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0850" w14:textId="77777777" w:rsidR="006E3C1E" w:rsidRPr="006E3C1E" w:rsidRDefault="006E3C1E" w:rsidP="006E3C1E">
      <w:pPr>
        <w:jc w:val="both"/>
        <w:rPr>
          <w:rFonts w:ascii="Times New Roman" w:hAnsi="Times New Roman" w:cs="Times New Roman"/>
          <w:b/>
          <w:bCs/>
          <w:sz w:val="28"/>
          <w:szCs w:val="28"/>
        </w:rPr>
      </w:pPr>
    </w:p>
    <w:p w14:paraId="6CDFD29B" w14:textId="77777777" w:rsidR="006E3C1E" w:rsidRPr="006E3C1E" w:rsidRDefault="006E3C1E" w:rsidP="006E3C1E">
      <w:pPr>
        <w:pStyle w:val="af"/>
        <w:ind w:left="2880"/>
        <w:rPr>
          <w:rFonts w:ascii="Times New Roman" w:hAnsi="Times New Roman" w:cs="Times New Roman"/>
          <w:b/>
          <w:bCs/>
          <w:sz w:val="28"/>
          <w:szCs w:val="28"/>
        </w:rPr>
      </w:pPr>
      <w:r w:rsidRPr="006E3C1E">
        <w:rPr>
          <w:rFonts w:ascii="Times New Roman" w:hAnsi="Times New Roman" w:cs="Times New Roman"/>
          <w:b/>
          <w:bCs/>
          <w:sz w:val="28"/>
          <w:szCs w:val="28"/>
        </w:rPr>
        <w:t>ҚР Қаржылық мониторинг агенттігінің төрағасы Элиманов Жанат Қалдыбекұлына</w:t>
      </w:r>
    </w:p>
    <w:p w14:paraId="619F7393" w14:textId="77777777" w:rsidR="006E3C1E" w:rsidRPr="006E3C1E" w:rsidRDefault="006E3C1E" w:rsidP="006E3C1E">
      <w:pPr>
        <w:pStyle w:val="af"/>
        <w:ind w:left="2880"/>
        <w:rPr>
          <w:rFonts w:ascii="Times New Roman" w:hAnsi="Times New Roman" w:cs="Times New Roman"/>
          <w:sz w:val="28"/>
          <w:szCs w:val="28"/>
        </w:rPr>
      </w:pPr>
      <w:r w:rsidRPr="006E3C1E">
        <w:rPr>
          <w:rFonts w:ascii="Times New Roman" w:hAnsi="Times New Roman" w:cs="Times New Roman"/>
          <w:sz w:val="28"/>
          <w:szCs w:val="28"/>
        </w:rPr>
        <w:t>Қазахстан Республикасы, 010000, Астана қ., Бейбітшілік көш., 10.</w:t>
      </w:r>
    </w:p>
    <w:p w14:paraId="3D21C491" w14:textId="77777777" w:rsidR="006E3C1E" w:rsidRPr="006E3C1E" w:rsidRDefault="006E3C1E" w:rsidP="006E3C1E">
      <w:pPr>
        <w:pStyle w:val="af"/>
        <w:ind w:left="2880"/>
        <w:rPr>
          <w:rFonts w:ascii="Times New Roman" w:hAnsi="Times New Roman" w:cs="Times New Roman"/>
          <w:sz w:val="28"/>
          <w:szCs w:val="28"/>
        </w:rPr>
      </w:pPr>
      <w:r w:rsidRPr="006E3C1E">
        <w:rPr>
          <w:rFonts w:ascii="Times New Roman" w:hAnsi="Times New Roman" w:cs="Times New Roman"/>
          <w:sz w:val="28"/>
          <w:szCs w:val="28"/>
          <w:lang w:val="kk-KZ"/>
        </w:rPr>
        <w:t>+7 (7172) 32-13-04, +7 (7172) 32-20-87</w:t>
      </w:r>
    </w:p>
    <w:p w14:paraId="537EB34F" w14:textId="77777777" w:rsidR="006E3C1E" w:rsidRPr="006E3C1E" w:rsidRDefault="006E3C1E" w:rsidP="006E3C1E">
      <w:pPr>
        <w:pStyle w:val="af"/>
        <w:ind w:left="2880"/>
        <w:rPr>
          <w:rFonts w:ascii="Times New Roman" w:hAnsi="Times New Roman" w:cs="Times New Roman"/>
          <w:sz w:val="28"/>
          <w:szCs w:val="28"/>
          <w:lang w:val="kk-KZ"/>
        </w:rPr>
      </w:pPr>
    </w:p>
    <w:p w14:paraId="3EB1C639" w14:textId="65EF3BF5" w:rsidR="006E3C1E" w:rsidRPr="00131766" w:rsidRDefault="006E3C1E" w:rsidP="006E3C1E">
      <w:pPr>
        <w:pStyle w:val="af"/>
        <w:ind w:left="2880"/>
        <w:rPr>
          <w:rFonts w:ascii="Times New Roman" w:hAnsi="Times New Roman" w:cs="Times New Roman"/>
          <w:b/>
          <w:bCs/>
          <w:sz w:val="28"/>
          <w:szCs w:val="28"/>
          <w:lang w:val="kk-KZ"/>
        </w:rPr>
      </w:pPr>
      <w:r w:rsidRPr="00131766">
        <w:rPr>
          <w:rFonts w:ascii="Times New Roman" w:hAnsi="Times New Roman" w:cs="Times New Roman"/>
          <w:b/>
          <w:bCs/>
          <w:sz w:val="28"/>
          <w:szCs w:val="28"/>
          <w:lang w:val="kk-KZ"/>
        </w:rPr>
        <w:t>Ф</w:t>
      </w:r>
      <w:r w:rsidR="00B65BE4">
        <w:rPr>
          <w:rFonts w:ascii="Times New Roman" w:hAnsi="Times New Roman" w:cs="Times New Roman"/>
          <w:b/>
          <w:bCs/>
          <w:sz w:val="28"/>
          <w:szCs w:val="28"/>
          <w:lang w:val="kk-KZ"/>
        </w:rPr>
        <w:t>.</w:t>
      </w:r>
      <w:r w:rsidRPr="00131766">
        <w:rPr>
          <w:rFonts w:ascii="Times New Roman" w:hAnsi="Times New Roman" w:cs="Times New Roman"/>
          <w:b/>
          <w:bCs/>
          <w:sz w:val="28"/>
          <w:szCs w:val="28"/>
          <w:lang w:val="kk-KZ"/>
        </w:rPr>
        <w:t>Ф</w:t>
      </w:r>
      <w:r w:rsidR="00B65BE4">
        <w:rPr>
          <w:rFonts w:ascii="Times New Roman" w:hAnsi="Times New Roman" w:cs="Times New Roman"/>
          <w:b/>
          <w:bCs/>
          <w:sz w:val="28"/>
          <w:szCs w:val="28"/>
          <w:lang w:val="kk-KZ"/>
        </w:rPr>
        <w:t>.</w:t>
      </w:r>
      <w:r w:rsidRPr="00131766">
        <w:rPr>
          <w:rFonts w:ascii="Times New Roman" w:hAnsi="Times New Roman" w:cs="Times New Roman"/>
          <w:b/>
          <w:bCs/>
          <w:sz w:val="28"/>
          <w:szCs w:val="28"/>
          <w:lang w:val="kk-KZ"/>
        </w:rPr>
        <w:t>А</w:t>
      </w:r>
      <w:r w:rsidR="00B65BE4">
        <w:rPr>
          <w:rFonts w:ascii="Times New Roman" w:hAnsi="Times New Roman" w:cs="Times New Roman"/>
          <w:b/>
          <w:bCs/>
          <w:sz w:val="28"/>
          <w:szCs w:val="28"/>
          <w:lang w:val="kk-KZ"/>
        </w:rPr>
        <w:t>.</w:t>
      </w:r>
    </w:p>
    <w:p w14:paraId="450E6175" w14:textId="75293082"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ЖСН: </w:t>
      </w:r>
      <w:r w:rsidR="00B65BE4">
        <w:rPr>
          <w:rFonts w:ascii="Times New Roman" w:hAnsi="Times New Roman" w:cs="Times New Roman"/>
          <w:sz w:val="28"/>
          <w:szCs w:val="28"/>
          <w:lang w:val="kk-KZ"/>
        </w:rPr>
        <w:t>...........</w:t>
      </w:r>
    </w:p>
    <w:p w14:paraId="53BD9CCB" w14:textId="2004A3AE"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ҚР, Түркестан обл, М</w:t>
      </w:r>
      <w:r w:rsidR="00B65BE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ауданы, А</w:t>
      </w:r>
      <w:r w:rsidR="00B65BE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кенті, Т</w:t>
      </w:r>
      <w:r w:rsidR="00B65BE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көшесі, № 24 үй.</w:t>
      </w:r>
    </w:p>
    <w:p w14:paraId="2C35090A" w14:textId="77777777" w:rsidR="006E3C1E" w:rsidRPr="00131766" w:rsidRDefault="006E3C1E" w:rsidP="006E3C1E">
      <w:pPr>
        <w:pStyle w:val="af"/>
        <w:ind w:left="2880"/>
        <w:rPr>
          <w:rFonts w:ascii="Times New Roman" w:hAnsi="Times New Roman" w:cs="Times New Roman"/>
          <w:b/>
          <w:bCs/>
          <w:sz w:val="28"/>
          <w:szCs w:val="28"/>
          <w:lang w:val="kk-KZ"/>
        </w:rPr>
      </w:pPr>
      <w:r w:rsidRPr="00131766">
        <w:rPr>
          <w:rFonts w:ascii="Times New Roman" w:hAnsi="Times New Roman" w:cs="Times New Roman"/>
          <w:b/>
          <w:bCs/>
          <w:sz w:val="28"/>
          <w:szCs w:val="28"/>
          <w:lang w:val="kk-KZ"/>
        </w:rPr>
        <w:t>Сенімді өкіл адвокат: Саржанов Галымжан Турлыбекович</w:t>
      </w:r>
    </w:p>
    <w:p w14:paraId="09A890B0"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«Заң және Құқық» адвокаттық кеңсесі</w:t>
      </w:r>
    </w:p>
    <w:p w14:paraId="22C3716D"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ЖСН 201240021767.</w:t>
      </w:r>
    </w:p>
    <w:p w14:paraId="3EE332FF" w14:textId="77777777" w:rsidR="006E3C1E" w:rsidRPr="006E3C1E" w:rsidRDefault="006E3C1E" w:rsidP="006E3C1E">
      <w:pPr>
        <w:pStyle w:val="af"/>
        <w:ind w:left="2880"/>
        <w:rPr>
          <w:rFonts w:ascii="Times New Roman" w:hAnsi="Times New Roman" w:cs="Times New Roman"/>
          <w:sz w:val="28"/>
          <w:szCs w:val="28"/>
          <w:lang w:val="kk-KZ"/>
        </w:rPr>
      </w:pPr>
      <w:r w:rsidRPr="006E3C1E">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D2836A8" w14:textId="77777777" w:rsidR="006E3C1E" w:rsidRPr="006E3C1E" w:rsidRDefault="006E3C1E" w:rsidP="006E3C1E">
      <w:pPr>
        <w:pStyle w:val="af"/>
        <w:ind w:left="2880"/>
        <w:rPr>
          <w:rFonts w:ascii="Times New Roman" w:hAnsi="Times New Roman" w:cs="Times New Roman"/>
          <w:sz w:val="28"/>
          <w:szCs w:val="28"/>
          <w:lang w:val="en-US"/>
        </w:rPr>
      </w:pPr>
      <w:r w:rsidRPr="006E3C1E">
        <w:rPr>
          <w:rFonts w:ascii="Times New Roman" w:hAnsi="Times New Roman" w:cs="Times New Roman"/>
          <w:sz w:val="28"/>
          <w:szCs w:val="28"/>
          <w:lang w:val="en-US"/>
        </w:rPr>
        <w:t xml:space="preserve">e-mail: </w:t>
      </w:r>
      <w:hyperlink r:id="rId5" w:history="1">
        <w:r w:rsidRPr="006E3C1E">
          <w:rPr>
            <w:rStyle w:val="ad"/>
            <w:rFonts w:ascii="Times New Roman" w:hAnsi="Times New Roman" w:cs="Times New Roman"/>
            <w:sz w:val="28"/>
            <w:szCs w:val="28"/>
            <w:lang w:val="en-US"/>
          </w:rPr>
          <w:t>info@zakonpravo.kz</w:t>
        </w:r>
      </w:hyperlink>
      <w:r w:rsidRPr="006E3C1E">
        <w:rPr>
          <w:rFonts w:ascii="Times New Roman" w:hAnsi="Times New Roman" w:cs="Times New Roman"/>
          <w:sz w:val="28"/>
          <w:szCs w:val="28"/>
          <w:lang w:val="en-US"/>
        </w:rPr>
        <w:t xml:space="preserve"> </w:t>
      </w:r>
      <w:r w:rsidRPr="006E3C1E">
        <w:rPr>
          <w:rFonts w:ascii="Times New Roman" w:hAnsi="Times New Roman" w:cs="Times New Roman"/>
          <w:sz w:val="28"/>
          <w:szCs w:val="28"/>
          <w:lang w:val="kk-KZ"/>
        </w:rPr>
        <w:t>сайт</w:t>
      </w:r>
      <w:r w:rsidRPr="006E3C1E">
        <w:rPr>
          <w:rFonts w:ascii="Times New Roman" w:hAnsi="Times New Roman" w:cs="Times New Roman"/>
          <w:sz w:val="28"/>
          <w:szCs w:val="28"/>
          <w:lang w:val="en-US"/>
        </w:rPr>
        <w:t xml:space="preserve">: </w:t>
      </w:r>
      <w:hyperlink r:id="rId6" w:history="1">
        <w:r w:rsidRPr="006E3C1E">
          <w:rPr>
            <w:rStyle w:val="ad"/>
            <w:rFonts w:ascii="Times New Roman" w:hAnsi="Times New Roman" w:cs="Times New Roman"/>
            <w:sz w:val="28"/>
            <w:szCs w:val="28"/>
            <w:lang w:val="en-US"/>
          </w:rPr>
          <w:t>www.zakonpravo.kz</w:t>
        </w:r>
      </w:hyperlink>
    </w:p>
    <w:p w14:paraId="7AC59296" w14:textId="77777777" w:rsidR="006E3C1E" w:rsidRPr="006E3C1E" w:rsidRDefault="006E3C1E" w:rsidP="006E3C1E">
      <w:pPr>
        <w:pStyle w:val="af"/>
        <w:ind w:left="2880"/>
        <w:rPr>
          <w:rFonts w:ascii="Times New Roman" w:hAnsi="Times New Roman" w:cs="Times New Roman"/>
          <w:sz w:val="28"/>
          <w:szCs w:val="28"/>
          <w:lang w:val="en-US"/>
        </w:rPr>
      </w:pPr>
      <w:r w:rsidRPr="006E3C1E">
        <w:rPr>
          <w:rFonts w:ascii="Times New Roman" w:hAnsi="Times New Roman" w:cs="Times New Roman"/>
          <w:sz w:val="28"/>
          <w:szCs w:val="28"/>
          <w:lang w:val="kk-KZ"/>
        </w:rPr>
        <w:t>тел.: +7</w:t>
      </w:r>
      <w:r w:rsidRPr="006E3C1E">
        <w:rPr>
          <w:rFonts w:ascii="Times New Roman" w:hAnsi="Times New Roman" w:cs="Times New Roman"/>
          <w:sz w:val="28"/>
          <w:szCs w:val="28"/>
          <w:lang w:val="en-US"/>
        </w:rPr>
        <w:t> </w:t>
      </w:r>
      <w:r w:rsidRPr="006E3C1E">
        <w:rPr>
          <w:rFonts w:ascii="Times New Roman" w:hAnsi="Times New Roman" w:cs="Times New Roman"/>
          <w:sz w:val="28"/>
          <w:szCs w:val="28"/>
          <w:lang w:val="kk-KZ"/>
        </w:rPr>
        <w:t>708</w:t>
      </w:r>
      <w:r w:rsidRPr="006E3C1E">
        <w:rPr>
          <w:rFonts w:ascii="Times New Roman" w:hAnsi="Times New Roman" w:cs="Times New Roman"/>
          <w:sz w:val="28"/>
          <w:szCs w:val="28"/>
          <w:lang w:val="en-US"/>
        </w:rPr>
        <w:t> </w:t>
      </w:r>
      <w:r w:rsidRPr="006E3C1E">
        <w:rPr>
          <w:rFonts w:ascii="Times New Roman" w:hAnsi="Times New Roman" w:cs="Times New Roman"/>
          <w:sz w:val="28"/>
          <w:szCs w:val="28"/>
          <w:lang w:val="kk-KZ"/>
        </w:rPr>
        <w:t>578 57 58 / 8 727 978 57 55.</w:t>
      </w:r>
    </w:p>
    <w:p w14:paraId="0895703E" w14:textId="77777777" w:rsidR="006E3C1E" w:rsidRPr="006E3C1E" w:rsidRDefault="006E3C1E" w:rsidP="006E3C1E">
      <w:pPr>
        <w:pStyle w:val="af"/>
        <w:rPr>
          <w:rFonts w:ascii="Times New Roman" w:hAnsi="Times New Roman" w:cs="Times New Roman"/>
          <w:sz w:val="28"/>
          <w:szCs w:val="28"/>
          <w:lang w:val="en-US"/>
        </w:rPr>
      </w:pPr>
    </w:p>
    <w:p w14:paraId="67FFB5CA" w14:textId="6F216B43" w:rsidR="006E3C1E" w:rsidRPr="006E3C1E" w:rsidRDefault="00131766" w:rsidP="00131766">
      <w:pPr>
        <w:pStyle w:val="af"/>
        <w:jc w:val="center"/>
        <w:rPr>
          <w:rFonts w:ascii="Times New Roman" w:hAnsi="Times New Roman" w:cs="Times New Roman"/>
          <w:sz w:val="28"/>
          <w:szCs w:val="28"/>
          <w:lang w:val="en-US"/>
        </w:rPr>
      </w:pPr>
      <w:r>
        <w:rPr>
          <w:rFonts w:ascii="Times New Roman" w:hAnsi="Times New Roman" w:cs="Times New Roman"/>
          <w:b/>
          <w:bCs/>
          <w:sz w:val="28"/>
          <w:szCs w:val="28"/>
          <w:lang w:val="kk-KZ"/>
        </w:rPr>
        <w:t>А</w:t>
      </w:r>
      <w:r w:rsidRPr="006E3C1E">
        <w:rPr>
          <w:rFonts w:ascii="Times New Roman" w:hAnsi="Times New Roman" w:cs="Times New Roman"/>
          <w:b/>
          <w:bCs/>
          <w:sz w:val="28"/>
          <w:szCs w:val="28"/>
          <w:lang w:val="kk-KZ"/>
        </w:rPr>
        <w:t>рыз</w:t>
      </w:r>
    </w:p>
    <w:p w14:paraId="57EDFA39" w14:textId="1FD68FA4" w:rsidR="006E3C1E" w:rsidRPr="00131766" w:rsidRDefault="00131766" w:rsidP="00131766">
      <w:pPr>
        <w:pStyle w:val="af"/>
        <w:jc w:val="center"/>
        <w:rPr>
          <w:rFonts w:ascii="Times New Roman" w:hAnsi="Times New Roman" w:cs="Times New Roman"/>
          <w:sz w:val="28"/>
          <w:szCs w:val="28"/>
          <w:lang w:val="kk-KZ"/>
        </w:rPr>
      </w:pPr>
      <w:r w:rsidRPr="00131766">
        <w:rPr>
          <w:rFonts w:ascii="Times New Roman" w:hAnsi="Times New Roman" w:cs="Times New Roman"/>
          <w:sz w:val="28"/>
          <w:szCs w:val="28"/>
          <w:lang w:val="kk-KZ"/>
        </w:rPr>
        <w:t>ж</w:t>
      </w:r>
      <w:r w:rsidR="006E3C1E" w:rsidRPr="00131766">
        <w:rPr>
          <w:rFonts w:ascii="Times New Roman" w:hAnsi="Times New Roman" w:cs="Times New Roman"/>
          <w:sz w:val="28"/>
          <w:szCs w:val="28"/>
          <w:lang w:val="kk-KZ"/>
        </w:rPr>
        <w:t>ауапкершілікке тарту туралы</w:t>
      </w:r>
    </w:p>
    <w:p w14:paraId="586ADB12" w14:textId="575E713E" w:rsidR="006E3C1E" w:rsidRPr="00943974"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Түркістан облысы Мақтаарал аудандық сотының өндірісінде талап қоюшы «А</w:t>
      </w:r>
      <w:r w:rsidR="00B65BE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Агро-2018» Ауыл шаруашылығы өндірістік кооперативі БСН: </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 (бұдан әрі – азаматтық талапкер)  жауапкерге Физули Фараджанович Алиевқа (бұдан әрі – азаматтық жауапкер) қатысты қарыз ақшаны өндіру туралы талап қоюы бойынша №5143-25-00-2/196 азаматтық ісі  қаралуда.</w:t>
      </w:r>
    </w:p>
    <w:p w14:paraId="16633947"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Талапкер өзінің Талап арызымен Жауапкерден өзінің пайдасына 4 521 000 теңге қарыз сомасы, 135 630 теңге мемлекеттік баж, өкілдің көмегіне 220 000 теңге, = жалпы 4 876 630 теңге өндіруді сұрап жатыр. </w:t>
      </w:r>
    </w:p>
    <w:p w14:paraId="7799164E" w14:textId="77777777" w:rsidR="006E3C1E" w:rsidRPr="006E3C1E" w:rsidRDefault="006E3C1E" w:rsidP="006E3C1E">
      <w:pPr>
        <w:ind w:firstLine="720"/>
        <w:jc w:val="both"/>
        <w:rPr>
          <w:rFonts w:ascii="Times New Roman" w:hAnsi="Times New Roman" w:cs="Times New Roman"/>
          <w:bCs/>
          <w:sz w:val="28"/>
          <w:szCs w:val="28"/>
          <w:lang w:val="kk-KZ"/>
        </w:rPr>
      </w:pPr>
      <w:r w:rsidRPr="006E3C1E">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46F9B369"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t>Талапкердің талап арызымен,</w:t>
      </w:r>
      <w:r w:rsidRPr="006E3C1E">
        <w:rPr>
          <w:rFonts w:ascii="Times New Roman" w:hAnsi="Times New Roman" w:cs="Times New Roman"/>
          <w:sz w:val="28"/>
          <w:szCs w:val="28"/>
          <w:lang w:val="kk-KZ"/>
        </w:rPr>
        <w:t xml:space="preserve"> Жауапкер келісе алмайды өйткені шыныменде Талапкер мен Жауапкер арасында алдын ала ауызша егін терімге ақша қаражаттарын беру, алу бойынша тараптар арасында сөз болған алайда тараптар әрі қарай келіссөзден жылжымаған.  </w:t>
      </w:r>
    </w:p>
    <w:p w14:paraId="74648D65" w14:textId="496360C6"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lastRenderedPageBreak/>
        <w:t>Талапкер өзінің талап арызында:</w:t>
      </w:r>
      <w:r w:rsidRPr="006E3C1E">
        <w:rPr>
          <w:rFonts w:ascii="Times New Roman" w:hAnsi="Times New Roman" w:cs="Times New Roman"/>
          <w:sz w:val="28"/>
          <w:szCs w:val="28"/>
          <w:lang w:val="kk-KZ"/>
        </w:rPr>
        <w:t xml:space="preserve"> Жауапкер, 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Ф</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Ф</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 талап қоюшы «А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Агро-2018» АӨК-нен, 30.12.2021 жылғы № 169 - шығыс кассалық ордерімен, 7 000 000  теңге, 28.09.2022 жылғы шығыс кассалық ордерімен 1 000 000 теңге және 01.10.2022 жылғы шығыс кассалық ордерімен 1 000 000 теңге жалпы 9 000 000 теңгені, 2022 жылдың өнімі есебінен қайтарып беретін болып келісіп алған. </w:t>
      </w:r>
    </w:p>
    <w:p w14:paraId="50915C1E" w14:textId="6694647C"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Жауапкер алған қаражатты толық төлемей, 2022 жылғы өнімнің табысынан 4 479 000  теңгесін талап қоюшы «А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 xml:space="preserve">Агро-2018» АӨК-іне қайтарған. </w:t>
      </w:r>
    </w:p>
    <w:p w14:paraId="7387D19F" w14:textId="59493654"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Бүгінгі күнде жауапкердің «А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Агро-2018» АӨК-ің алдындағы қалған қарызы 4 521 000 теңгені құрайды.</w:t>
      </w:r>
    </w:p>
    <w:p w14:paraId="3C81C217" w14:textId="77777777" w:rsidR="006E3C1E" w:rsidRPr="006E3C1E" w:rsidRDefault="006E3C1E" w:rsidP="006E3C1E">
      <w:pPr>
        <w:jc w:val="both"/>
        <w:rPr>
          <w:rFonts w:ascii="Times New Roman" w:hAnsi="Times New Roman" w:cs="Times New Roman"/>
          <w:sz w:val="28"/>
          <w:szCs w:val="28"/>
          <w:u w:val="single"/>
          <w:lang w:val="kk-KZ"/>
        </w:rPr>
      </w:pPr>
      <w:r w:rsidRPr="006E3C1E">
        <w:rPr>
          <w:rFonts w:ascii="Times New Roman" w:hAnsi="Times New Roman" w:cs="Times New Roman"/>
          <w:sz w:val="28"/>
          <w:szCs w:val="28"/>
          <w:u w:val="single"/>
          <w:lang w:val="kk-KZ"/>
        </w:rPr>
        <w:t>- Аталған Талапкердің уәжімен заңсыз ңс ірекеттерімен келісе алмаймыз:</w:t>
      </w:r>
    </w:p>
    <w:p w14:paraId="58FFB39C"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u w:val="single"/>
          <w:lang w:val="kk-KZ"/>
        </w:rPr>
        <w:t>Біріншіден</w:t>
      </w:r>
      <w:r w:rsidRPr="006E3C1E">
        <w:rPr>
          <w:rFonts w:ascii="Times New Roman" w:hAnsi="Times New Roman" w:cs="Times New Roman"/>
          <w:sz w:val="28"/>
          <w:szCs w:val="28"/>
          <w:lang w:val="kk-KZ"/>
        </w:rPr>
        <w:t xml:space="preserve"> жоғарыда көрсетілген қатынастар ҚР АК 147,151,152,153 және 683, 715, 716, 717 - баптарына сәйкес келмейді деп есептейміз онда;</w:t>
      </w:r>
    </w:p>
    <w:p w14:paraId="649A5DE8"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Талапкермен Жаупкер арасындағы қарым қатынастар ҚР АК 683-бабында көрсетілгендей Өтелмелi қызмет көрсету шартатры қатарына немесе осы кодекстің </w:t>
      </w:r>
      <w:r w:rsidRPr="006E3C1E">
        <w:rPr>
          <w:rFonts w:ascii="Times New Roman" w:hAnsi="Times New Roman" w:cs="Times New Roman"/>
          <w:sz w:val="28"/>
          <w:szCs w:val="28"/>
        </w:rPr>
        <w:t xml:space="preserve">715-бабында көрсетілгендей Заем шартына </w:t>
      </w:r>
      <w:r w:rsidRPr="006E3C1E">
        <w:rPr>
          <w:rFonts w:ascii="Times New Roman" w:hAnsi="Times New Roman" w:cs="Times New Roman"/>
          <w:sz w:val="28"/>
          <w:szCs w:val="28"/>
          <w:lang w:val="kk-KZ"/>
        </w:rPr>
        <w:t>жатқызуға болады деп есептейміз онда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немесе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заемшы заем берушіге дәл осындай ақша сомасын немесе осы тектегi және сападағы заттардың тең мөлшерiн уақытында қайтаруға мiндеттенедi.</w:t>
      </w:r>
    </w:p>
    <w:p w14:paraId="11117F40"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rPr>
        <w:t>ҚР АК 716-бабына үңілсек Заем шартының нысаны жазылған онда, Заем шарты осы Кодекстiң 151-152-баптарының ережелерiне сәйкес жазбаша нысанда жасалуға тиiс делінген.</w:t>
      </w:r>
    </w:p>
    <w:p w14:paraId="674B784A"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АК </w:t>
      </w:r>
      <w:r w:rsidRPr="006E3C1E">
        <w:rPr>
          <w:rFonts w:ascii="Times New Roman" w:hAnsi="Times New Roman" w:cs="Times New Roman"/>
          <w:sz w:val="28"/>
          <w:szCs w:val="28"/>
        </w:rPr>
        <w:t xml:space="preserve">715-бабының, </w:t>
      </w:r>
      <w:r w:rsidRPr="006E3C1E">
        <w:rPr>
          <w:rFonts w:ascii="Times New Roman" w:hAnsi="Times New Roman" w:cs="Times New Roman"/>
          <w:sz w:val="28"/>
          <w:szCs w:val="28"/>
          <w:lang w:val="kk-KZ"/>
        </w:rPr>
        <w:t>2-1, 3 тармақтарына сәкес Дара кәсіпкерлер мен заңды тұлғалардың азаматтарға қарыз түрінде ақша беруіне тыйым салынады және мұндай шарттар маңызсыз болып табылады, Сонымен қатар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14:paraId="55529802"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Бұл тыйым салу уәкiлеттi мемлекеттiк органның лицензиясы бар банктермен қаржы ұймдары болған жағдайларда қолданылмайды.</w:t>
      </w:r>
    </w:p>
    <w:p w14:paraId="41B5DCD3" w14:textId="7031B8A4"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E3C1E">
        <w:rPr>
          <w:rFonts w:ascii="Times New Roman" w:hAnsi="Times New Roman" w:cs="Times New Roman"/>
          <w:bCs/>
          <w:sz w:val="28"/>
          <w:szCs w:val="28"/>
          <w:lang w:val="kk-KZ"/>
        </w:rPr>
        <w:t xml:space="preserve"> </w:t>
      </w:r>
      <w:r w:rsidRPr="006E3C1E">
        <w:rPr>
          <w:rFonts w:ascii="Times New Roman" w:hAnsi="Times New Roman" w:cs="Times New Roman"/>
          <w:sz w:val="28"/>
          <w:szCs w:val="28"/>
          <w:lang w:val="kk-KZ"/>
        </w:rPr>
        <w:t>Жауапкер, талапкердің талап арызында көрсетілген 9 000 000 тенге қаражатын алған емес және төменде көрсетілген Расходный кассовый ордерге қойылған қолдар Жаупкерге тиесілі емес.</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261"/>
      </w:tblGrid>
      <w:tr w:rsidR="006E3C1E" w:rsidRPr="006E3C1E" w14:paraId="0F67B544" w14:textId="77777777" w:rsidTr="006E3C1E">
        <w:tc>
          <w:tcPr>
            <w:tcW w:w="5237" w:type="dxa"/>
            <w:hideMark/>
          </w:tcPr>
          <w:p w14:paraId="78E55893" w14:textId="2212A7C9"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lastRenderedPageBreak/>
              <w:drawing>
                <wp:inline distT="0" distB="0" distL="0" distR="0" wp14:anchorId="26E0E628" wp14:editId="1FC9F6ED">
                  <wp:extent cx="3186430" cy="2148205"/>
                  <wp:effectExtent l="0" t="0" r="0" b="4445"/>
                  <wp:docPr id="7316348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6430" cy="2148205"/>
                          </a:xfrm>
                          <a:prstGeom prst="rect">
                            <a:avLst/>
                          </a:prstGeom>
                          <a:noFill/>
                          <a:ln>
                            <a:noFill/>
                          </a:ln>
                        </pic:spPr>
                      </pic:pic>
                    </a:graphicData>
                  </a:graphic>
                </wp:inline>
              </w:drawing>
            </w:r>
          </w:p>
        </w:tc>
        <w:tc>
          <w:tcPr>
            <w:tcW w:w="4901" w:type="dxa"/>
            <w:hideMark/>
          </w:tcPr>
          <w:p w14:paraId="1183FC03" w14:textId="6DF0E07D"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1CEA5477" wp14:editId="03123E68">
                  <wp:extent cx="1652905" cy="2195830"/>
                  <wp:effectExtent l="0" t="0" r="4445" b="0"/>
                  <wp:docPr id="16180510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2905" cy="2195830"/>
                          </a:xfrm>
                          <a:prstGeom prst="rect">
                            <a:avLst/>
                          </a:prstGeom>
                          <a:noFill/>
                          <a:ln>
                            <a:noFill/>
                          </a:ln>
                        </pic:spPr>
                      </pic:pic>
                    </a:graphicData>
                  </a:graphic>
                </wp:inline>
              </w:drawing>
            </w:r>
          </w:p>
        </w:tc>
      </w:tr>
      <w:tr w:rsidR="006E3C1E" w:rsidRPr="006E3C1E" w14:paraId="16F347BC" w14:textId="77777777" w:rsidTr="006E3C1E">
        <w:tc>
          <w:tcPr>
            <w:tcW w:w="5237" w:type="dxa"/>
            <w:hideMark/>
          </w:tcPr>
          <w:p w14:paraId="18A1B1B2" w14:textId="66A105C2"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64B71B17" wp14:editId="792A4B8B">
                  <wp:extent cx="1681480" cy="2348230"/>
                  <wp:effectExtent l="0" t="0" r="0" b="0"/>
                  <wp:docPr id="39759989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1480" cy="2348230"/>
                          </a:xfrm>
                          <a:prstGeom prst="rect">
                            <a:avLst/>
                          </a:prstGeom>
                          <a:noFill/>
                          <a:ln>
                            <a:noFill/>
                          </a:ln>
                        </pic:spPr>
                      </pic:pic>
                    </a:graphicData>
                  </a:graphic>
                </wp:inline>
              </w:drawing>
            </w:r>
          </w:p>
        </w:tc>
        <w:tc>
          <w:tcPr>
            <w:tcW w:w="4901" w:type="dxa"/>
            <w:hideMark/>
          </w:tcPr>
          <w:p w14:paraId="0E2AB1CA" w14:textId="683971F3" w:rsidR="006E3C1E" w:rsidRPr="006E3C1E" w:rsidRDefault="006E3C1E" w:rsidP="006E3C1E">
            <w:pPr>
              <w:spacing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5F973498" wp14:editId="24BFAC15">
                  <wp:extent cx="1809750" cy="2357755"/>
                  <wp:effectExtent l="0" t="0" r="0" b="4445"/>
                  <wp:docPr id="154087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2357755"/>
                          </a:xfrm>
                          <a:prstGeom prst="rect">
                            <a:avLst/>
                          </a:prstGeom>
                          <a:noFill/>
                          <a:ln>
                            <a:noFill/>
                          </a:ln>
                        </pic:spPr>
                      </pic:pic>
                    </a:graphicData>
                  </a:graphic>
                </wp:inline>
              </w:drawing>
            </w:r>
          </w:p>
        </w:tc>
      </w:tr>
    </w:tbl>
    <w:p w14:paraId="0E13B75D" w14:textId="047AE85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ab/>
        <w:t>Аталған құжаттар заң талаптарын өрескел бұзұлуының себебі деп есептейміз, және 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мекемесін жауапкершілікке тартылып бұдан былай азаматтардың құқықтарын және олардың мүдделерінің қорлауына жол берілмеуі тиңс.</w:t>
      </w:r>
    </w:p>
    <w:p w14:paraId="256E29E0" w14:textId="2B266CAC"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943974">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АӨК-ві Мақтаарал ауданында жылда жоғарыда көрсетілген заңсыз іс ірекеттерімен жүзден аса диханшы шаруаларға заңсыз және келісім шартсыз ақша заем қаражаттарын беріп келуде. Оған дәлел есебінде сотк бинетіндегі Атакент Агро тарапынан берілген азаматтық талаптар санынан көруге болады.</w:t>
      </w:r>
    </w:p>
    <w:p w14:paraId="0E494DF8" w14:textId="77777777" w:rsidR="006E3C1E" w:rsidRPr="006E3C1E" w:rsidRDefault="006E3C1E" w:rsidP="006E3C1E">
      <w:pPr>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628"/>
        <w:gridCol w:w="4859"/>
      </w:tblGrid>
      <w:tr w:rsidR="006E3C1E" w:rsidRPr="006E3C1E" w14:paraId="32AA5E98" w14:textId="77777777" w:rsidTr="006E3C1E">
        <w:tc>
          <w:tcPr>
            <w:tcW w:w="4743" w:type="dxa"/>
            <w:tcBorders>
              <w:top w:val="single" w:sz="4" w:space="0" w:color="auto"/>
              <w:left w:val="single" w:sz="4" w:space="0" w:color="auto"/>
              <w:bottom w:val="single" w:sz="4" w:space="0" w:color="auto"/>
              <w:right w:val="single" w:sz="4" w:space="0" w:color="auto"/>
            </w:tcBorders>
            <w:hideMark/>
          </w:tcPr>
          <w:p w14:paraId="2D40E389" w14:textId="626E2111" w:rsidR="006E3C1E" w:rsidRPr="006E3C1E" w:rsidRDefault="006E3C1E" w:rsidP="006E3C1E">
            <w:pPr>
              <w:spacing w:after="160"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46C992FF" wp14:editId="57DDE36E">
                  <wp:extent cx="2824480" cy="1252855"/>
                  <wp:effectExtent l="0" t="0" r="0" b="4445"/>
                  <wp:docPr id="755242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4480" cy="1252855"/>
                          </a:xfrm>
                          <a:prstGeom prst="rect">
                            <a:avLst/>
                          </a:prstGeom>
                          <a:noFill/>
                          <a:ln>
                            <a:noFill/>
                          </a:ln>
                        </pic:spPr>
                      </pic:pic>
                    </a:graphicData>
                  </a:graphic>
                </wp:inline>
              </w:drawing>
            </w:r>
          </w:p>
        </w:tc>
        <w:tc>
          <w:tcPr>
            <w:tcW w:w="4744" w:type="dxa"/>
            <w:tcBorders>
              <w:top w:val="single" w:sz="4" w:space="0" w:color="auto"/>
              <w:left w:val="single" w:sz="4" w:space="0" w:color="auto"/>
              <w:bottom w:val="single" w:sz="4" w:space="0" w:color="auto"/>
              <w:right w:val="single" w:sz="4" w:space="0" w:color="auto"/>
            </w:tcBorders>
            <w:hideMark/>
          </w:tcPr>
          <w:p w14:paraId="2D65BA57" w14:textId="525B557C" w:rsidR="006E3C1E" w:rsidRPr="006E3C1E" w:rsidRDefault="006E3C1E" w:rsidP="006E3C1E">
            <w:pPr>
              <w:spacing w:after="160" w:line="278" w:lineRule="auto"/>
              <w:jc w:val="both"/>
              <w:rPr>
                <w:rFonts w:ascii="Times New Roman" w:hAnsi="Times New Roman" w:cs="Times New Roman"/>
                <w:sz w:val="28"/>
                <w:szCs w:val="28"/>
                <w:lang w:val="kk-KZ"/>
              </w:rPr>
            </w:pPr>
            <w:r w:rsidRPr="006E3C1E">
              <w:rPr>
                <w:rFonts w:ascii="Times New Roman" w:hAnsi="Times New Roman" w:cs="Times New Roman"/>
                <w:noProof/>
                <w:sz w:val="28"/>
                <w:szCs w:val="28"/>
                <w:lang w:val="kk-KZ"/>
              </w:rPr>
              <w:drawing>
                <wp:inline distT="0" distB="0" distL="0" distR="0" wp14:anchorId="3E190A11" wp14:editId="7F4D69B9">
                  <wp:extent cx="2971800" cy="1847850"/>
                  <wp:effectExtent l="0" t="0" r="0" b="0"/>
                  <wp:docPr id="404518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1847850"/>
                          </a:xfrm>
                          <a:prstGeom prst="rect">
                            <a:avLst/>
                          </a:prstGeom>
                          <a:noFill/>
                          <a:ln>
                            <a:noFill/>
                          </a:ln>
                        </pic:spPr>
                      </pic:pic>
                    </a:graphicData>
                  </a:graphic>
                </wp:inline>
              </w:drawing>
            </w:r>
          </w:p>
        </w:tc>
      </w:tr>
    </w:tbl>
    <w:p w14:paraId="4CFBAF88"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    </w:t>
      </w:r>
    </w:p>
    <w:p w14:paraId="6E89C4BA"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 xml:space="preserve">Дегенмен, Қазақстан Республикасының 2003 жылғы 4 шілдедегі № 474-II «Қаржы нарығын және қаржы ұйымдарын мемлекеттік реттеу, бақылау және </w:t>
      </w:r>
      <w:r w:rsidRPr="006E3C1E">
        <w:rPr>
          <w:rFonts w:ascii="Times New Roman" w:hAnsi="Times New Roman" w:cs="Times New Roman"/>
          <w:sz w:val="28"/>
          <w:szCs w:val="28"/>
          <w:lang w:val="kk-KZ"/>
        </w:rPr>
        <w:lastRenderedPageBreak/>
        <w:t>қадағалау туралы» Заңына назар аударғым келеді. Онда Қазақстан Республикасының заңнамасына сәйкес берілген тиісті лицензиясы жоқ адамдардың қаржы нарығында кәсіби қызметті жүзеге асыруына жол берілмейтінін көздейтін «Қаржы нарығында рұқсат етілмеген қызметке тыйым салу» 4-бап аталған жағдайда тиісті лицензиясыз жасалған қаржылық қызметтерді көрсету операциялары жарамсыз болып табылады.</w:t>
      </w:r>
    </w:p>
    <w:p w14:paraId="364D08FC"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Сонымен қатар Қазақстан Республикасының «Микроқаржы қызметі туралы» Заңы, 24-бап. Микроқаржы ұйымдары, кредиттік серіктестіктер, ломбардтар ретінде тіркелмеген заңды және жеке тұлғалардың микрокредиттер беру бойынша кәсіпкерлік қызметпен айналысуға құқығы жоқ.</w:t>
      </w:r>
    </w:p>
    <w:p w14:paraId="445E774D" w14:textId="77777777" w:rsidR="006E3C1E" w:rsidRPr="006E3C1E" w:rsidRDefault="006E3C1E" w:rsidP="006E3C1E">
      <w:pPr>
        <w:ind w:firstLine="720"/>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Сонымен жоғарыдаға аталған азаматтыр Әкімшілік құқық бұзушылық туралы кодексінің 153-бабы. «Заңсыз кәсiпкерлiк», 155-бабы. «Заңсыз банктік қызмет». Нормаларын өрескел бұзып тыр деген ойдамыз,</w:t>
      </w:r>
    </w:p>
    <w:p w14:paraId="771390F2"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Жоғарыда көрсетілгендер негізінде келесіні,</w:t>
      </w:r>
    </w:p>
    <w:p w14:paraId="44AC9B29"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b/>
          <w:bCs/>
          <w:sz w:val="28"/>
          <w:szCs w:val="28"/>
          <w:lang w:val="kk-KZ"/>
        </w:rPr>
        <w:t>Сұраймыз:</w:t>
      </w:r>
      <w:r w:rsidRPr="006E3C1E">
        <w:rPr>
          <w:rFonts w:ascii="Times New Roman" w:hAnsi="Times New Roman" w:cs="Times New Roman"/>
          <w:sz w:val="28"/>
          <w:szCs w:val="28"/>
          <w:lang w:val="kk-KZ"/>
        </w:rPr>
        <w:t xml:space="preserve"> </w:t>
      </w:r>
    </w:p>
    <w:p w14:paraId="2CC9487D" w14:textId="5C495D2A" w:rsidR="006E3C1E" w:rsidRPr="006E3C1E" w:rsidRDefault="006E3C1E" w:rsidP="006E3C1E">
      <w:pPr>
        <w:numPr>
          <w:ilvl w:val="0"/>
          <w:numId w:val="1"/>
        </w:numPr>
        <w:ind w:left="426"/>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3D415A">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АӨК-ві тарапынан жолберілген заң бұзушулыққа қатысты тексерістер жүргізіп заңды бағасын беруді;</w:t>
      </w:r>
    </w:p>
    <w:p w14:paraId="40EEC006" w14:textId="4AD745FA" w:rsidR="006E3C1E" w:rsidRPr="006E3C1E" w:rsidRDefault="006E3C1E" w:rsidP="006E3C1E">
      <w:pPr>
        <w:numPr>
          <w:ilvl w:val="0"/>
          <w:numId w:val="1"/>
        </w:numPr>
        <w:ind w:left="426"/>
        <w:jc w:val="both"/>
        <w:rPr>
          <w:rFonts w:ascii="Times New Roman" w:hAnsi="Times New Roman" w:cs="Times New Roman"/>
          <w:sz w:val="28"/>
          <w:szCs w:val="28"/>
          <w:lang w:val="kk-KZ"/>
        </w:rPr>
      </w:pPr>
      <w:r w:rsidRPr="006E3C1E">
        <w:rPr>
          <w:rFonts w:ascii="Times New Roman" w:hAnsi="Times New Roman" w:cs="Times New Roman"/>
          <w:sz w:val="28"/>
          <w:szCs w:val="28"/>
          <w:lang w:val="kk-KZ"/>
        </w:rPr>
        <w:t>«А</w:t>
      </w:r>
      <w:r w:rsidR="003D415A">
        <w:rPr>
          <w:rFonts w:ascii="Times New Roman" w:hAnsi="Times New Roman" w:cs="Times New Roman"/>
          <w:sz w:val="28"/>
          <w:szCs w:val="28"/>
          <w:lang w:val="kk-KZ"/>
        </w:rPr>
        <w:t>.</w:t>
      </w:r>
      <w:r w:rsidRPr="006E3C1E">
        <w:rPr>
          <w:rFonts w:ascii="Times New Roman" w:hAnsi="Times New Roman" w:cs="Times New Roman"/>
          <w:sz w:val="28"/>
          <w:szCs w:val="28"/>
          <w:lang w:val="kk-KZ"/>
        </w:rPr>
        <w:t>Агро – 2018» АӨК-ві тарапынан жолберілген заң бұзушулықтар анықталған жағдайда жауапкершілікке тардуды.</w:t>
      </w:r>
    </w:p>
    <w:p w14:paraId="22496D24" w14:textId="77777777" w:rsidR="006E3C1E" w:rsidRPr="006E3C1E" w:rsidRDefault="006E3C1E" w:rsidP="006E3C1E">
      <w:pPr>
        <w:jc w:val="both"/>
        <w:rPr>
          <w:rFonts w:ascii="Times New Roman" w:hAnsi="Times New Roman" w:cs="Times New Roman"/>
          <w:b/>
          <w:sz w:val="28"/>
          <w:szCs w:val="28"/>
          <w:lang w:val="kk-KZ"/>
        </w:rPr>
      </w:pPr>
      <w:r w:rsidRPr="006E3C1E">
        <w:rPr>
          <w:rFonts w:ascii="Times New Roman" w:hAnsi="Times New Roman" w:cs="Times New Roman"/>
          <w:b/>
          <w:sz w:val="28"/>
          <w:szCs w:val="28"/>
          <w:lang w:val="kk-KZ"/>
        </w:rPr>
        <w:t>Құрметпен,</w:t>
      </w:r>
    </w:p>
    <w:p w14:paraId="75ECB213" w14:textId="223D4B4F" w:rsidR="006E3C1E" w:rsidRPr="006E3C1E" w:rsidRDefault="006E3C1E" w:rsidP="006E3C1E">
      <w:pPr>
        <w:jc w:val="both"/>
        <w:rPr>
          <w:rFonts w:ascii="Times New Roman" w:hAnsi="Times New Roman" w:cs="Times New Roman"/>
          <w:b/>
          <w:bCs/>
          <w:sz w:val="28"/>
          <w:szCs w:val="28"/>
          <w:lang w:val="kk-KZ"/>
        </w:rPr>
      </w:pPr>
      <w:r w:rsidRPr="006E3C1E">
        <w:rPr>
          <w:rFonts w:ascii="Times New Roman" w:hAnsi="Times New Roman" w:cs="Times New Roman"/>
          <w:b/>
          <w:sz w:val="28"/>
          <w:szCs w:val="28"/>
          <w:lang w:val="kk-KZ"/>
        </w:rPr>
        <w:t xml:space="preserve">Жауапкер: </w:t>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r>
      <w:r w:rsidRPr="006E3C1E">
        <w:rPr>
          <w:rFonts w:ascii="Times New Roman" w:hAnsi="Times New Roman" w:cs="Times New Roman"/>
          <w:b/>
          <w:sz w:val="28"/>
          <w:szCs w:val="28"/>
          <w:lang w:val="kk-KZ"/>
        </w:rPr>
        <w:tab/>
        <w:t xml:space="preserve">                               </w:t>
      </w:r>
      <w:r w:rsidRPr="006E3C1E">
        <w:rPr>
          <w:rFonts w:ascii="Times New Roman" w:hAnsi="Times New Roman" w:cs="Times New Roman"/>
          <w:b/>
          <w:bCs/>
          <w:sz w:val="28"/>
          <w:szCs w:val="28"/>
          <w:lang w:val="kk-KZ"/>
        </w:rPr>
        <w:t>Ф.Ф А</w:t>
      </w:r>
      <w:r w:rsidR="003D415A">
        <w:rPr>
          <w:rFonts w:ascii="Times New Roman" w:hAnsi="Times New Roman" w:cs="Times New Roman"/>
          <w:b/>
          <w:bCs/>
          <w:sz w:val="28"/>
          <w:szCs w:val="28"/>
          <w:lang w:val="kk-KZ"/>
        </w:rPr>
        <w:t>.</w:t>
      </w:r>
      <w:r w:rsidRPr="006E3C1E">
        <w:rPr>
          <w:rFonts w:ascii="Times New Roman" w:hAnsi="Times New Roman" w:cs="Times New Roman"/>
          <w:b/>
          <w:bCs/>
          <w:sz w:val="28"/>
          <w:szCs w:val="28"/>
          <w:lang w:val="kk-KZ"/>
        </w:rPr>
        <w:t>.</w:t>
      </w:r>
    </w:p>
    <w:p w14:paraId="1478855B" w14:textId="77777777" w:rsidR="006E3C1E" w:rsidRPr="006E3C1E" w:rsidRDefault="006E3C1E" w:rsidP="006E3C1E">
      <w:pPr>
        <w:jc w:val="both"/>
        <w:rPr>
          <w:rFonts w:ascii="Times New Roman" w:hAnsi="Times New Roman" w:cs="Times New Roman"/>
          <w:sz w:val="28"/>
          <w:szCs w:val="28"/>
          <w:lang w:val="kk-KZ"/>
        </w:rPr>
      </w:pPr>
      <w:r w:rsidRPr="006E3C1E">
        <w:rPr>
          <w:rFonts w:ascii="Times New Roman" w:hAnsi="Times New Roman" w:cs="Times New Roman"/>
          <w:b/>
          <w:sz w:val="28"/>
          <w:szCs w:val="28"/>
          <w:lang w:val="kk-KZ"/>
        </w:rPr>
        <w:t>Сенімхат бойынша өкіл Адвокат:                               Г.Т Саржанов.</w:t>
      </w:r>
    </w:p>
    <w:p w14:paraId="32CB5B00" w14:textId="77777777" w:rsidR="00F56F25" w:rsidRPr="006E3C1E" w:rsidRDefault="00F56F25" w:rsidP="006E3C1E">
      <w:pPr>
        <w:jc w:val="both"/>
        <w:rPr>
          <w:rFonts w:ascii="Times New Roman" w:hAnsi="Times New Roman" w:cs="Times New Roman"/>
          <w:sz w:val="28"/>
          <w:szCs w:val="28"/>
        </w:rPr>
      </w:pPr>
    </w:p>
    <w:sectPr w:rsidR="00F56F25" w:rsidRPr="006E3C1E" w:rsidSect="00131766">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93116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25"/>
    <w:rsid w:val="00131766"/>
    <w:rsid w:val="001C56E3"/>
    <w:rsid w:val="003D415A"/>
    <w:rsid w:val="006E3C1E"/>
    <w:rsid w:val="00920A9D"/>
    <w:rsid w:val="00943974"/>
    <w:rsid w:val="00B65BE4"/>
    <w:rsid w:val="00F56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B387"/>
  <w15:chartTrackingRefBased/>
  <w15:docId w15:val="{19A720EF-588C-4FE2-B5F0-EB89ECD4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6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6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6F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6F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6F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6F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6F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6F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6F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F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6F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6F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6F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6F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6F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6F25"/>
    <w:rPr>
      <w:rFonts w:eastAsiaTheme="majorEastAsia" w:cstheme="majorBidi"/>
      <w:color w:val="595959" w:themeColor="text1" w:themeTint="A6"/>
    </w:rPr>
  </w:style>
  <w:style w:type="character" w:customStyle="1" w:styleId="80">
    <w:name w:val="Заголовок 8 Знак"/>
    <w:basedOn w:val="a0"/>
    <w:link w:val="8"/>
    <w:uiPriority w:val="9"/>
    <w:semiHidden/>
    <w:rsid w:val="00F56F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6F25"/>
    <w:rPr>
      <w:rFonts w:eastAsiaTheme="majorEastAsia" w:cstheme="majorBidi"/>
      <w:color w:val="272727" w:themeColor="text1" w:themeTint="D8"/>
    </w:rPr>
  </w:style>
  <w:style w:type="paragraph" w:styleId="a3">
    <w:name w:val="Title"/>
    <w:basedOn w:val="a"/>
    <w:next w:val="a"/>
    <w:link w:val="a4"/>
    <w:uiPriority w:val="10"/>
    <w:qFormat/>
    <w:rsid w:val="00F56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6F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F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6F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6F25"/>
    <w:pPr>
      <w:spacing w:before="160"/>
      <w:jc w:val="center"/>
    </w:pPr>
    <w:rPr>
      <w:i/>
      <w:iCs/>
      <w:color w:val="404040" w:themeColor="text1" w:themeTint="BF"/>
    </w:rPr>
  </w:style>
  <w:style w:type="character" w:customStyle="1" w:styleId="22">
    <w:name w:val="Цитата 2 Знак"/>
    <w:basedOn w:val="a0"/>
    <w:link w:val="21"/>
    <w:uiPriority w:val="29"/>
    <w:rsid w:val="00F56F25"/>
    <w:rPr>
      <w:i/>
      <w:iCs/>
      <w:color w:val="404040" w:themeColor="text1" w:themeTint="BF"/>
    </w:rPr>
  </w:style>
  <w:style w:type="paragraph" w:styleId="a7">
    <w:name w:val="List Paragraph"/>
    <w:basedOn w:val="a"/>
    <w:uiPriority w:val="34"/>
    <w:qFormat/>
    <w:rsid w:val="00F56F25"/>
    <w:pPr>
      <w:ind w:left="720"/>
      <w:contextualSpacing/>
    </w:pPr>
  </w:style>
  <w:style w:type="character" w:styleId="a8">
    <w:name w:val="Intense Emphasis"/>
    <w:basedOn w:val="a0"/>
    <w:uiPriority w:val="21"/>
    <w:qFormat/>
    <w:rsid w:val="00F56F25"/>
    <w:rPr>
      <w:i/>
      <w:iCs/>
      <w:color w:val="0F4761" w:themeColor="accent1" w:themeShade="BF"/>
    </w:rPr>
  </w:style>
  <w:style w:type="paragraph" w:styleId="a9">
    <w:name w:val="Intense Quote"/>
    <w:basedOn w:val="a"/>
    <w:next w:val="a"/>
    <w:link w:val="aa"/>
    <w:uiPriority w:val="30"/>
    <w:qFormat/>
    <w:rsid w:val="00F56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6F25"/>
    <w:rPr>
      <w:i/>
      <w:iCs/>
      <w:color w:val="0F4761" w:themeColor="accent1" w:themeShade="BF"/>
    </w:rPr>
  </w:style>
  <w:style w:type="character" w:styleId="ab">
    <w:name w:val="Intense Reference"/>
    <w:basedOn w:val="a0"/>
    <w:uiPriority w:val="32"/>
    <w:qFormat/>
    <w:rsid w:val="00F56F25"/>
    <w:rPr>
      <w:b/>
      <w:bCs/>
      <w:smallCaps/>
      <w:color w:val="0F4761" w:themeColor="accent1" w:themeShade="BF"/>
      <w:spacing w:val="5"/>
    </w:rPr>
  </w:style>
  <w:style w:type="table" w:styleId="ac">
    <w:name w:val="Table Grid"/>
    <w:basedOn w:val="a1"/>
    <w:uiPriority w:val="39"/>
    <w:rsid w:val="006E3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E3C1E"/>
    <w:rPr>
      <w:color w:val="467886" w:themeColor="hyperlink"/>
      <w:u w:val="single"/>
    </w:rPr>
  </w:style>
  <w:style w:type="character" w:styleId="ae">
    <w:name w:val="Unresolved Mention"/>
    <w:basedOn w:val="a0"/>
    <w:uiPriority w:val="99"/>
    <w:semiHidden/>
    <w:unhideWhenUsed/>
    <w:rsid w:val="006E3C1E"/>
    <w:rPr>
      <w:color w:val="605E5C"/>
      <w:shd w:val="clear" w:color="auto" w:fill="E1DFDD"/>
    </w:rPr>
  </w:style>
  <w:style w:type="paragraph" w:styleId="af">
    <w:name w:val="No Spacing"/>
    <w:uiPriority w:val="1"/>
    <w:qFormat/>
    <w:rsid w:val="006E3C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9133">
      <w:bodyDiv w:val="1"/>
      <w:marLeft w:val="0"/>
      <w:marRight w:val="0"/>
      <w:marTop w:val="0"/>
      <w:marBottom w:val="0"/>
      <w:divBdr>
        <w:top w:val="none" w:sz="0" w:space="0" w:color="auto"/>
        <w:left w:val="none" w:sz="0" w:space="0" w:color="auto"/>
        <w:bottom w:val="none" w:sz="0" w:space="0" w:color="auto"/>
        <w:right w:val="none" w:sz="0" w:space="0" w:color="auto"/>
      </w:divBdr>
    </w:div>
    <w:div w:id="148886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image" Target="media/image5.png"/><Relationship Id="rId5" Type="http://schemas.openxmlformats.org/officeDocument/2006/relationships/hyperlink" Target="mailto:info@zakonpravo.kz"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797</Words>
  <Characters>5506</Characters>
  <Application>Microsoft Office Word</Application>
  <DocSecurity>0</DocSecurity>
  <Lines>128</Lines>
  <Paragraphs>46</Paragraphs>
  <ScaleCrop>false</ScaleCrop>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2025-03-01T13:07:00Z</dcterms:created>
  <dcterms:modified xsi:type="dcterms:W3CDTF">2026-02-05T08:25:00Z</dcterms:modified>
</cp:coreProperties>
</file>