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6C" w:rsidRPr="00810B6C" w:rsidRDefault="00810B6C" w:rsidP="00810B6C">
      <w:pPr>
        <w:jc w:val="center"/>
        <w:rPr>
          <w:sz w:val="28"/>
          <w:szCs w:val="28"/>
        </w:rPr>
      </w:pPr>
      <w:proofErr w:type="gramStart"/>
      <w:r w:rsidRPr="00810B6C">
        <w:rPr>
          <w:sz w:val="28"/>
          <w:szCs w:val="28"/>
        </w:rPr>
        <w:t>П</w:t>
      </w:r>
      <w:proofErr w:type="gramEnd"/>
      <w:r w:rsidRPr="00810B6C">
        <w:rPr>
          <w:sz w:val="28"/>
          <w:szCs w:val="28"/>
        </w:rPr>
        <w:t xml:space="preserve"> О С Т А Н О В Л Е Н И Е</w:t>
      </w:r>
    </w:p>
    <w:p w:rsidR="00810B6C" w:rsidRPr="00810B6C" w:rsidRDefault="00810B6C" w:rsidP="00810B6C">
      <w:pPr>
        <w:jc w:val="both"/>
      </w:pP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 xml:space="preserve">2 июня 2022 года                                                         город </w:t>
      </w:r>
      <w:proofErr w:type="spellStart"/>
      <w:r w:rsidRPr="00810B6C">
        <w:rPr>
          <w:sz w:val="28"/>
          <w:szCs w:val="28"/>
        </w:rPr>
        <w:t>Нур</w:t>
      </w:r>
      <w:proofErr w:type="spellEnd"/>
      <w:r w:rsidRPr="00810B6C">
        <w:rPr>
          <w:sz w:val="28"/>
          <w:szCs w:val="28"/>
        </w:rPr>
        <w:t>-Султан</w:t>
      </w:r>
    </w:p>
    <w:p w:rsidR="00810B6C" w:rsidRPr="00810B6C" w:rsidRDefault="00810B6C" w:rsidP="00810B6C">
      <w:pPr>
        <w:jc w:val="both"/>
      </w:pPr>
      <w:r w:rsidRPr="00810B6C">
        <w:rPr>
          <w:sz w:val="28"/>
          <w:szCs w:val="28"/>
        </w:rPr>
        <w:t xml:space="preserve"> 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>Судебная коллегия по гражданским делам Верховного Суда Республики Казахстан в составе: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>председательствующего, судьи Б.,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>судей А., М.,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 xml:space="preserve">с участием истца К.С. и его представителя Ж.М., представителей ответчика П.А., З.З., 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 xml:space="preserve">рассмотрев в открытом судебном заседании посредством мобильной видеоконференцсвязи, 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>гражданское дело по иску К.С. к товариществу с ограниченной ответственностью (далее – ТОО, Товарищество) «Т» о признании сделки притворной, договора незаключенным и недействительным в силу ничтожности и взыскании суммы,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proofErr w:type="gramStart"/>
      <w:r w:rsidRPr="00810B6C">
        <w:rPr>
          <w:sz w:val="28"/>
          <w:szCs w:val="28"/>
        </w:rPr>
        <w:t>поступившее</w:t>
      </w:r>
      <w:proofErr w:type="gramEnd"/>
      <w:r w:rsidRPr="00810B6C">
        <w:rPr>
          <w:sz w:val="28"/>
          <w:szCs w:val="28"/>
        </w:rPr>
        <w:t xml:space="preserve"> по ходатайству К.С. о пересмотре решения городского суда от 18 августа 2021 года, постановления судебной коллегии                              по гражданским делам от 26 октября 2021 года,</w:t>
      </w:r>
    </w:p>
    <w:p w:rsidR="00810B6C" w:rsidRPr="00810B6C" w:rsidRDefault="00810B6C" w:rsidP="00810B6C">
      <w:pPr>
        <w:ind w:firstLine="708"/>
        <w:jc w:val="both"/>
      </w:pPr>
    </w:p>
    <w:p w:rsidR="00810B6C" w:rsidRPr="00810B6C" w:rsidRDefault="00810B6C" w:rsidP="00810B6C">
      <w:pPr>
        <w:ind w:firstLine="708"/>
        <w:jc w:val="center"/>
        <w:rPr>
          <w:sz w:val="28"/>
          <w:szCs w:val="28"/>
        </w:rPr>
      </w:pPr>
      <w:r w:rsidRPr="00810B6C">
        <w:rPr>
          <w:sz w:val="28"/>
          <w:szCs w:val="28"/>
        </w:rPr>
        <w:t>У С Т А Н О В И Л А</w:t>
      </w:r>
      <w:proofErr w:type="gramStart"/>
      <w:r w:rsidRPr="00810B6C">
        <w:rPr>
          <w:sz w:val="28"/>
          <w:szCs w:val="28"/>
        </w:rPr>
        <w:t xml:space="preserve"> :</w:t>
      </w:r>
      <w:proofErr w:type="gramEnd"/>
    </w:p>
    <w:p w:rsidR="00810B6C" w:rsidRPr="00810B6C" w:rsidRDefault="00810B6C" w:rsidP="00810B6C">
      <w:pPr>
        <w:ind w:firstLine="708"/>
        <w:jc w:val="center"/>
      </w:pP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proofErr w:type="gramStart"/>
      <w:r w:rsidRPr="00810B6C">
        <w:rPr>
          <w:sz w:val="28"/>
          <w:szCs w:val="28"/>
        </w:rPr>
        <w:t xml:space="preserve">К.С. обратился в суд с иском к ТОО  «Т» о признании сделки по заключению предварительного договора притворной, признании договора незаключенным и недействительным в силу своей ничтожности и </w:t>
      </w:r>
      <w:r>
        <w:rPr>
          <w:sz w:val="28"/>
          <w:szCs w:val="28"/>
        </w:rPr>
        <w:t xml:space="preserve">                            </w:t>
      </w:r>
      <w:r w:rsidRPr="00810B6C">
        <w:rPr>
          <w:sz w:val="28"/>
          <w:szCs w:val="28"/>
        </w:rPr>
        <w:t>о взыскании 19 454 200 тенге, мотивируя тем, что ответчик предложил заключить предварительный договор купли-продажи недвижимого имущества вместо договора о долевом участии в жилищном строительстве, для того, чтобы избежать требования Закона Республики</w:t>
      </w:r>
      <w:proofErr w:type="gramEnd"/>
      <w:r w:rsidRPr="00810B6C">
        <w:rPr>
          <w:sz w:val="28"/>
          <w:szCs w:val="28"/>
        </w:rPr>
        <w:t xml:space="preserve"> Казахстан </w:t>
      </w:r>
      <w:r>
        <w:rPr>
          <w:sz w:val="28"/>
          <w:szCs w:val="28"/>
        </w:rPr>
        <w:t xml:space="preserve">                     </w:t>
      </w:r>
      <w:r w:rsidRPr="00810B6C">
        <w:rPr>
          <w:sz w:val="28"/>
          <w:szCs w:val="28"/>
        </w:rPr>
        <w:t>«О долевом участии в жилищном строительстве».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 xml:space="preserve">Решением городского суда от 18 августа 2021 года в удовлетворении иска отказано. 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>С К.С. в пользу Товарищества взысканы судебные расходы по оплате услуг представителя в размере 400 000 тенге.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 xml:space="preserve">Постановлением судебной коллегии по гражданским делам от </w:t>
      </w:r>
      <w:r>
        <w:rPr>
          <w:sz w:val="28"/>
          <w:szCs w:val="28"/>
        </w:rPr>
        <w:t xml:space="preserve">                    </w:t>
      </w:r>
      <w:r w:rsidRPr="00810B6C">
        <w:rPr>
          <w:sz w:val="28"/>
          <w:szCs w:val="28"/>
        </w:rPr>
        <w:t>26 октября 2021 года решение оставлено без изменения.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>Взысканы с К.С. в пользу Товарищества расходы по оплате помощи представителя в размере 20 000 тенге.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>В ходатайстве К.С., ссылаясь на нарушение норм материального и процессуального права, просит отменить судебные акты и вынести новое решение об удовлетворении иска в полном объеме.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>В отзыве на ходатайство Товарищество просило оставить в силе оспариваемые судебные акты.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 xml:space="preserve">Заслушав объяснения истца К.С. и его представителя Ж.М., поддержавших доводы ходатайства, возражения  представителей ответчика </w:t>
      </w:r>
      <w:r w:rsidRPr="00810B6C">
        <w:rPr>
          <w:sz w:val="28"/>
          <w:szCs w:val="28"/>
        </w:rPr>
        <w:lastRenderedPageBreak/>
        <w:t xml:space="preserve">П.А., З.З., исследовав материалы дела, обсудив доводы ходатайства, судебная коллегия приходит к следующему. 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>В соответствии с частью 5 статьи 438 Гражданского процессуального кодекса Республики Казахстан (далее – ГПК) основаниями к пересмотру в кассационном порядке вступивших в законную силу судебных актов являются существенные нарушения норм материального и процессуального права, которые привели к вынесению незаконного судебного акта.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 xml:space="preserve">Такие нарушения норм материального и процессуального права               допущены по делу местными судами. 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 xml:space="preserve">Материалами дела установлено, что 24 августа 2015 года между К.С. и Товариществом заключен предварительный договор купли-продажи квартиры   № В-1 (далее – договор). 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 xml:space="preserve">По условиям договора продавец (ответчик) намерен продать, а покупатель (истец) купить три квартиры в доме 1 блок В на 3 этаже:                              однокомнатную квартиру № 58, двухкомнатную квартиру № 60, трехкомнатную квартиру № 59, всего площадью 211 </w:t>
      </w:r>
      <w:proofErr w:type="spellStart"/>
      <w:r w:rsidRPr="00810B6C">
        <w:rPr>
          <w:sz w:val="28"/>
          <w:szCs w:val="28"/>
        </w:rPr>
        <w:t>кв</w:t>
      </w:r>
      <w:proofErr w:type="gramStart"/>
      <w:r w:rsidRPr="00810B6C">
        <w:rPr>
          <w:sz w:val="28"/>
          <w:szCs w:val="28"/>
        </w:rPr>
        <w:t>.м</w:t>
      </w:r>
      <w:proofErr w:type="spellEnd"/>
      <w:proofErr w:type="gramEnd"/>
      <w:r w:rsidRPr="00810B6C">
        <w:rPr>
          <w:sz w:val="28"/>
          <w:szCs w:val="28"/>
        </w:rPr>
        <w:t xml:space="preserve"> в строящемся </w:t>
      </w:r>
      <w:r>
        <w:rPr>
          <w:sz w:val="28"/>
          <w:szCs w:val="28"/>
        </w:rPr>
        <w:t xml:space="preserve">                 </w:t>
      </w:r>
      <w:r w:rsidRPr="00810B6C">
        <w:rPr>
          <w:sz w:val="28"/>
          <w:szCs w:val="28"/>
        </w:rPr>
        <w:t>9-этажном жилом доме со встроенными объектами соцкультбыта.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>Согласно пункту 3.2. договора покупатель производит оплату суммы 19 454 200 тенге на момент заключения договора.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>Из квитанций к приходному кассовому ордеру, выданных Товариществом следует, что истец произвел оплату полностью в сумме 19 454 200 тенге. Данный факт не оспаривается сторонами в споре.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proofErr w:type="gramStart"/>
      <w:r w:rsidRPr="00810B6C">
        <w:rPr>
          <w:sz w:val="28"/>
          <w:szCs w:val="28"/>
        </w:rPr>
        <w:t xml:space="preserve">Вступившим в законную силу решением городского суда от 2 мая </w:t>
      </w:r>
      <w:r>
        <w:rPr>
          <w:sz w:val="28"/>
          <w:szCs w:val="28"/>
        </w:rPr>
        <w:t xml:space="preserve">              </w:t>
      </w:r>
      <w:r w:rsidRPr="00810B6C">
        <w:rPr>
          <w:sz w:val="28"/>
          <w:szCs w:val="28"/>
        </w:rPr>
        <w:t>2019 года по иску К.С. к ТОО  «Т» о признании недействительным  предварительного договора купли-продажи квартиры от  24 августа 2015 года по основанию его мнимости, установлены обстоятельства, неподлежащие доказыванию вновь в силу требований части 2 статьи 76 ГПК при рассмотрении данного дела.</w:t>
      </w:r>
      <w:proofErr w:type="gramEnd"/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 xml:space="preserve">Так местными судами установлено, что Товариществом обязательства по предоставлению квартир в строящемся многоквартирном жилом доме по оспариваемому договору не исполнены, строительство жилого дома  </w:t>
      </w:r>
      <w:r w:rsidR="00D23EF5">
        <w:rPr>
          <w:sz w:val="28"/>
          <w:szCs w:val="28"/>
        </w:rPr>
        <w:t xml:space="preserve">                                </w:t>
      </w:r>
      <w:r w:rsidRPr="00810B6C">
        <w:rPr>
          <w:sz w:val="28"/>
          <w:szCs w:val="28"/>
        </w:rPr>
        <w:t>не производилось по различным причинам.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 xml:space="preserve">В суде кассационной инстанции представители ответчика подтвердили данное обстоятельство, указав, что дом построен только в 2021 году. 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>Судами также установлено, что 12 декабря 2016 года истцу возвращена часть суммы в размере 5 946 000 тенге путем перевода на банковский карточный  счет. При этом</w:t>
      </w:r>
      <w:proofErr w:type="gramStart"/>
      <w:r w:rsidRPr="00810B6C">
        <w:rPr>
          <w:sz w:val="28"/>
          <w:szCs w:val="28"/>
        </w:rPr>
        <w:t>,</w:t>
      </w:r>
      <w:proofErr w:type="gramEnd"/>
      <w:r w:rsidRPr="00810B6C">
        <w:rPr>
          <w:sz w:val="28"/>
          <w:szCs w:val="28"/>
        </w:rPr>
        <w:t xml:space="preserve"> суды указали, что истец не представил доказательства того, что А.Е., исполнявшая обязанности директора Товарищества, имеет денежные обязательства перед ним. Суды отказали по данному иску в применении срока исковой давности по заявлению ответчика, посчитав его непропущенным. Поскольку предварительный договор вызвал для сторон юридические последствия, то в удовлетворении иска К.С. о признании его недействительным по мнимости на основании пункта 1 статьи 160 Гражданского кодекса Республики Казахстан (далее – ГК) судами отказано.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lastRenderedPageBreak/>
        <w:t>По рассматриваемому делу иск предъявлен по другим основаниям, в связи с чем, оснований для прекращения производства по делу не имелось.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proofErr w:type="gramStart"/>
      <w:r w:rsidRPr="00810B6C">
        <w:rPr>
          <w:sz w:val="28"/>
          <w:szCs w:val="28"/>
        </w:rPr>
        <w:t>На момент заключения оспариваемой сделки</w:t>
      </w:r>
      <w:r w:rsidRPr="00810B6C">
        <w:t xml:space="preserve"> </w:t>
      </w:r>
      <w:r w:rsidRPr="00810B6C">
        <w:rPr>
          <w:sz w:val="28"/>
          <w:szCs w:val="28"/>
        </w:rPr>
        <w:t>в 2015 году, общественные отношения, связанные с деятельностью по организации строительства жилых зданий за счет привлечения денег физических и юридических лиц для долевого участия в их строительстве, а также установление гарантий защиты прав и законных интересов сторон договора о долевом участии в жилищном строительстве,  регулировались Законом Республики Казахстан «О долевом участии в жилищном строительстве»</w:t>
      </w:r>
      <w:r w:rsidRPr="00810B6C">
        <w:t xml:space="preserve"> </w:t>
      </w:r>
      <w:r w:rsidRPr="00810B6C">
        <w:rPr>
          <w:sz w:val="28"/>
          <w:szCs w:val="28"/>
        </w:rPr>
        <w:t>от</w:t>
      </w:r>
      <w:proofErr w:type="gramEnd"/>
      <w:r w:rsidRPr="00810B6C">
        <w:rPr>
          <w:sz w:val="28"/>
          <w:szCs w:val="28"/>
        </w:rPr>
        <w:t xml:space="preserve"> 7 июля 2006 года № 180 (далее – Закон). 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>В силу требований пункта 1 статьи 9 Закона договор о долевом участии в жилищном строительстве заключается в письменной форме на основании типового договора, утвержденного уполномоченным органом, подлежит учету и считается заключенным с момента такого учета.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>Данные требования закона застройщиком в лице Товарищества, осуществлявшего деятельность по организации долевого строительства жилых зданий, не выполнены и вместо договора о долевом участии в жилищном строительстве на основании типового договора,</w:t>
      </w:r>
      <w:r w:rsidRPr="00810B6C">
        <w:t xml:space="preserve"> </w:t>
      </w:r>
      <w:r w:rsidRPr="00810B6C">
        <w:rPr>
          <w:sz w:val="28"/>
          <w:szCs w:val="28"/>
        </w:rPr>
        <w:t>утвержденного уполномоченным органом, дольщику К.С. было предложено заключить предварительный договор купли-продажи квартиры.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>Согласно пункту 21 Нормативного  постановления Верховного Суда Республики Казахстан «О некоторых вопросах недействительности сделок и применении судами последствий их недействительности» № 6 от 7 июля     2016 года при рассмотрении дел по притворным сделкам судам необходимо исходить из смысла пункта 2 статьи 160 ГК. По правилам названной нормы закона, рассматриваемая категория сделок состоит из двух видов: прикрывающая (притворная) и прикрываемая (к примеру, договор купли-продажи прикрывается выдачей доверенности, договор займа и следующий за ним договор залога – оформлением договоров дарения, купли-продажи, завещания – договором дарения и тому подобное).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>Притворная сделка, совершенная с целью прикрыть другую сделку, недействительна (ничтожна). Поэтому судам необходимо применять правила, относящиеся к той сделке, которую стороны действительно имели в виду, с учетом характера сделки.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 xml:space="preserve">Применительно к обстоятельствам спора предварительный договор купли-продажи квартиры является притворной сделкой (ничтожной), </w:t>
      </w:r>
      <w:r w:rsidR="00D23EF5">
        <w:rPr>
          <w:sz w:val="28"/>
          <w:szCs w:val="28"/>
        </w:rPr>
        <w:t xml:space="preserve">                    </w:t>
      </w:r>
      <w:r w:rsidRPr="00810B6C">
        <w:rPr>
          <w:sz w:val="28"/>
          <w:szCs w:val="28"/>
        </w:rPr>
        <w:t xml:space="preserve">не соответствующей требованиям  Закона (пункт 1 статьи 158 ГК), прикрывающей фактически договор долевого участия в строительстве жилого дома. 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>При таких обстоятельствах, требования иска</w:t>
      </w:r>
      <w:r w:rsidRPr="00810B6C">
        <w:t xml:space="preserve"> </w:t>
      </w:r>
      <w:r w:rsidRPr="00810B6C">
        <w:rPr>
          <w:sz w:val="28"/>
          <w:szCs w:val="28"/>
        </w:rPr>
        <w:t>и</w:t>
      </w:r>
      <w:r w:rsidRPr="00810B6C">
        <w:t xml:space="preserve"> </w:t>
      </w:r>
      <w:r w:rsidRPr="00810B6C">
        <w:rPr>
          <w:sz w:val="28"/>
          <w:szCs w:val="28"/>
        </w:rPr>
        <w:t xml:space="preserve">доводы ходатайства  о признании сделки недействительной, являются обоснованными, судебные акты в этой части подлежащими отмене с вынесением нового решения о частичном удовлетворении иска, поскольку судами не применен закон, подлежащий применению, выводы судов не соответствуют установленным по делу обстоятельствам. 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lastRenderedPageBreak/>
        <w:t>С учетом возвращенной истцу части суммы 5 946 000 тенге, судебная коллегия полагает необходимым применить по делу частичную реституцию, обязав ответчика возвратить истцу 13 508 200 тенге, исходя из следующего расчета: 19 454 200 тенге - 5 946 000 тенге = 13 508 200 тенге.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>Выводы судов об отказе в удовлетворении иска в части признания договора незаключенным и взыскании всей суммы, уплаченной по договору, включая 5 946 000 тенге, являются законными и обоснованными.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 xml:space="preserve">По правилам частей 1 и 3 статьи 109 ГПК в пользу истца подлежат взысканию судебные расходы пропорционально размеру удовлетворенных судом исковых требований в сумме 377 200 тенге (расходы по уплате государственной пошлины и оплате помощи представителя). Соответственно, не подлежат взысканию судебные расходы с истца в пользу ответчика, присужденные судом первой инстанции. </w:t>
      </w:r>
    </w:p>
    <w:p w:rsidR="00810B6C" w:rsidRPr="00810B6C" w:rsidRDefault="00810B6C" w:rsidP="00810B6C">
      <w:pPr>
        <w:ind w:firstLine="708"/>
        <w:jc w:val="both"/>
      </w:pPr>
      <w:r w:rsidRPr="00810B6C">
        <w:rPr>
          <w:sz w:val="28"/>
          <w:szCs w:val="28"/>
        </w:rPr>
        <w:t xml:space="preserve">Руководствуясь подпунктом 8) части 2 статьи 451 ГПК, судебная коллегия </w:t>
      </w:r>
    </w:p>
    <w:p w:rsidR="00810B6C" w:rsidRPr="00810B6C" w:rsidRDefault="00810B6C" w:rsidP="00810B6C">
      <w:pPr>
        <w:jc w:val="center"/>
      </w:pPr>
    </w:p>
    <w:p w:rsidR="00810B6C" w:rsidRPr="00810B6C" w:rsidRDefault="00810B6C" w:rsidP="00810B6C">
      <w:pPr>
        <w:jc w:val="center"/>
        <w:rPr>
          <w:sz w:val="28"/>
          <w:szCs w:val="28"/>
        </w:rPr>
      </w:pPr>
      <w:proofErr w:type="gramStart"/>
      <w:r w:rsidRPr="00810B6C">
        <w:rPr>
          <w:sz w:val="28"/>
          <w:szCs w:val="28"/>
        </w:rPr>
        <w:t>П</w:t>
      </w:r>
      <w:proofErr w:type="gramEnd"/>
      <w:r w:rsidRPr="00810B6C">
        <w:rPr>
          <w:sz w:val="28"/>
          <w:szCs w:val="28"/>
        </w:rPr>
        <w:t xml:space="preserve"> О С Т А Н О В И Л А :</w:t>
      </w:r>
    </w:p>
    <w:p w:rsidR="00810B6C" w:rsidRPr="00810B6C" w:rsidRDefault="00810B6C" w:rsidP="00810B6C">
      <w:pPr>
        <w:jc w:val="center"/>
      </w:pP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>Решение городского суда от 18 августа 2021 года, постановление судебной коллегии по гражданским делам от 26 октября 2021 года по данному делу изменить.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 xml:space="preserve">Отменить судебные акты в части отказа в удовлетворении иска  К.С. о признании </w:t>
      </w:r>
      <w:proofErr w:type="gramStart"/>
      <w:r w:rsidRPr="00810B6C">
        <w:rPr>
          <w:sz w:val="28"/>
          <w:szCs w:val="28"/>
        </w:rPr>
        <w:t>недействительным</w:t>
      </w:r>
      <w:proofErr w:type="gramEnd"/>
      <w:r w:rsidRPr="00810B6C">
        <w:rPr>
          <w:sz w:val="28"/>
          <w:szCs w:val="28"/>
        </w:rPr>
        <w:t xml:space="preserve"> предварительного договора купли-продажи квартиры № В-1 от 24 августа 2015 года и взыскании суммы. В указанной части вынести новое решение о частичном удовлетворении иска.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>Признать  недействительным предварительный договор купли-продажи квартиры № В-1 от 24 августа 2015 года между ТОО «Т» и К.С.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>Взыскать с ТОО «Т» в пользу К.С. 13 508 200 (тринадцать миллионов пятьсот восемь тысяч двести) тенге.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 xml:space="preserve">Взыскать с ТОО «Т» в пользу К.С. судебные расходы в сумме </w:t>
      </w:r>
      <w:r w:rsidR="00D23EF5">
        <w:rPr>
          <w:sz w:val="28"/>
          <w:szCs w:val="28"/>
        </w:rPr>
        <w:t xml:space="preserve">                          </w:t>
      </w:r>
      <w:r w:rsidRPr="00810B6C">
        <w:rPr>
          <w:sz w:val="28"/>
          <w:szCs w:val="28"/>
        </w:rPr>
        <w:t>377 200 (триста семьдесят семь тысяч двести) тенге.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>Отменить судебные акты в части взыскания судебных расходов с К.С. в пользу ТОО «Т» в сумме 420 000 (четыреста двадцать тысяч) тенге.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>В остальной части судебные акты оставить в силе.</w:t>
      </w: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 xml:space="preserve">Ходатайство К.С. удовлетворить частично.   </w:t>
      </w:r>
    </w:p>
    <w:p w:rsidR="00810B6C" w:rsidRPr="00810B6C" w:rsidRDefault="00810B6C" w:rsidP="00810B6C">
      <w:pPr>
        <w:jc w:val="both"/>
        <w:rPr>
          <w:sz w:val="28"/>
          <w:szCs w:val="28"/>
        </w:rPr>
      </w:pPr>
    </w:p>
    <w:p w:rsidR="00810B6C" w:rsidRPr="00810B6C" w:rsidRDefault="00810B6C" w:rsidP="00810B6C">
      <w:pPr>
        <w:ind w:firstLine="708"/>
        <w:jc w:val="both"/>
        <w:rPr>
          <w:sz w:val="28"/>
          <w:szCs w:val="28"/>
        </w:rPr>
      </w:pPr>
      <w:r w:rsidRPr="00810B6C">
        <w:rPr>
          <w:sz w:val="28"/>
          <w:szCs w:val="28"/>
        </w:rPr>
        <w:t xml:space="preserve">Председательствующий </w:t>
      </w:r>
      <w:r w:rsidRPr="00810B6C">
        <w:rPr>
          <w:sz w:val="28"/>
          <w:szCs w:val="28"/>
        </w:rPr>
        <w:tab/>
      </w:r>
      <w:r w:rsidRPr="00810B6C">
        <w:rPr>
          <w:sz w:val="28"/>
          <w:szCs w:val="28"/>
        </w:rPr>
        <w:tab/>
      </w:r>
      <w:r w:rsidRPr="00810B6C">
        <w:rPr>
          <w:sz w:val="28"/>
          <w:szCs w:val="28"/>
        </w:rPr>
        <w:tab/>
      </w:r>
      <w:r w:rsidRPr="00810B6C">
        <w:rPr>
          <w:sz w:val="28"/>
          <w:szCs w:val="28"/>
        </w:rPr>
        <w:tab/>
      </w:r>
      <w:r w:rsidRPr="00810B6C">
        <w:rPr>
          <w:sz w:val="28"/>
          <w:szCs w:val="28"/>
        </w:rPr>
        <w:tab/>
        <w:t>Б.</w:t>
      </w:r>
    </w:p>
    <w:p w:rsidR="00810B6C" w:rsidRPr="00810B6C" w:rsidRDefault="00810B6C">
      <w:pPr>
        <w:rPr>
          <w:sz w:val="28"/>
          <w:szCs w:val="28"/>
        </w:rPr>
      </w:pPr>
    </w:p>
    <w:p w:rsidR="001B6ADF" w:rsidRPr="00810B6C" w:rsidRDefault="00810B6C" w:rsidP="00810B6C">
      <w:pPr>
        <w:ind w:firstLine="708"/>
      </w:pPr>
      <w:r w:rsidRPr="00810B6C">
        <w:rPr>
          <w:sz w:val="28"/>
          <w:szCs w:val="28"/>
        </w:rPr>
        <w:t>Судьи</w:t>
      </w:r>
    </w:p>
    <w:sectPr w:rsidR="001B6ADF" w:rsidRPr="00810B6C" w:rsidSect="001E0C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162" w:rsidRDefault="005D0162" w:rsidP="001E0C80">
      <w:r>
        <w:separator/>
      </w:r>
    </w:p>
  </w:endnote>
  <w:endnote w:type="continuationSeparator" w:id="0">
    <w:p w:rsidR="005D0162" w:rsidRDefault="005D0162" w:rsidP="001E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C80" w:rsidRDefault="001E0C8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C80" w:rsidRDefault="001E0C8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C80" w:rsidRDefault="001E0C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162" w:rsidRDefault="005D0162" w:rsidP="001E0C80">
      <w:r>
        <w:separator/>
      </w:r>
    </w:p>
  </w:footnote>
  <w:footnote w:type="continuationSeparator" w:id="0">
    <w:p w:rsidR="005D0162" w:rsidRDefault="005D0162" w:rsidP="001E0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C80" w:rsidRDefault="001E0C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1803944"/>
      <w:docPartObj>
        <w:docPartGallery w:val="Page Numbers (Top of Page)"/>
        <w:docPartUnique/>
      </w:docPartObj>
    </w:sdtPr>
    <w:sdtContent>
      <w:p w:rsidR="001E0C80" w:rsidRDefault="001E0C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E0C80" w:rsidRDefault="001E0C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C80" w:rsidRDefault="001E0C80">
    <w:pPr>
      <w:pStyle w:val="a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A3"/>
    <w:rsid w:val="000501A3"/>
    <w:rsid w:val="001E0C80"/>
    <w:rsid w:val="00301511"/>
    <w:rsid w:val="005D0162"/>
    <w:rsid w:val="00810B6C"/>
    <w:rsid w:val="00C63654"/>
    <w:rsid w:val="00D2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C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0C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E0C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0C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C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0C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E0C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0C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ҒҰСМАН ГҮЛЖАНАР ТАЙЫРҚЫЗЫ</dc:creator>
  <cp:keywords/>
  <dc:description/>
  <cp:lastModifiedBy>ҒҰСМАН ГҮЛЖАНАР ТАЙЫРҚЫЗЫ</cp:lastModifiedBy>
  <cp:revision>3</cp:revision>
  <dcterms:created xsi:type="dcterms:W3CDTF">2022-12-14T13:08:00Z</dcterms:created>
  <dcterms:modified xsi:type="dcterms:W3CDTF">2022-12-14T14:05:00Z</dcterms:modified>
</cp:coreProperties>
</file>