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A0" w:rsidRPr="00007775" w:rsidRDefault="008672A0" w:rsidP="008672A0">
      <w:pPr>
        <w:contextualSpacing/>
        <w:jc w:val="center"/>
        <w:rPr>
          <w:sz w:val="28"/>
          <w:szCs w:val="28"/>
        </w:rPr>
      </w:pPr>
      <w:r w:rsidRPr="00007775">
        <w:rPr>
          <w:sz w:val="28"/>
          <w:szCs w:val="28"/>
        </w:rPr>
        <w:t>ПОСТАНОВЛЕНИЕ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</w:p>
    <w:p w:rsidR="008672A0" w:rsidRPr="00007775" w:rsidRDefault="008672A0" w:rsidP="008672A0">
      <w:pPr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26 января 2022 года</w:t>
      </w:r>
      <w:r w:rsidRPr="00007775">
        <w:rPr>
          <w:sz w:val="28"/>
          <w:szCs w:val="28"/>
        </w:rPr>
        <w:tab/>
      </w:r>
      <w:r w:rsidRPr="00007775">
        <w:rPr>
          <w:sz w:val="28"/>
          <w:szCs w:val="28"/>
        </w:rPr>
        <w:tab/>
      </w:r>
      <w:r w:rsidRPr="00007775">
        <w:rPr>
          <w:sz w:val="28"/>
          <w:szCs w:val="28"/>
        </w:rPr>
        <w:tab/>
      </w:r>
      <w:r w:rsidRPr="00007775">
        <w:rPr>
          <w:sz w:val="28"/>
          <w:szCs w:val="28"/>
        </w:rPr>
        <w:tab/>
      </w:r>
      <w:r w:rsidRPr="00007775">
        <w:rPr>
          <w:sz w:val="28"/>
          <w:szCs w:val="28"/>
        </w:rPr>
        <w:tab/>
      </w:r>
      <w:r w:rsidRPr="00007775">
        <w:rPr>
          <w:sz w:val="28"/>
          <w:szCs w:val="28"/>
        </w:rPr>
        <w:tab/>
      </w:r>
      <w:r w:rsidRPr="00007775">
        <w:rPr>
          <w:sz w:val="28"/>
          <w:szCs w:val="28"/>
        </w:rPr>
        <w:tab/>
        <w:t xml:space="preserve">город </w:t>
      </w:r>
      <w:proofErr w:type="spellStart"/>
      <w:r w:rsidRPr="00007775">
        <w:rPr>
          <w:sz w:val="28"/>
          <w:szCs w:val="28"/>
        </w:rPr>
        <w:t>Нур</w:t>
      </w:r>
      <w:proofErr w:type="spellEnd"/>
      <w:r w:rsidRPr="00007775">
        <w:rPr>
          <w:sz w:val="28"/>
          <w:szCs w:val="28"/>
        </w:rPr>
        <w:t>-Султан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председательствующего судьи Ж.,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судей А., А.,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с участием представителя истца Р.Ж., представителя ответчика Х.К., представителя третьего лица ЖСК «Б» С.А.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рассмотрев в открытом судебном заседании посредством мобильной видеоконференцсвязи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гражданское дело по иску АО к Д.Е. об освобождении нежилого помещения,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07775">
        <w:rPr>
          <w:sz w:val="28"/>
          <w:szCs w:val="28"/>
        </w:rPr>
        <w:t>поступившее</w:t>
      </w:r>
      <w:proofErr w:type="gramEnd"/>
      <w:r w:rsidRPr="00007775">
        <w:rPr>
          <w:sz w:val="28"/>
          <w:szCs w:val="28"/>
        </w:rPr>
        <w:t xml:space="preserve"> по ходатайству ответчика о пересмотре решения суда от 25 января 2021 года и постановления судебной коллегии по гражданским делам от 22 апреля 2021 года,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</w:p>
    <w:p w:rsidR="008672A0" w:rsidRPr="00007775" w:rsidRDefault="008672A0" w:rsidP="008672A0">
      <w:pPr>
        <w:contextualSpacing/>
        <w:jc w:val="center"/>
        <w:rPr>
          <w:sz w:val="28"/>
          <w:szCs w:val="28"/>
        </w:rPr>
      </w:pPr>
      <w:r w:rsidRPr="00007775">
        <w:rPr>
          <w:sz w:val="28"/>
          <w:szCs w:val="28"/>
        </w:rPr>
        <w:t>УСТАНОВИЛА: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07775">
        <w:rPr>
          <w:sz w:val="28"/>
          <w:szCs w:val="28"/>
        </w:rPr>
        <w:t xml:space="preserve">АО обратилось в суд с иском к Д.Е. об </w:t>
      </w:r>
      <w:proofErr w:type="spellStart"/>
      <w:r w:rsidRPr="00007775">
        <w:rPr>
          <w:sz w:val="28"/>
          <w:szCs w:val="28"/>
        </w:rPr>
        <w:t>обязании</w:t>
      </w:r>
      <w:proofErr w:type="spellEnd"/>
      <w:r w:rsidRPr="00007775">
        <w:rPr>
          <w:sz w:val="28"/>
          <w:szCs w:val="28"/>
        </w:rPr>
        <w:t xml:space="preserve"> освободить нежилое помещение, расположенное по адресу: город </w:t>
      </w:r>
      <w:r>
        <w:rPr>
          <w:sz w:val="28"/>
          <w:szCs w:val="28"/>
        </w:rPr>
        <w:t>Н</w:t>
      </w:r>
      <w:r w:rsidRPr="00007775">
        <w:rPr>
          <w:sz w:val="28"/>
          <w:szCs w:val="28"/>
        </w:rPr>
        <w:t xml:space="preserve">, улица О, дом 8, подъезд </w:t>
      </w:r>
      <w:r>
        <w:rPr>
          <w:sz w:val="28"/>
          <w:szCs w:val="28"/>
        </w:rPr>
        <w:t>2</w:t>
      </w:r>
      <w:r w:rsidRPr="00007775">
        <w:rPr>
          <w:sz w:val="28"/>
          <w:szCs w:val="28"/>
        </w:rPr>
        <w:t xml:space="preserve">, общей площадью 115,39 </w:t>
      </w:r>
      <w:proofErr w:type="spellStart"/>
      <w:r w:rsidRPr="00007775">
        <w:rPr>
          <w:sz w:val="28"/>
          <w:szCs w:val="28"/>
        </w:rPr>
        <w:t>кв.м</w:t>
      </w:r>
      <w:proofErr w:type="spellEnd"/>
      <w:r w:rsidRPr="00007775">
        <w:rPr>
          <w:sz w:val="28"/>
          <w:szCs w:val="28"/>
        </w:rPr>
        <w:t xml:space="preserve">. Иск мотивирован тем, что в соответствии с постановлением </w:t>
      </w:r>
      <w:proofErr w:type="spellStart"/>
      <w:r w:rsidRPr="00007775">
        <w:rPr>
          <w:sz w:val="28"/>
          <w:szCs w:val="28"/>
        </w:rPr>
        <w:t>акимата</w:t>
      </w:r>
      <w:proofErr w:type="spellEnd"/>
      <w:r w:rsidRPr="00007775">
        <w:rPr>
          <w:sz w:val="28"/>
          <w:szCs w:val="28"/>
        </w:rPr>
        <w:t xml:space="preserve"> от 22 м</w:t>
      </w:r>
      <w:bookmarkStart w:id="0" w:name="_GoBack"/>
      <w:bookmarkEnd w:id="0"/>
      <w:r w:rsidRPr="00007775">
        <w:rPr>
          <w:sz w:val="28"/>
          <w:szCs w:val="28"/>
        </w:rPr>
        <w:t xml:space="preserve">ая 2017 года №206-944 истцу в доверительное управление переданы объекты незавершенного строительства площадью 28 218,6 </w:t>
      </w:r>
      <w:proofErr w:type="spellStart"/>
      <w:r w:rsidRPr="00007775">
        <w:rPr>
          <w:sz w:val="28"/>
          <w:szCs w:val="28"/>
        </w:rPr>
        <w:t>кв.м</w:t>
      </w:r>
      <w:proofErr w:type="spellEnd"/>
      <w:r w:rsidRPr="00007775">
        <w:rPr>
          <w:sz w:val="28"/>
          <w:szCs w:val="28"/>
        </w:rPr>
        <w:t>., в том</w:t>
      </w:r>
      <w:proofErr w:type="gramEnd"/>
      <w:r w:rsidRPr="00007775">
        <w:rPr>
          <w:sz w:val="28"/>
          <w:szCs w:val="28"/>
        </w:rPr>
        <w:t xml:space="preserve"> числе и нежилые помещения площадью 769 </w:t>
      </w:r>
      <w:proofErr w:type="spellStart"/>
      <w:r w:rsidRPr="00007775">
        <w:rPr>
          <w:sz w:val="28"/>
          <w:szCs w:val="28"/>
        </w:rPr>
        <w:t>кв.м</w:t>
      </w:r>
      <w:proofErr w:type="spellEnd"/>
      <w:r w:rsidRPr="00007775">
        <w:rPr>
          <w:sz w:val="28"/>
          <w:szCs w:val="28"/>
        </w:rPr>
        <w:t>., расположенные по вышеуказанному адресу. Данные помещения заняты ответчиком без правоустанавливающих документов.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Решением суда от 25 января 2021 года иск Корпорации удовлетворен.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Постановлением судебной коллегии по гражданским делам от 22 апреля 2021 года решение суда оставлено без изменения.  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В ходатайстве ответчик, не соглашаясь с судебными актами ввиду неправильного применения норм материального и процессуального права, просит их отменить и вынести новое решение об отказе в удовлетворении иска.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Заслушав пояснения сторон, изучив представленные материалы и обсудив приведенные доводы, судебная коллегия приходит к следующему выводу.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При рассмотрении дела судами такие нарушения не допущены.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07775">
        <w:rPr>
          <w:sz w:val="28"/>
          <w:szCs w:val="28"/>
        </w:rPr>
        <w:lastRenderedPageBreak/>
        <w:t xml:space="preserve">Из материалов дела следует, что 7 августа 2007 года отец ответчика Е. заключил с ТОО договор долевого участия в строительстве жилого дома, по условиям которого он принимает участие в строительстве многоквартирного жилого дома, расположенного по адресу: город </w:t>
      </w:r>
      <w:r>
        <w:rPr>
          <w:sz w:val="28"/>
          <w:szCs w:val="28"/>
        </w:rPr>
        <w:t>Н</w:t>
      </w:r>
      <w:r w:rsidRPr="00007775">
        <w:rPr>
          <w:sz w:val="28"/>
          <w:szCs w:val="28"/>
        </w:rPr>
        <w:t>, улица Г - Л. – О, и получает по завершению строительства помещение на</w:t>
      </w:r>
      <w:r>
        <w:rPr>
          <w:sz w:val="28"/>
          <w:szCs w:val="28"/>
        </w:rPr>
        <w:t xml:space="preserve"> первом этаже, подъезд 2</w:t>
      </w:r>
      <w:r w:rsidRPr="00007775">
        <w:rPr>
          <w:sz w:val="28"/>
          <w:szCs w:val="28"/>
        </w:rPr>
        <w:t xml:space="preserve">, общей площадью 115,39 </w:t>
      </w:r>
      <w:proofErr w:type="spellStart"/>
      <w:r w:rsidRPr="00007775">
        <w:rPr>
          <w:sz w:val="28"/>
          <w:szCs w:val="28"/>
        </w:rPr>
        <w:t>кв.м</w:t>
      </w:r>
      <w:proofErr w:type="spellEnd"/>
      <w:r w:rsidRPr="00007775">
        <w:rPr>
          <w:sz w:val="28"/>
          <w:szCs w:val="28"/>
        </w:rPr>
        <w:t xml:space="preserve">.    </w:t>
      </w:r>
      <w:proofErr w:type="gramEnd"/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07775">
        <w:rPr>
          <w:sz w:val="28"/>
          <w:szCs w:val="28"/>
        </w:rPr>
        <w:t xml:space="preserve">В связи с отсутствием у ТОО  необходимых ресурсов и возможности завершения строительства решением специализированного межрайонного экономического суда (далее – СМЭС) от 1 апреля 2009 года незавершенный строительством объект - жилой комплекс (далее – ЖК) «А» был передан для завершения строительства ЖСК «С» вместе с проектно-сметной, исполнительной и разрешительной документацией. </w:t>
      </w:r>
      <w:proofErr w:type="gramEnd"/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Решением СМЭС от 9 ноября 2009 года по иску прокурора города в интересах ЖСК были расторгнуты двадцать один договор долевого участия в строительстве Ж</w:t>
      </w:r>
      <w:proofErr w:type="gramStart"/>
      <w:r w:rsidRPr="00007775">
        <w:rPr>
          <w:sz w:val="28"/>
          <w:szCs w:val="28"/>
        </w:rPr>
        <w:t>К«</w:t>
      </w:r>
      <w:proofErr w:type="gramEnd"/>
      <w:r w:rsidRPr="00007775">
        <w:rPr>
          <w:sz w:val="28"/>
          <w:szCs w:val="28"/>
        </w:rPr>
        <w:t xml:space="preserve">А»  , заключенные с Товариществом, с ТОО в пользу ЖСК взысканы денежные средства в сумме 101 996 276 тенге. В счет погашения взысканной денежной суммы и для завершения строительства объекта незавершенные строительством квартиры в указанном жилом комплексе переданы ЖСК.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1 июля 2009 года между ЖСК и ТОО «АҚҚБ заключен договор о завершении строительства ЖК</w:t>
      </w:r>
      <w:r>
        <w:rPr>
          <w:sz w:val="28"/>
          <w:szCs w:val="28"/>
        </w:rPr>
        <w:t xml:space="preserve"> «А»</w:t>
      </w:r>
      <w:r w:rsidRPr="00007775">
        <w:rPr>
          <w:sz w:val="28"/>
          <w:szCs w:val="28"/>
        </w:rPr>
        <w:t>. 28 июня 2012 года блоки 5, 6, 7, 8 жилого комплекса по улице О</w:t>
      </w:r>
      <w:r>
        <w:rPr>
          <w:sz w:val="28"/>
          <w:szCs w:val="28"/>
        </w:rPr>
        <w:t>.</w:t>
      </w:r>
      <w:r w:rsidRPr="00007775">
        <w:rPr>
          <w:sz w:val="28"/>
          <w:szCs w:val="28"/>
        </w:rPr>
        <w:t xml:space="preserve"> приняты в эксплуатацию.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Ранее, отец ответчика Е. обращался в суд с иском о признании незаконным отказа в принятии в состав ЖСК и </w:t>
      </w:r>
      <w:proofErr w:type="spellStart"/>
      <w:r w:rsidRPr="00007775">
        <w:rPr>
          <w:sz w:val="28"/>
          <w:szCs w:val="28"/>
        </w:rPr>
        <w:t>обязании</w:t>
      </w:r>
      <w:proofErr w:type="spellEnd"/>
      <w:r w:rsidRPr="00007775">
        <w:rPr>
          <w:sz w:val="28"/>
          <w:szCs w:val="28"/>
        </w:rPr>
        <w:t xml:space="preserve"> ЖСК  принять его в члены ЖСК дольщиков ЖК</w:t>
      </w:r>
      <w:r>
        <w:rPr>
          <w:sz w:val="28"/>
          <w:szCs w:val="28"/>
        </w:rPr>
        <w:t xml:space="preserve"> «А»</w:t>
      </w:r>
      <w:r w:rsidRPr="00007775">
        <w:rPr>
          <w:sz w:val="28"/>
          <w:szCs w:val="28"/>
        </w:rPr>
        <w:t>. Вступившим в законную силу решением районного суда от 15 сентября 2010 года в удовлетворении иска Е. и  других к ЖСК было отказано.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22 мая 2017 года постановлением </w:t>
      </w:r>
      <w:proofErr w:type="spellStart"/>
      <w:r w:rsidRPr="00007775">
        <w:rPr>
          <w:sz w:val="28"/>
          <w:szCs w:val="28"/>
        </w:rPr>
        <w:t>акимата</w:t>
      </w:r>
      <w:proofErr w:type="spellEnd"/>
      <w:r w:rsidRPr="00007775">
        <w:rPr>
          <w:sz w:val="28"/>
          <w:szCs w:val="28"/>
        </w:rPr>
        <w:t xml:space="preserve"> города №206</w:t>
      </w:r>
      <w:r>
        <w:rPr>
          <w:sz w:val="28"/>
          <w:szCs w:val="28"/>
        </w:rPr>
        <w:t xml:space="preserve"> </w:t>
      </w:r>
      <w:r w:rsidRPr="00007775">
        <w:rPr>
          <w:sz w:val="28"/>
          <w:szCs w:val="28"/>
        </w:rPr>
        <w:t>принято решение о передаче нежилых помещений, находящихся на балансе в ГУ «Управление коммунального имущества и государственных закупок города» в доверительное управление АО «НК «СПК</w:t>
      </w:r>
      <w:r>
        <w:rPr>
          <w:sz w:val="28"/>
          <w:szCs w:val="28"/>
        </w:rPr>
        <w:t>»</w:t>
      </w:r>
      <w:r w:rsidRPr="00007775">
        <w:rPr>
          <w:sz w:val="28"/>
          <w:szCs w:val="28"/>
        </w:rPr>
        <w:t xml:space="preserve">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 6 сентября 2017 года между указанными лицами заключен договор доверительного управления №9, актом приема-передачи осуществлена передача нежилых помещений общей площадью 28 218,6 </w:t>
      </w:r>
      <w:proofErr w:type="spellStart"/>
      <w:r w:rsidRPr="00007775">
        <w:rPr>
          <w:sz w:val="28"/>
          <w:szCs w:val="28"/>
        </w:rPr>
        <w:t>кв.м</w:t>
      </w:r>
      <w:proofErr w:type="spellEnd"/>
      <w:r w:rsidRPr="00007775">
        <w:rPr>
          <w:sz w:val="28"/>
          <w:szCs w:val="28"/>
        </w:rPr>
        <w:t>., в том числе нежилых по</w:t>
      </w:r>
      <w:r>
        <w:rPr>
          <w:sz w:val="28"/>
          <w:szCs w:val="28"/>
        </w:rPr>
        <w:t>мещений, расположенных в доме №</w:t>
      </w:r>
      <w:r w:rsidRPr="00007775">
        <w:rPr>
          <w:sz w:val="28"/>
          <w:szCs w:val="28"/>
        </w:rPr>
        <w:t>8 по улице О</w:t>
      </w:r>
      <w:r>
        <w:rPr>
          <w:sz w:val="28"/>
          <w:szCs w:val="28"/>
        </w:rPr>
        <w:t>.</w:t>
      </w:r>
      <w:r w:rsidRPr="00007775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Н</w:t>
      </w:r>
      <w:r w:rsidRPr="00007775">
        <w:rPr>
          <w:sz w:val="28"/>
          <w:szCs w:val="28"/>
        </w:rPr>
        <w:t xml:space="preserve">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Вышеуказанное свидетельствует о том, что строительство                           ЖК «А»  было завершено в соответствии с Планом первоочередных действий по обеспечению стабильности социально-экономического развития Республики Казахстан, утвержденных постановлением Правительства Республики Казахстан от 6 ноября 2007 года №1039 (далее – План).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Согласно указанному Плану, завершение объектов жилищного строительства возлагалось на уполномоченные организации за счет средств местного бюджета, при условии последующего предоставления дольщику не более одной квартиры или одного индивидуального дома.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lastRenderedPageBreak/>
        <w:t xml:space="preserve">Тем самым, Планом не предусматривались завершение строительства за счет средств местного бюджета нежилых помещений и последующая передача таких помещений лицам, заключившим договор долевого участия на них.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У ответчика, фактически занимающего спорное нежилое помещение, отсутствуют доказательства правомерности владения, а также правоустанавливающие и иные документы.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По делу также установлено, что первоначальный, проблемный застройщик ЖК «</w:t>
      </w:r>
      <w:r>
        <w:rPr>
          <w:sz w:val="28"/>
          <w:szCs w:val="28"/>
        </w:rPr>
        <w:t>А</w:t>
      </w:r>
      <w:r w:rsidRPr="00007775">
        <w:rPr>
          <w:sz w:val="28"/>
          <w:szCs w:val="28"/>
        </w:rPr>
        <w:t>» не ликвидирован как юридическое лицо, поэтому ответчик вправе защитить свои нарушенные права, вытекающие из договора долевого участия, путем предъявления требований к ТОО, либо к его осужденным руководителям (учредителям).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В соответствии с пунктом 3 статьи 888 Гражданского кодекса доверительный управляющий имеет право истребовать вверенное ему имущество из чужого незаконного владения, а также требовать устранения нарушения его права на управление, хотя бы эти нарушения не были связаны с нарушением владения.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Поскольку ответчик не имеет правовых оснований для владения и пользования имуществом, добровольно не освобождает спорное помещение, то исковые требования об освобождении нежилого помещения были обоснованно удовлетворены.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rFonts w:eastAsia="Batang"/>
          <w:sz w:val="28"/>
          <w:szCs w:val="28"/>
        </w:rPr>
        <w:t xml:space="preserve">Доводы ответчика о применении срока исковой давности несостоятельны, так как </w:t>
      </w:r>
      <w:r w:rsidRPr="00007775">
        <w:rPr>
          <w:sz w:val="28"/>
          <w:szCs w:val="28"/>
        </w:rPr>
        <w:t>такое ходатайство им в суде первой инстанции не заявлено.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Кроме того, о незаконном занятии спорного помещения истцу стало известно после того, как постановлением </w:t>
      </w:r>
      <w:proofErr w:type="spellStart"/>
      <w:r w:rsidRPr="00007775">
        <w:rPr>
          <w:sz w:val="28"/>
          <w:szCs w:val="28"/>
        </w:rPr>
        <w:t>акима</w:t>
      </w:r>
      <w:proofErr w:type="spellEnd"/>
      <w:r w:rsidRPr="00007775">
        <w:rPr>
          <w:sz w:val="28"/>
          <w:szCs w:val="28"/>
        </w:rPr>
        <w:t xml:space="preserve"> города от 12 апреля 2018 года была создана межведомственная комиссия по инвентаризации проблемных объектов коммунальной собственности, которая при выезде выявила незаконное занятие ответчиком спорного объекта.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При изложенных обстоятельствах выводы местных судов об удовлетворении иска, основаны на надлежащей оценке совокупности имеющихся в деле доказательств и правильном применении норм материального права, регулирующих спорное правоотношение.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Руководствуясь подпунктом 1) части 2 статьи 451  ГПК, судебная коллегия</w:t>
      </w:r>
    </w:p>
    <w:p w:rsidR="008672A0" w:rsidRPr="00007775" w:rsidRDefault="008672A0" w:rsidP="008672A0">
      <w:pPr>
        <w:contextualSpacing/>
        <w:jc w:val="center"/>
        <w:rPr>
          <w:sz w:val="28"/>
          <w:szCs w:val="28"/>
        </w:rPr>
      </w:pPr>
      <w:r w:rsidRPr="00007775">
        <w:rPr>
          <w:sz w:val="28"/>
          <w:szCs w:val="28"/>
        </w:rPr>
        <w:t>ПОСТАНОВИЛА: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 xml:space="preserve">Восстановить ответчику Д.Е. процессуальный срок для подачи ходатайства о пересмотре вступивших в законную силу судебных актов в кассационном порядке. 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Решение суда от 25 января 2021 года и постановления судебной коллегии по гражданским делам от 22 апреля 2021 года оставить в силе.</w:t>
      </w:r>
    </w:p>
    <w:p w:rsidR="008672A0" w:rsidRPr="00007775" w:rsidRDefault="008672A0" w:rsidP="008672A0">
      <w:pPr>
        <w:ind w:firstLine="709"/>
        <w:contextualSpacing/>
        <w:jc w:val="both"/>
        <w:rPr>
          <w:sz w:val="28"/>
          <w:szCs w:val="28"/>
        </w:rPr>
      </w:pPr>
      <w:r w:rsidRPr="00007775">
        <w:rPr>
          <w:sz w:val="28"/>
          <w:szCs w:val="28"/>
        </w:rPr>
        <w:t>Ходатайство ответчика Д.Е. оставить без удовлетворения.</w:t>
      </w:r>
    </w:p>
    <w:p w:rsidR="0063327F" w:rsidRDefault="0063327F"/>
    <w:p w:rsidR="008672A0" w:rsidRDefault="008672A0">
      <w:r>
        <w:t>Судья</w:t>
      </w:r>
    </w:p>
    <w:sectPr w:rsidR="008672A0" w:rsidSect="008672A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EB" w:rsidRDefault="003754EB" w:rsidP="008672A0">
      <w:r>
        <w:separator/>
      </w:r>
    </w:p>
  </w:endnote>
  <w:endnote w:type="continuationSeparator" w:id="0">
    <w:p w:rsidR="003754EB" w:rsidRDefault="003754EB" w:rsidP="00867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EB" w:rsidRDefault="003754EB" w:rsidP="008672A0">
      <w:r>
        <w:separator/>
      </w:r>
    </w:p>
  </w:footnote>
  <w:footnote w:type="continuationSeparator" w:id="0">
    <w:p w:rsidR="003754EB" w:rsidRDefault="003754EB" w:rsidP="00867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6717818"/>
      <w:docPartObj>
        <w:docPartGallery w:val="Page Numbers (Top of Page)"/>
        <w:docPartUnique/>
      </w:docPartObj>
    </w:sdtPr>
    <w:sdtEndPr/>
    <w:sdtContent>
      <w:p w:rsidR="008672A0" w:rsidRDefault="008672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1E1">
          <w:rPr>
            <w:noProof/>
          </w:rPr>
          <w:t>3</w:t>
        </w:r>
        <w:r>
          <w:fldChar w:fldCharType="end"/>
        </w:r>
      </w:p>
    </w:sdtContent>
  </w:sdt>
  <w:p w:rsidR="008672A0" w:rsidRDefault="008672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7A"/>
    <w:rsid w:val="003754EB"/>
    <w:rsid w:val="0063327F"/>
    <w:rsid w:val="008672A0"/>
    <w:rsid w:val="009B15FF"/>
    <w:rsid w:val="00AC657A"/>
    <w:rsid w:val="00B7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2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7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2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2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2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7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2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2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ТЛЕПОВА ДИНАРА ПАНАБЕКОВНА</dc:creator>
  <cp:keywords/>
  <dc:description/>
  <cp:lastModifiedBy>ТЛЕПОВА ДИНАРА ПАНАБЕКОВНА</cp:lastModifiedBy>
  <cp:revision>3</cp:revision>
  <dcterms:created xsi:type="dcterms:W3CDTF">2022-06-15T14:07:00Z</dcterms:created>
  <dcterms:modified xsi:type="dcterms:W3CDTF">2022-06-19T08:36:00Z</dcterms:modified>
</cp:coreProperties>
</file>