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FE915" w14:textId="7584179B" w:rsidR="00B43530" w:rsidRDefault="00030036" w:rsidP="00B43530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Прокурору</w:t>
      </w:r>
      <w:r w:rsidR="00B43530">
        <w:rPr>
          <w:b/>
          <w:bCs/>
          <w:szCs w:val="28"/>
          <w:lang w:val="kk-KZ"/>
        </w:rPr>
        <w:t xml:space="preserve"> Мактааральского района Туркестанской области</w:t>
      </w:r>
    </w:p>
    <w:p w14:paraId="7207A9BE" w14:textId="77777777" w:rsidR="00B43530" w:rsidRDefault="00B43530" w:rsidP="00B43530">
      <w:pPr>
        <w:pStyle w:val="a3"/>
        <w:ind w:left="3969"/>
        <w:rPr>
          <w:b/>
          <w:bCs/>
          <w:szCs w:val="28"/>
        </w:rPr>
      </w:pPr>
    </w:p>
    <w:p w14:paraId="2B07CF51" w14:textId="02CF8896" w:rsidR="00B43530" w:rsidRPr="00B43530" w:rsidRDefault="00B43530" w:rsidP="00B43530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о</w:t>
      </w:r>
      <w:r>
        <w:rPr>
          <w:b/>
          <w:bCs/>
          <w:szCs w:val="28"/>
        </w:rPr>
        <w:t xml:space="preserve">т </w:t>
      </w:r>
      <w:r>
        <w:rPr>
          <w:b/>
          <w:bCs/>
          <w:szCs w:val="28"/>
          <w:lang w:val="kk-KZ"/>
        </w:rPr>
        <w:t>а</w:t>
      </w:r>
      <w:proofErr w:type="spellStart"/>
      <w:r>
        <w:rPr>
          <w:b/>
          <w:bCs/>
          <w:szCs w:val="28"/>
        </w:rPr>
        <w:t>двоката</w:t>
      </w:r>
      <w:proofErr w:type="spellEnd"/>
      <w:r>
        <w:rPr>
          <w:b/>
          <w:bCs/>
          <w:szCs w:val="28"/>
        </w:rPr>
        <w:t xml:space="preserve"> Саржанов</w:t>
      </w:r>
      <w:r>
        <w:rPr>
          <w:b/>
          <w:bCs/>
          <w:szCs w:val="28"/>
          <w:lang w:val="kk-KZ"/>
        </w:rPr>
        <w:t>а</w:t>
      </w:r>
      <w:r>
        <w:rPr>
          <w:b/>
          <w:bCs/>
          <w:szCs w:val="28"/>
        </w:rPr>
        <w:t xml:space="preserve"> Галымжан</w:t>
      </w:r>
      <w:r>
        <w:rPr>
          <w:b/>
          <w:bCs/>
          <w:szCs w:val="28"/>
          <w:lang w:val="kk-KZ"/>
        </w:rPr>
        <w:t>а</w:t>
      </w:r>
      <w:r>
        <w:rPr>
          <w:b/>
          <w:bCs/>
          <w:szCs w:val="28"/>
        </w:rPr>
        <w:t xml:space="preserve"> Турлыбекович</w:t>
      </w:r>
      <w:r>
        <w:rPr>
          <w:b/>
          <w:bCs/>
          <w:szCs w:val="28"/>
          <w:lang w:val="kk-KZ"/>
        </w:rPr>
        <w:t>а</w:t>
      </w:r>
    </w:p>
    <w:p w14:paraId="65A9227A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>ИИН 850722301036</w:t>
      </w:r>
    </w:p>
    <w:p w14:paraId="249C8A2C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>Адвокатская контора «Закон и Право» </w:t>
      </w:r>
    </w:p>
    <w:p w14:paraId="246D8A62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>БИН 201240021767  </w:t>
      </w:r>
    </w:p>
    <w:p w14:paraId="1962A79F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>г. Алматы, пр. Абылай Хана, д. 79, офис 304. </w:t>
      </w:r>
    </w:p>
    <w:p w14:paraId="78C54651" w14:textId="77777777" w:rsidR="00B43530" w:rsidRDefault="00B43530" w:rsidP="00B43530">
      <w:pPr>
        <w:pStyle w:val="a3"/>
        <w:ind w:left="3969"/>
        <w:rPr>
          <w:color w:val="140FE1"/>
          <w:szCs w:val="28"/>
        </w:rPr>
      </w:pPr>
      <w:hyperlink r:id="rId7" w:tgtFrame="_blank" w:history="1">
        <w:r>
          <w:rPr>
            <w:rStyle w:val="a7"/>
            <w:color w:val="140FE1"/>
            <w:szCs w:val="28"/>
          </w:rPr>
          <w:t>info@zakonpravo.kz</w:t>
        </w:r>
      </w:hyperlink>
      <w:r>
        <w:rPr>
          <w:color w:val="140FE1"/>
          <w:szCs w:val="28"/>
        </w:rPr>
        <w:t xml:space="preserve"> / </w:t>
      </w:r>
      <w:hyperlink r:id="rId8" w:tgtFrame="_blank" w:history="1">
        <w:r>
          <w:rPr>
            <w:rStyle w:val="a7"/>
            <w:color w:val="140FE1"/>
            <w:szCs w:val="28"/>
          </w:rPr>
          <w:t>www.zakonpravo.kz</w:t>
        </w:r>
      </w:hyperlink>
      <w:r>
        <w:rPr>
          <w:color w:val="140FE1"/>
          <w:szCs w:val="28"/>
        </w:rPr>
        <w:t xml:space="preserve">  </w:t>
      </w:r>
    </w:p>
    <w:p w14:paraId="43277D2C" w14:textId="77777777" w:rsidR="00B43530" w:rsidRDefault="00B43530" w:rsidP="00B43530">
      <w:pPr>
        <w:pStyle w:val="a3"/>
        <w:ind w:left="3969"/>
        <w:rPr>
          <w:szCs w:val="28"/>
        </w:rPr>
      </w:pPr>
      <w:r>
        <w:rPr>
          <w:szCs w:val="28"/>
        </w:rPr>
        <w:t xml:space="preserve">+7 708 578 57 58; + 7 727 971 78 58.  </w:t>
      </w:r>
    </w:p>
    <w:p w14:paraId="5CF9E29D" w14:textId="30B461BC" w:rsidR="00B43530" w:rsidRDefault="00B43530" w:rsidP="00B43530">
      <w:pPr>
        <w:pStyle w:val="a3"/>
        <w:ind w:left="3969"/>
        <w:rPr>
          <w:b/>
          <w:bCs/>
          <w:szCs w:val="28"/>
          <w:lang w:val="kk-KZ"/>
        </w:rPr>
      </w:pPr>
      <w:r>
        <w:rPr>
          <w:b/>
          <w:bCs/>
          <w:szCs w:val="28"/>
        </w:rPr>
        <w:t>В интересах: подозреваемого</w:t>
      </w:r>
      <w:r>
        <w:rPr>
          <w:szCs w:val="28"/>
        </w:rPr>
        <w:t xml:space="preserve"> </w:t>
      </w:r>
      <w:r w:rsidR="00E44430">
        <w:rPr>
          <w:b/>
          <w:bCs/>
          <w:szCs w:val="28"/>
          <w:lang w:val="kk-KZ"/>
        </w:rPr>
        <w:t>ЭШЧ</w:t>
      </w:r>
    </w:p>
    <w:p w14:paraId="2B953F6C" w14:textId="77777777" w:rsidR="00143E2E" w:rsidRDefault="00143E2E" w:rsidP="00143E2E">
      <w:pPr>
        <w:spacing w:after="120"/>
        <w:jc w:val="center"/>
        <w:rPr>
          <w:b/>
          <w:bCs/>
          <w:lang w:eastAsia="ru-RU"/>
        </w:rPr>
      </w:pPr>
    </w:p>
    <w:p w14:paraId="2D166167" w14:textId="77777777" w:rsidR="00143E2E" w:rsidRDefault="00143E2E" w:rsidP="00143E2E">
      <w:pPr>
        <w:spacing w:after="120"/>
        <w:jc w:val="center"/>
        <w:rPr>
          <w:b/>
          <w:bCs/>
          <w:lang w:eastAsia="ru-RU"/>
        </w:rPr>
      </w:pPr>
    </w:p>
    <w:p w14:paraId="709C3814" w14:textId="77777777" w:rsidR="00143E2E" w:rsidRDefault="00143E2E" w:rsidP="00143E2E">
      <w:pPr>
        <w:spacing w:after="120"/>
        <w:jc w:val="center"/>
        <w:rPr>
          <w:b/>
          <w:bCs/>
          <w:lang w:eastAsia="ru-RU"/>
        </w:rPr>
      </w:pPr>
    </w:p>
    <w:p w14:paraId="52C93D64" w14:textId="4EA37A6B" w:rsidR="00FB086E" w:rsidRPr="00FB086E" w:rsidRDefault="00FB086E" w:rsidP="00143E2E">
      <w:pPr>
        <w:spacing w:after="120"/>
        <w:jc w:val="center"/>
        <w:rPr>
          <w:b/>
          <w:bCs/>
          <w:lang w:eastAsia="ru-RU"/>
        </w:rPr>
      </w:pPr>
      <w:r w:rsidRPr="00FB086E">
        <w:rPr>
          <w:b/>
          <w:bCs/>
          <w:lang w:eastAsia="ru-RU"/>
        </w:rPr>
        <w:t>ХОДАТАЙСТВО</w:t>
      </w:r>
    </w:p>
    <w:p w14:paraId="0D44F564" w14:textId="77777777" w:rsidR="00FB086E" w:rsidRPr="00143E2E" w:rsidRDefault="00FB086E" w:rsidP="00143E2E">
      <w:pPr>
        <w:spacing w:after="120"/>
        <w:jc w:val="center"/>
        <w:rPr>
          <w:b/>
          <w:bCs/>
        </w:rPr>
      </w:pPr>
      <w:r w:rsidRPr="00FB086E">
        <w:rPr>
          <w:b/>
          <w:bCs/>
          <w:lang w:eastAsia="ru-RU"/>
        </w:rPr>
        <w:t>о прекращении уголовного дела</w:t>
      </w:r>
    </w:p>
    <w:p w14:paraId="4FD19FB4" w14:textId="77777777" w:rsidR="00FB086E" w:rsidRPr="00FB086E" w:rsidRDefault="00FB086E" w:rsidP="00FB086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986C736" w14:textId="542974C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В производстве следственного отдела ОП Мактааральского района находится уголовное дело №255143031000127 по подозрению </w:t>
      </w:r>
      <w:r w:rsidR="00E44430">
        <w:rPr>
          <w:rFonts w:eastAsia="Times New Roman" w:cs="Times New Roman"/>
          <w:szCs w:val="28"/>
          <w:lang w:eastAsia="ru-RU"/>
        </w:rPr>
        <w:t>ЭШЧ</w:t>
      </w:r>
      <w:r w:rsidRPr="00FB086E">
        <w:rPr>
          <w:rFonts w:eastAsia="Times New Roman" w:cs="Times New Roman"/>
          <w:szCs w:val="28"/>
          <w:lang w:eastAsia="ru-RU"/>
        </w:rPr>
        <w:t xml:space="preserve"> в совершении уголовного правонарушения, предусмотренного частью 1 статьи 174 Уголовного кодекса Республики Казахстан.</w:t>
      </w:r>
    </w:p>
    <w:p w14:paraId="329519D7" w14:textId="3027E5A2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Постановлением следователя от 8 июля 2025 года действия </w:t>
      </w:r>
      <w:proofErr w:type="spellStart"/>
      <w:r w:rsidR="00E44430">
        <w:rPr>
          <w:rFonts w:eastAsia="Times New Roman" w:cs="Times New Roman"/>
          <w:szCs w:val="28"/>
          <w:lang w:eastAsia="ru-RU"/>
        </w:rPr>
        <w:t>Э</w:t>
      </w:r>
      <w:r w:rsidRPr="00FB086E">
        <w:rPr>
          <w:rFonts w:eastAsia="Times New Roman" w:cs="Times New Roman"/>
          <w:szCs w:val="28"/>
          <w:lang w:eastAsia="ru-RU"/>
        </w:rPr>
        <w:t>а</w:t>
      </w:r>
      <w:proofErr w:type="spellEnd"/>
      <w:r w:rsidRPr="00FB086E">
        <w:rPr>
          <w:rFonts w:eastAsia="Times New Roman" w:cs="Times New Roman"/>
          <w:szCs w:val="28"/>
          <w:lang w:eastAsia="ru-RU"/>
        </w:rPr>
        <w:t xml:space="preserve"> Ш.Ч. квалифицированы по части первой статьи 174 УК Республики Казахстан на основании заключения комплексной судебной религиоведческой и политологической экспертизы №61 от 21 апреля 2025 года, согласно которому исследованные материалы якобы содержат идеи религиозной вражды одной религиозной группы к другой.</w:t>
      </w:r>
    </w:p>
    <w:p w14:paraId="1D0D21ED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Вместе с тем в ходе досудебного расследования были получены новые доказательства, имеющие существенное значение для правильного разрешения уголовного дела.</w:t>
      </w:r>
    </w:p>
    <w:p w14:paraId="1BDB4C41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Так, дополнительной судебной религиоведческой экспертизой №35 от 29 апреля 2026 года установлено, что представленные на исследование материалы не содержат пропаганды враждебности одной религиозной группы по отношению к другой. Данный вывод послужил основанием для назначения повторной судебной экспертизы.</w:t>
      </w:r>
    </w:p>
    <w:p w14:paraId="47091435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Повторная комиссионная судебная религиоведческая экспертиза №174 от 03 июня 2026 года была назначена именно в связи с наличием противоречий между заключением №61 и заключением №35.</w:t>
      </w:r>
    </w:p>
    <w:p w14:paraId="425910BE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По результатам повторного исследования комиссия государственных судебных экспертов пришла к выводу, что:</w:t>
      </w:r>
    </w:p>
    <w:p w14:paraId="6DE41A8B" w14:textId="77777777" w:rsidR="00FB086E" w:rsidRPr="00FB086E" w:rsidRDefault="00FB086E" w:rsidP="00FB657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lastRenderedPageBreak/>
        <w:t>исследуемые материалы содержат идеи салафитского направления в исламе в рамках суннитского богословия;</w:t>
      </w:r>
    </w:p>
    <w:p w14:paraId="62DB384F" w14:textId="77777777" w:rsidR="00FB086E" w:rsidRPr="00FB086E" w:rsidRDefault="00FB086E" w:rsidP="00FB657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b/>
          <w:bCs/>
          <w:szCs w:val="28"/>
          <w:lang w:eastAsia="ru-RU"/>
        </w:rPr>
        <w:t>в представленных материалах отсутствуют идеи враждебности одной религиозной группы по отношению к другой.</w:t>
      </w:r>
    </w:p>
    <w:p w14:paraId="0F0C2B9C" w14:textId="77777777" w:rsidR="00FB086E" w:rsidRPr="00FB086E" w:rsidRDefault="00FB086E" w:rsidP="00FB657C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Более того, в мотивировочной части заключения №174 эксперты подробно исследовали каждое из представленных сообщений, аудио- и видеоматериалов и пришли к выводу, что в них отсутствуют:</w:t>
      </w:r>
    </w:p>
    <w:p w14:paraId="60F1AB47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призывы к насилию;</w:t>
      </w:r>
    </w:p>
    <w:p w14:paraId="3244B80F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утверждения о превосходстве одной религиозной группы над другой;</w:t>
      </w:r>
    </w:p>
    <w:p w14:paraId="1155D531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унижение представителей иных конфессий;</w:t>
      </w:r>
    </w:p>
    <w:p w14:paraId="24E0860E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формирование образа врага по религиозному признаку;</w:t>
      </w:r>
    </w:p>
    <w:p w14:paraId="548384FA" w14:textId="77777777" w:rsidR="00FB086E" w:rsidRPr="00FB086E" w:rsidRDefault="00FB086E" w:rsidP="00FB657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признаки религиозной ненависти либо розни.</w:t>
      </w:r>
    </w:p>
    <w:p w14:paraId="54914602" w14:textId="187188DB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Таким образом, повторная комиссионная судебная экспертиза опровергла единственное доказательство, положенное в основу квалификации действий </w:t>
      </w:r>
      <w:proofErr w:type="spellStart"/>
      <w:r w:rsidR="00E44430">
        <w:rPr>
          <w:rFonts w:eastAsia="Times New Roman" w:cs="Times New Roman"/>
          <w:szCs w:val="28"/>
          <w:lang w:eastAsia="ru-RU"/>
        </w:rPr>
        <w:t>Э</w:t>
      </w:r>
      <w:r w:rsidRPr="00FB086E">
        <w:rPr>
          <w:rFonts w:eastAsia="Times New Roman" w:cs="Times New Roman"/>
          <w:szCs w:val="28"/>
          <w:lang w:eastAsia="ru-RU"/>
        </w:rPr>
        <w:t>а</w:t>
      </w:r>
      <w:proofErr w:type="spellEnd"/>
      <w:r w:rsidRPr="00FB086E">
        <w:rPr>
          <w:rFonts w:eastAsia="Times New Roman" w:cs="Times New Roman"/>
          <w:szCs w:val="28"/>
          <w:lang w:eastAsia="ru-RU"/>
        </w:rPr>
        <w:t xml:space="preserve"> Ш.Ч. по части первой статьи 174 УК Республики Казахстан.</w:t>
      </w:r>
    </w:p>
    <w:p w14:paraId="643796BD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Согласно статье 174 УК Республики Казахстан обязательным признаком объективной стороны данного преступления является совершение действий, направленных на возбуждение религиозной розни либо религиозной вражды.</w:t>
      </w:r>
    </w:p>
    <w:p w14:paraId="439EAC99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При отсутствии подобных признаков отсутствует и состав уголовного правонарушения.</w:t>
      </w:r>
    </w:p>
    <w:p w14:paraId="39503E8D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Само по себе распространение материалов религиозного содержания, содержащих идеи определенного течения ислама, не образует состава преступления, если такие материалы не содержат признаков возбуждения религиозной розни.</w:t>
      </w:r>
    </w:p>
    <w:p w14:paraId="567C8050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Повторной судебной экспертизой достоверно установлено именно отсутствие таких признаков.</w:t>
      </w:r>
    </w:p>
    <w:p w14:paraId="015355C8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Следовательно, в материалах уголовного дела отсутствуют достаточные доказательства, подтверждающие наличие объективной стороны преступления, предусмотренного частью первой статьи 174 УК Республики Казахстан.</w:t>
      </w:r>
    </w:p>
    <w:p w14:paraId="750E8F87" w14:textId="77777777" w:rsidR="00FB086E" w:rsidRPr="00FB086E" w:rsidRDefault="00FB086E" w:rsidP="00FB086E">
      <w:pPr>
        <w:spacing w:after="0" w:line="240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В соответствии с требованиями статьи 35 УПК Республики Казахстан уголовное дело подлежит прекращению за отсутствием в деянии состава уголовного правонарушения.</w:t>
      </w:r>
    </w:p>
    <w:p w14:paraId="3B9EBE9C" w14:textId="024C0FDC" w:rsidR="00FB086E" w:rsidRPr="00FB086E" w:rsidRDefault="00FB086E" w:rsidP="00BF2FD4">
      <w:pPr>
        <w:spacing w:after="0" w:line="240" w:lineRule="auto"/>
        <w:ind w:firstLine="709"/>
        <w:rPr>
          <w:lang w:eastAsia="ru-RU"/>
        </w:rPr>
      </w:pPr>
      <w:r w:rsidRPr="00FB086E">
        <w:rPr>
          <w:lang w:eastAsia="ru-RU"/>
        </w:rPr>
        <w:t>На основании изложенного,</w:t>
      </w:r>
      <w:r w:rsidRPr="00FB086E">
        <w:t xml:space="preserve"> </w:t>
      </w:r>
      <w:r>
        <w:rPr>
          <w:lang w:val="kk-KZ" w:eastAsia="ru-RU"/>
        </w:rPr>
        <w:t>прошу</w:t>
      </w:r>
      <w:r w:rsidRPr="00FB086E">
        <w:rPr>
          <w:lang w:eastAsia="ru-RU"/>
        </w:rPr>
        <w:t>:</w:t>
      </w:r>
    </w:p>
    <w:p w14:paraId="54033FD6" w14:textId="0E46EC1E" w:rsidR="00FB086E" w:rsidRPr="00FB086E" w:rsidRDefault="00FB086E" w:rsidP="00BF2FD4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Прекратить уголовное дело №255143031000127 в отношении </w:t>
      </w:r>
      <w:r w:rsidR="00E44430">
        <w:rPr>
          <w:rFonts w:eastAsia="Times New Roman" w:cs="Times New Roman"/>
          <w:szCs w:val="28"/>
          <w:lang w:eastAsia="ru-RU"/>
        </w:rPr>
        <w:t>ЭШЧ</w:t>
      </w:r>
      <w:r w:rsidRPr="00FB086E">
        <w:rPr>
          <w:rFonts w:eastAsia="Times New Roman" w:cs="Times New Roman"/>
          <w:szCs w:val="28"/>
          <w:lang w:eastAsia="ru-RU"/>
        </w:rPr>
        <w:t xml:space="preserve"> по части первой статьи 174 УК Республики Казахстан на основании пункта 2 части первой статьи 35 УПК Республики Казахстан за отсутствием в деянии состава уголовного правонарушения.</w:t>
      </w:r>
    </w:p>
    <w:p w14:paraId="1BB4D46E" w14:textId="3817B5FA" w:rsidR="00FB086E" w:rsidRPr="00FB086E" w:rsidRDefault="00FB086E" w:rsidP="00BF2FD4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 xml:space="preserve">Отменить все ранее принятые процессуальные решения, связанные с уголовным преследованием </w:t>
      </w:r>
      <w:proofErr w:type="spellStart"/>
      <w:r w:rsidR="00E44430">
        <w:rPr>
          <w:rFonts w:eastAsia="Times New Roman" w:cs="Times New Roman"/>
          <w:szCs w:val="28"/>
          <w:lang w:eastAsia="ru-RU"/>
        </w:rPr>
        <w:t>Э</w:t>
      </w:r>
      <w:r w:rsidRPr="00FB086E">
        <w:rPr>
          <w:rFonts w:eastAsia="Times New Roman" w:cs="Times New Roman"/>
          <w:szCs w:val="28"/>
          <w:lang w:eastAsia="ru-RU"/>
        </w:rPr>
        <w:t>а</w:t>
      </w:r>
      <w:proofErr w:type="spellEnd"/>
      <w:r w:rsidRPr="00FB086E">
        <w:rPr>
          <w:rFonts w:eastAsia="Times New Roman" w:cs="Times New Roman"/>
          <w:szCs w:val="28"/>
          <w:lang w:eastAsia="ru-RU"/>
        </w:rPr>
        <w:t xml:space="preserve"> Ш.Ч.</w:t>
      </w:r>
    </w:p>
    <w:p w14:paraId="034631B8" w14:textId="77777777" w:rsidR="00FB086E" w:rsidRDefault="00FB086E" w:rsidP="00BF2FD4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FB086E">
        <w:rPr>
          <w:rFonts w:eastAsia="Times New Roman" w:cs="Times New Roman"/>
          <w:szCs w:val="28"/>
          <w:lang w:eastAsia="ru-RU"/>
        </w:rPr>
        <w:t>Письменно уведомить защиту о принятом решении в установленный законом срок.</w:t>
      </w:r>
    </w:p>
    <w:p w14:paraId="4955FB55" w14:textId="108E935E" w:rsidR="00820D6D" w:rsidRPr="00820D6D" w:rsidRDefault="00820D6D" w:rsidP="00820D6D">
      <w:pPr>
        <w:spacing w:after="0" w:line="240" w:lineRule="auto"/>
        <w:ind w:left="709"/>
        <w:rPr>
          <w:rFonts w:eastAsia="Times New Roman" w:cs="Times New Roman"/>
          <w:szCs w:val="28"/>
          <w:lang w:val="kk-KZ" w:eastAsia="ru-RU"/>
        </w:rPr>
      </w:pPr>
      <w:r>
        <w:rPr>
          <w:rFonts w:eastAsia="Times New Roman" w:cs="Times New Roman"/>
          <w:szCs w:val="28"/>
          <w:lang w:val="kk-KZ" w:eastAsia="ru-RU"/>
        </w:rPr>
        <w:t>Приложение: копия комисионной экспертизы.</w:t>
      </w:r>
    </w:p>
    <w:p w14:paraId="71733F2C" w14:textId="77777777" w:rsidR="00143E2E" w:rsidRDefault="00143E2E" w:rsidP="00143E2E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031539F3" w14:textId="77777777" w:rsidR="00143E2E" w:rsidRDefault="00143E2E" w:rsidP="00143E2E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61DAA122" w14:textId="77777777" w:rsidR="00143E2E" w:rsidRDefault="00143E2E" w:rsidP="00143E2E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14:paraId="7ABC31EC" w14:textId="7511E846" w:rsidR="00143E2E" w:rsidRDefault="00143E2E" w:rsidP="00143E2E">
      <w:pPr>
        <w:spacing w:after="0" w:line="240" w:lineRule="auto"/>
        <w:ind w:left="708"/>
        <w:rPr>
          <w:rFonts w:eastAsia="Times New Roman" w:cs="Times New Roman"/>
          <w:szCs w:val="28"/>
          <w:lang w:val="kk-KZ" w:eastAsia="ru-RU"/>
        </w:rPr>
      </w:pPr>
      <w:r>
        <w:rPr>
          <w:rFonts w:eastAsia="Times New Roman" w:cs="Times New Roman"/>
          <w:szCs w:val="28"/>
          <w:lang w:val="kk-KZ" w:eastAsia="ru-RU"/>
        </w:rPr>
        <w:t xml:space="preserve">Защитник – адвокат </w:t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  <w:t>Саржанов Г.Т.</w:t>
      </w:r>
    </w:p>
    <w:p w14:paraId="387C2BA5" w14:textId="4B08C28F" w:rsidR="00143E2E" w:rsidRPr="00FB086E" w:rsidRDefault="00143E2E" w:rsidP="00143E2E">
      <w:pPr>
        <w:spacing w:after="0" w:line="240" w:lineRule="auto"/>
        <w:ind w:left="708"/>
        <w:rPr>
          <w:rFonts w:eastAsia="Times New Roman" w:cs="Times New Roman"/>
          <w:szCs w:val="28"/>
          <w:lang w:val="kk-KZ" w:eastAsia="ru-RU"/>
        </w:rPr>
      </w:pP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</w:r>
      <w:r>
        <w:rPr>
          <w:rFonts w:eastAsia="Times New Roman" w:cs="Times New Roman"/>
          <w:szCs w:val="28"/>
          <w:lang w:val="kk-KZ" w:eastAsia="ru-RU"/>
        </w:rPr>
        <w:tab/>
        <w:t>01.07.2026 г.</w:t>
      </w:r>
    </w:p>
    <w:p w14:paraId="5FF75484" w14:textId="77777777" w:rsidR="00A213DA" w:rsidRPr="00FB086E" w:rsidRDefault="00A213DA" w:rsidP="00FB086E">
      <w:pPr>
        <w:spacing w:after="0" w:line="240" w:lineRule="auto"/>
        <w:rPr>
          <w:szCs w:val="28"/>
        </w:rPr>
      </w:pPr>
    </w:p>
    <w:sectPr w:rsidR="00A213DA" w:rsidRPr="00FB086E" w:rsidSect="00B43530">
      <w:headerReference w:type="default" r:id="rId9"/>
      <w:footerReference w:type="default" r:id="rId10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49E74" w14:textId="77777777" w:rsidR="00232F54" w:rsidRDefault="00232F54" w:rsidP="00B43530">
      <w:pPr>
        <w:spacing w:after="0" w:line="240" w:lineRule="auto"/>
      </w:pPr>
      <w:r>
        <w:separator/>
      </w:r>
    </w:p>
  </w:endnote>
  <w:endnote w:type="continuationSeparator" w:id="0">
    <w:p w14:paraId="1CB11012" w14:textId="77777777" w:rsidR="00232F54" w:rsidRDefault="00232F54" w:rsidP="00B43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E7007" w14:textId="4B127EF7" w:rsidR="00B43530" w:rsidRDefault="00B43530">
    <w:pPr>
      <w:pStyle w:val="aa"/>
      <w:jc w:val="center"/>
    </w:pPr>
  </w:p>
  <w:p w14:paraId="2F4B8F57" w14:textId="77777777" w:rsidR="00B43530" w:rsidRDefault="00B4353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E3760" w14:textId="77777777" w:rsidR="00232F54" w:rsidRDefault="00232F54" w:rsidP="00B43530">
      <w:pPr>
        <w:spacing w:after="0" w:line="240" w:lineRule="auto"/>
      </w:pPr>
      <w:r>
        <w:separator/>
      </w:r>
    </w:p>
  </w:footnote>
  <w:footnote w:type="continuationSeparator" w:id="0">
    <w:p w14:paraId="1AF8AC39" w14:textId="77777777" w:rsidR="00232F54" w:rsidRDefault="00232F54" w:rsidP="00B43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45341"/>
      <w:docPartObj>
        <w:docPartGallery w:val="Page Numbers (Top of Page)"/>
        <w:docPartUnique/>
      </w:docPartObj>
    </w:sdtPr>
    <w:sdtEndPr/>
    <w:sdtContent>
      <w:p w14:paraId="1957E5DC" w14:textId="407101F7" w:rsidR="00B43530" w:rsidRDefault="00B4353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F0291F" w14:textId="77777777" w:rsidR="00B43530" w:rsidRDefault="00B4353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2121E"/>
    <w:multiLevelType w:val="multilevel"/>
    <w:tmpl w:val="83E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628EE"/>
    <w:multiLevelType w:val="multilevel"/>
    <w:tmpl w:val="F7E4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71A12"/>
    <w:multiLevelType w:val="multilevel"/>
    <w:tmpl w:val="CD3AC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5806165">
    <w:abstractNumId w:val="1"/>
  </w:num>
  <w:num w:numId="2" w16cid:durableId="377513551">
    <w:abstractNumId w:val="0"/>
  </w:num>
  <w:num w:numId="3" w16cid:durableId="621497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BA4"/>
    <w:rsid w:val="00030036"/>
    <w:rsid w:val="00116A38"/>
    <w:rsid w:val="00143E2E"/>
    <w:rsid w:val="00160B71"/>
    <w:rsid w:val="00232F54"/>
    <w:rsid w:val="00285991"/>
    <w:rsid w:val="00330D58"/>
    <w:rsid w:val="00392DC2"/>
    <w:rsid w:val="003F18DF"/>
    <w:rsid w:val="003F45EB"/>
    <w:rsid w:val="0043070B"/>
    <w:rsid w:val="004557AB"/>
    <w:rsid w:val="0053395D"/>
    <w:rsid w:val="00716BA4"/>
    <w:rsid w:val="007B0ECF"/>
    <w:rsid w:val="00820D6D"/>
    <w:rsid w:val="00881C74"/>
    <w:rsid w:val="008F5E49"/>
    <w:rsid w:val="00A213DA"/>
    <w:rsid w:val="00B43530"/>
    <w:rsid w:val="00BE4EC9"/>
    <w:rsid w:val="00BF2FD4"/>
    <w:rsid w:val="00CE521A"/>
    <w:rsid w:val="00D341E5"/>
    <w:rsid w:val="00E27BD0"/>
    <w:rsid w:val="00E44430"/>
    <w:rsid w:val="00EB7BCE"/>
    <w:rsid w:val="00FA4B23"/>
    <w:rsid w:val="00FA5B5C"/>
    <w:rsid w:val="00FB086E"/>
    <w:rsid w:val="00FB657C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B694F"/>
  <w15:chartTrackingRefBased/>
  <w15:docId w15:val="{5822C241-90C0-4279-8CE2-28E4B709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FB086E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rsid w:val="00FB08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FB086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B086E"/>
    <w:rPr>
      <w:b/>
      <w:bCs/>
    </w:rPr>
  </w:style>
  <w:style w:type="character" w:styleId="a7">
    <w:name w:val="Hyperlink"/>
    <w:uiPriority w:val="99"/>
    <w:semiHidden/>
    <w:unhideWhenUsed/>
    <w:rsid w:val="00B43530"/>
    <w:rPr>
      <w:color w:val="467886"/>
      <w:u w:val="single"/>
    </w:rPr>
  </w:style>
  <w:style w:type="paragraph" w:styleId="a8">
    <w:name w:val="header"/>
    <w:basedOn w:val="a"/>
    <w:link w:val="a9"/>
    <w:uiPriority w:val="99"/>
    <w:unhideWhenUsed/>
    <w:rsid w:val="00B43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3530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B43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353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493</Words>
  <Characters>3557</Characters>
  <Application>Microsoft Office Word</Application>
  <DocSecurity>0</DocSecurity>
  <Lines>88</Lines>
  <Paragraphs>39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10</cp:revision>
  <dcterms:created xsi:type="dcterms:W3CDTF">2026-07-01T10:55:00Z</dcterms:created>
  <dcterms:modified xsi:type="dcterms:W3CDTF">2026-09-16T14:16:00Z</dcterms:modified>
</cp:coreProperties>
</file>