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C5" w:rsidRPr="00760FC5" w:rsidRDefault="00760FC5" w:rsidP="00760FC5">
      <w:pPr>
        <w:spacing w:after="0" w:line="240" w:lineRule="auto"/>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val="en-US" w:eastAsia="ru-RU"/>
        </w:rPr>
        <w:tab/>
      </w:r>
      <w:bookmarkStart w:id="0" w:name="_GoBack"/>
      <w:bookmarkEnd w:id="0"/>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Р Е Ш Е Н И Е</w:t>
      </w:r>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ИМЕНЕМ   РЕСПУБЛИКИ   КАЗАХСТАН</w:t>
      </w:r>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01 июля 2015 года</w:t>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t>пос. Аршалы</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 xml:space="preserve">Аршалынский районный суд Акмолинской области в составе председательствующего судьи Бимендина М.А., при секретаре Шедербековой З., с участием истца начальника ТОО АРЭК-Энергосбыт Соломко В.А., ответчика Свистуновой Е.А., </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рассмотрел в открытом судебном заседании в пос. Аршалы гражданское дело по иску ТОО АРЭК-Энергосбыт к Свистуновой Елене Анатольевне о взыскании суммы долга за услуги энергоснабжения, суммы пени, суммы расходов по оплате комиссионного банковского сбора, суммы расходов по оплате госпошлины,</w:t>
      </w:r>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У С Т А Н О В И Л :</w:t>
      </w:r>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 xml:space="preserve">ТОО АРЭК-Энергосбыт обратилось в суд с иском к Рядинскому В.Д. о взыскании суммы долга за услуги энергоснабжения в размере 12 735 тенге, суммы пени в размере 129 тенге, суммы расходов по оплате комиссионного банковского сбора в размере 120 тенге, суммы расходов по оплате госпошлины в размере 386 тенге, мотивируя свои исковые требования тем, что по договору на энергоснабжение №01-2689 от 27.12.2011 г. ТОО АРЭК-Энергосбыт предоставляло ответчику Рядинскому В.Д. услуги энергоснабжения по адресу: пос. Аршалы, ул. Митченко д.2д кв.12, которые Рядинский В.Д. в период с марта по апрель включительно 2015 года не оплатил. В результате чего, за указанный период за ответчиком образовалась задолженность в размере 12 735 тенге, которую истец просит взыскать с ответчика Рядинского В.Д. Также истец просит взыскать с ответчика сумму пени в соответствии с условиями п.4.4. договора в размере 0,3% пени за каждый день просрочки в размере 129 тенге. Также истец просит взыскать с ответчика сумму расходов по оплате комиссионного банковского сбора в размере 120 тенге, понесенной истцом при оплате госпошлины в АО Казпочта, а также сумму расходов по оплате госпошлины в размере 386 тенге.    </w:t>
      </w:r>
    </w:p>
    <w:p w:rsidR="00760FC5" w:rsidRPr="00760FC5" w:rsidRDefault="00760FC5" w:rsidP="00760FC5">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 xml:space="preserve">В судебном заседании истец начальник ТОО АРЭК-Энергосбыт Соломко В.А. поддержал заявленный иск, просит суд его удовлетворить, а также изложил доводы, указанные в иске. </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 xml:space="preserve">В судебном заседании из рапорта УИП Аршалынского РОВД Султанбекова А.А. от 24.06.2015 г., подтвержденного данными ЦПСиИ при Генеральной Прокуратуры РК следует, что Рядинский В.Д. осужден 07.08.2013 г. приговором Осакаровского районного суда Карагандинской области, измененным постановлением апелляционной судебной коллегии по уголовным делам Карагандинского областного суда от 12.12.2013 г. по ст. 178 ч.2 п. «а,б,в,г» УК РК к 4 годам 8 месяцам лишения свободы, тем самым суд установил, что на момент образования задолженности по электроэнергии с марта по апрель включительно 2015 года Рядинский В.Д. в пос. Аршалы, ул. Митченко </w:t>
      </w:r>
      <w:r w:rsidRPr="00760FC5">
        <w:rPr>
          <w:rFonts w:ascii="Times New Roman" w:eastAsia="Times New Roman" w:hAnsi="Times New Roman" w:cs="Times New Roman"/>
          <w:color w:val="595959" w:themeColor="text1" w:themeTint="A6"/>
          <w:sz w:val="28"/>
          <w:szCs w:val="28"/>
          <w:lang w:eastAsia="ru-RU"/>
        </w:rPr>
        <w:lastRenderedPageBreak/>
        <w:t xml:space="preserve">д.2д кв.12 не проживал, а отбывал в это время наказание по приговору суда, в связи с чем из пояснений Свистуновой Е.А. следует, что Рядинский В.Д. является ее сожителем, она проживает в его квартире в пос. Аршалы, ул. Митченко д.2д кв.12 с 2009 года, с марта по апрель 2015 года она также проживала в указанной квартире, и потребляла электроэнергию, в связи с чем,  иск ТОО АРЭК-Энергосбыт в сумме 12 735 тенге она признает.  </w:t>
      </w:r>
    </w:p>
    <w:p w:rsidR="00760FC5" w:rsidRPr="00760FC5" w:rsidRDefault="00760FC5" w:rsidP="00760FC5">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 xml:space="preserve">В свою очередь начальник ТОО АРЭК-Энергосбыт просил привлечь в качестве ответчика по данному спору Свистунову Е.А., как лицо, фактически потреблявшее электроэнергию. </w:t>
      </w:r>
    </w:p>
    <w:p w:rsidR="00760FC5" w:rsidRPr="00760FC5" w:rsidRDefault="00760FC5" w:rsidP="00760FC5">
      <w:pPr>
        <w:spacing w:after="0" w:line="240" w:lineRule="auto"/>
        <w:ind w:firstLine="708"/>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Ответчику Свистуновой Е.А. были разъяснены последствия признания иска, предусмотренные ст. 193 ч.4 ГПК РК о том, что при признании ответчиком иска и принятии его судом, выносится решение об удовлетворении исковых требований.</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Суд, выслушав доводы сторон, изучив материалы гражданского дела, приходит к выводу о том, что исковые требования подлежат удовлетворению по следующим основаниям.</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Как следует из договора энергоснабжения бытовых потребителей №01-2689 от 27.12.2011 г.,  ТОО АРЭК-Энергосбыт предоставляло ответчику Рядинскому В.Д. услуги энергоснабжения по адресу: пос. Аршалы, ул. Митченко д.2д. кв.12.</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Согласно абонентскому счету Рядинского В.Д., за ним числится задолженность за полученную электроэнергию в размере 12 735 тенге в период с марта по конец апреля 2015 года.</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 xml:space="preserve">Поскольку в судебном заседании установлено, что, несмотря на то, что договор на энергоснабжение был заключен с Рядинским В.Д., фактически электроэнергию получала его сожительница Свистунова Е.А., т.к. Рядинский В.Д. с 2013 года находится в местах лишения свободы по приговору суда, ответчик Свистунова Е.А. в судебном заседании признала иск, истец обязательства по предоставлению электроэнергии выполнил, в связи с чем, в силу ст. 277 ГК РК, указывающей, что если обязательство предусматривает день его исполнения, оно подлежит исполнению в этот день, исковые требования подлежат удовлетворению. </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Также подлежат удовлетворению исковые требования о взыскании с ответчика в пользу истца суммы пени в размере 129 тенге, поскольку невыплаченная ответчиком своевременно задолженность за период с марта по конец апреля 2015 года повлекла за собой начисление пени за каждый день просрочки в размере 0,3%.</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 xml:space="preserve">В соответствии со ст. 110 ч.1 ГПК РК, стороне, в пользу которой состоялось решение, суд присуждает с другой стороны все понесенные по делу судебные расходы, в связи с чем, с ответчика в пользу истца также подлежат взысканию расходы по оплате комиссионного сбора при оплате госпошлины в размере 120 тенге, госпошлины в размере 386 тенге. </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На основании изложенного и руководствуясь ст.ст. 217-221 ГПК РК, суд</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Р Е Ш И Л :</w:t>
      </w:r>
    </w:p>
    <w:p w:rsidR="00760FC5" w:rsidRPr="00760FC5" w:rsidRDefault="00760FC5" w:rsidP="00760FC5">
      <w:pPr>
        <w:spacing w:after="0" w:line="240" w:lineRule="auto"/>
        <w:jc w:val="center"/>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lastRenderedPageBreak/>
        <w:tab/>
        <w:t>Иск ТОО АРЭК-Энергосбыт к Свистуновой Елене Анатольевне о взыскании суммы долга за услуги энергоснабжения в период с марта по апрель 2015 года, суммы пени, суммы расходов по оплате комиссионного банковского сбора, суммы расходов по оплате госпошлины удовлетворить.</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Взыскать со Свистуновой Елены Анатольевны в пользу ТОО АРЭК-Энергосбыт сумму долга за долга за услуги энергоснабжения в период с марта по апрель 2015 года в размере 12 735 (двенадцать тысяч семьсот тридцать пять) тенге, сумму пени в размере 129 (сто двадцать девять) тенге, сумму расходов по оплате комиссионного банковского сбора в размере 120 (сто двадцать) тенге, сумму расходов по оплате госпошлины в размере 386 (триста восемьдесят шесть) тенге.</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Решение может быть обжаловано, опротестовано с соблюдением требований ст.ст. 334, 335 ГПК РК в апелляционную судебную коллегию по гражданским и административным делам Акмолинского областного суда через Аршалынский районный суд в течение 15 дней с момента вручения копии решения.</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Судья Аршалынского</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r w:rsidRPr="00760FC5">
        <w:rPr>
          <w:rFonts w:ascii="Times New Roman" w:eastAsia="Times New Roman" w:hAnsi="Times New Roman" w:cs="Times New Roman"/>
          <w:color w:val="595959" w:themeColor="text1" w:themeTint="A6"/>
          <w:sz w:val="28"/>
          <w:szCs w:val="28"/>
          <w:lang w:eastAsia="ru-RU"/>
        </w:rPr>
        <w:tab/>
        <w:t>районного суда</w:t>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r>
      <w:r w:rsidRPr="00760FC5">
        <w:rPr>
          <w:rFonts w:ascii="Times New Roman" w:eastAsia="Times New Roman" w:hAnsi="Times New Roman" w:cs="Times New Roman"/>
          <w:color w:val="595959" w:themeColor="text1" w:themeTint="A6"/>
          <w:sz w:val="28"/>
          <w:szCs w:val="28"/>
          <w:lang w:eastAsia="ru-RU"/>
        </w:rPr>
        <w:tab/>
        <w:t>М.А. Бимендин</w:t>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8"/>
          <w:szCs w:val="28"/>
          <w:lang w:eastAsia="ru-RU"/>
        </w:rPr>
      </w:pP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4"/>
          <w:szCs w:val="24"/>
          <w:lang w:eastAsia="ru-RU"/>
        </w:rPr>
      </w:pPr>
      <w:r w:rsidRPr="00760FC5">
        <w:rPr>
          <w:rFonts w:ascii="Times New Roman" w:eastAsia="Times New Roman" w:hAnsi="Times New Roman" w:cs="Times New Roman"/>
          <w:color w:val="595959" w:themeColor="text1" w:themeTint="A6"/>
          <w:sz w:val="28"/>
          <w:szCs w:val="28"/>
          <w:lang w:eastAsia="ru-RU"/>
        </w:rPr>
        <w:tab/>
      </w:r>
    </w:p>
    <w:p w:rsidR="00760FC5" w:rsidRPr="00760FC5" w:rsidRDefault="00760FC5" w:rsidP="00760FC5">
      <w:pPr>
        <w:spacing w:after="0" w:line="240" w:lineRule="auto"/>
        <w:jc w:val="both"/>
        <w:rPr>
          <w:rFonts w:ascii="Times New Roman" w:eastAsia="Times New Roman" w:hAnsi="Times New Roman" w:cs="Times New Roman"/>
          <w:color w:val="595959" w:themeColor="text1" w:themeTint="A6"/>
          <w:sz w:val="24"/>
          <w:szCs w:val="24"/>
          <w:lang w:eastAsia="ru-RU"/>
        </w:rPr>
      </w:pPr>
    </w:p>
    <w:p w:rsidR="00760FC5" w:rsidRPr="00760FC5" w:rsidRDefault="00760FC5" w:rsidP="00760FC5">
      <w:pPr>
        <w:spacing w:after="0" w:line="240" w:lineRule="auto"/>
        <w:rPr>
          <w:rFonts w:ascii="Times New Roman" w:eastAsia="Times New Roman" w:hAnsi="Times New Roman" w:cs="Times New Roman"/>
          <w:color w:val="595959" w:themeColor="text1" w:themeTint="A6"/>
          <w:sz w:val="24"/>
          <w:szCs w:val="24"/>
          <w:lang w:eastAsia="ru-RU"/>
        </w:rPr>
      </w:pPr>
    </w:p>
    <w:p w:rsidR="00760FC5" w:rsidRPr="00760FC5" w:rsidRDefault="00760FC5" w:rsidP="00760FC5">
      <w:pPr>
        <w:spacing w:after="0" w:line="240" w:lineRule="auto"/>
        <w:rPr>
          <w:rFonts w:ascii="Times New Roman" w:eastAsia="Times New Roman" w:hAnsi="Times New Roman" w:cs="Times New Roman"/>
          <w:color w:val="595959" w:themeColor="text1" w:themeTint="A6"/>
          <w:sz w:val="24"/>
          <w:szCs w:val="24"/>
          <w:lang w:eastAsia="ru-RU"/>
        </w:rPr>
      </w:pPr>
    </w:p>
    <w:p w:rsidR="00065D96" w:rsidRDefault="00065D96"/>
    <w:sectPr w:rsidR="00065D96" w:rsidSect="00896FF2">
      <w:headerReference w:type="even" r:id="rId5"/>
      <w:headerReference w:type="default" r:id="rId6"/>
      <w:footerReference w:type="even" r:id="rId7"/>
      <w:footerReference w:type="default" r:id="rId8"/>
      <w:headerReference w:type="first" r:id="rId9"/>
      <w:footerReference w:type="first" r:id="rId10"/>
      <w:pgSz w:w="11906" w:h="16838"/>
      <w:pgMar w:top="539" w:right="707" w:bottom="53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Default="00760F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Default="00760F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Default="00760FC5">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Default="00760F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Default="00760FC5">
    <w:pPr>
      <w:pStyle w:val="a3"/>
    </w:pPr>
    <w:r>
      <w:rPr>
        <w:noProof/>
      </w:rPr>
      <mc:AlternateContent>
        <mc:Choice Requires="wps">
          <w:drawing>
            <wp:anchor distT="0" distB="0" distL="114300" distR="114300" simplePos="0" relativeHeight="251660288" behindDoc="0" locked="0" layoutInCell="1" allowOverlap="1" wp14:anchorId="04898378" wp14:editId="2A853609">
              <wp:simplePos x="0" y="0"/>
              <wp:positionH relativeFrom="column">
                <wp:posOffset>-773430</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89745A" w:rsidRPr="0089745A" w:rsidRDefault="00760FC5">
                          <w:pPr>
                            <w:rPr>
                              <w:rFonts w:ascii="Arial Narrow" w:hAnsi="Arial Narrow"/>
                              <w:sz w:val="16"/>
                            </w:rPr>
                          </w:pPr>
                          <w:r>
                            <w:rPr>
                              <w:rFonts w:ascii="Arial Narrow" w:hAnsi="Arial Narrow"/>
                              <w:sz w:val="16"/>
                            </w:rPr>
                            <w:t>Документ подписал: Бимендин М. А. Аршалынский районный суд Судья 01.07.2015 15:17:03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" filled="f" stroked="f" strokeweight=".5pt">
              <v:textbox style="layout-flow:vertical;mso-layout-flow-alt:bottom-to-top">
                <w:txbxContent>
                  <w:p w:rsidR="0089745A" w:rsidRPr="0089745A" w:rsidRDefault="00760FC5">
                    <w:pPr>
                      <w:rPr>
                        <w:rFonts w:ascii="Arial Narrow" w:hAnsi="Arial Narrow"/>
                        <w:sz w:val="16"/>
                      </w:rPr>
                    </w:pPr>
                    <w:r>
                      <w:rPr>
                        <w:rFonts w:ascii="Arial Narrow" w:hAnsi="Arial Narrow"/>
                        <w:sz w:val="16"/>
                      </w:rPr>
                      <w:t>Документ подписал: Бимендин М. А. Аршалынский районный суд Судья 01.07.2015 15:17:03</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5pt;height:39.95pt;z-index:251658240;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7326097"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45A" w:rsidRDefault="00760F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FC5"/>
    <w:rsid w:val="00065D96"/>
    <w:rsid w:val="00593B67"/>
    <w:rsid w:val="00760FC5"/>
    <w:rsid w:val="008D6D8D"/>
    <w:rsid w:val="00981895"/>
    <w:rsid w:val="00A85DB6"/>
    <w:rsid w:val="00B366D7"/>
    <w:rsid w:val="00E03C6D"/>
    <w:rsid w:val="00E96973"/>
    <w:rsid w:val="00F9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F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60F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0F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760FC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F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60F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60FC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760FC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ВАКАНСИЯ</cp:lastModifiedBy>
  <cp:revision>1</cp:revision>
  <dcterms:created xsi:type="dcterms:W3CDTF">2016-02-18T12:41:00Z</dcterms:created>
  <dcterms:modified xsi:type="dcterms:W3CDTF">2016-02-18T12:42:00Z</dcterms:modified>
</cp:coreProperties>
</file>