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B1" w:rsidRPr="003530B1" w:rsidRDefault="003530B1" w:rsidP="003530B1">
      <w:pPr>
        <w:pStyle w:val="a5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30B1">
        <w:rPr>
          <w:rFonts w:ascii="Times New Roman" w:hAnsi="Times New Roman" w:cs="Times New Roman"/>
          <w:b w:val="0"/>
          <w:sz w:val="28"/>
          <w:szCs w:val="28"/>
        </w:rPr>
        <w:t xml:space="preserve">Дело № 2–6818/15                                                                                  копия                                                      </w:t>
      </w:r>
    </w:p>
    <w:p w:rsidR="003530B1" w:rsidRPr="003530B1" w:rsidRDefault="003530B1" w:rsidP="003530B1">
      <w:pPr>
        <w:pStyle w:val="a5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530B1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3530B1">
        <w:rPr>
          <w:rFonts w:ascii="Times New Roman" w:hAnsi="Times New Roman" w:cs="Times New Roman"/>
          <w:b w:val="0"/>
          <w:sz w:val="28"/>
          <w:szCs w:val="28"/>
        </w:rPr>
        <w:t xml:space="preserve"> Е Ш Е Н И Е</w:t>
      </w:r>
    </w:p>
    <w:p w:rsidR="003530B1" w:rsidRPr="003530B1" w:rsidRDefault="003530B1" w:rsidP="003530B1">
      <w:pPr>
        <w:pStyle w:val="a5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3530B1">
        <w:rPr>
          <w:rFonts w:ascii="Times New Roman" w:hAnsi="Times New Roman" w:cs="Times New Roman"/>
          <w:b w:val="0"/>
          <w:sz w:val="28"/>
          <w:szCs w:val="28"/>
        </w:rPr>
        <w:t>ИМЕНЕМ РЕСПУБЛИКИ КАЗАХСТАН</w:t>
      </w:r>
    </w:p>
    <w:p w:rsidR="003530B1" w:rsidRPr="003530B1" w:rsidRDefault="003530B1" w:rsidP="003530B1">
      <w:pPr>
        <w:pStyle w:val="a5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30B1" w:rsidRPr="003530B1" w:rsidRDefault="003530B1" w:rsidP="003530B1">
      <w:pPr>
        <w:pStyle w:val="a5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30B1">
        <w:rPr>
          <w:rFonts w:ascii="Times New Roman" w:hAnsi="Times New Roman" w:cs="Times New Roman"/>
          <w:b w:val="0"/>
          <w:sz w:val="28"/>
          <w:szCs w:val="28"/>
        </w:rPr>
        <w:t xml:space="preserve"> 12 августа 2015 года                                                        город Костанай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 xml:space="preserve"> </w:t>
      </w:r>
      <w:proofErr w:type="spellStart"/>
      <w:proofErr w:type="gramStart"/>
      <w:r w:rsidRPr="003530B1">
        <w:rPr>
          <w:szCs w:val="28"/>
        </w:rPr>
        <w:t>Костанайский</w:t>
      </w:r>
      <w:proofErr w:type="spellEnd"/>
      <w:r w:rsidRPr="003530B1">
        <w:rPr>
          <w:szCs w:val="28"/>
        </w:rPr>
        <w:t xml:space="preserve"> городской суд </w:t>
      </w:r>
      <w:proofErr w:type="spellStart"/>
      <w:r w:rsidRPr="003530B1">
        <w:rPr>
          <w:szCs w:val="28"/>
        </w:rPr>
        <w:t>Костанайской</w:t>
      </w:r>
      <w:proofErr w:type="spellEnd"/>
      <w:r w:rsidRPr="003530B1">
        <w:rPr>
          <w:szCs w:val="28"/>
        </w:rPr>
        <w:t xml:space="preserve"> области в составе председательствующей судьи </w:t>
      </w:r>
      <w:proofErr w:type="spellStart"/>
      <w:r w:rsidRPr="003530B1">
        <w:rPr>
          <w:szCs w:val="28"/>
        </w:rPr>
        <w:t>Дюсуповой</w:t>
      </w:r>
      <w:proofErr w:type="spellEnd"/>
      <w:r w:rsidRPr="003530B1">
        <w:rPr>
          <w:szCs w:val="28"/>
        </w:rPr>
        <w:t xml:space="preserve"> М.Е., при секретаре судебного заседания Гузенко А., с участием прокурора </w:t>
      </w:r>
      <w:proofErr w:type="spellStart"/>
      <w:r w:rsidRPr="003530B1">
        <w:rPr>
          <w:szCs w:val="28"/>
        </w:rPr>
        <w:t>Кушеровой</w:t>
      </w:r>
      <w:proofErr w:type="spellEnd"/>
      <w:r w:rsidRPr="003530B1">
        <w:rPr>
          <w:szCs w:val="28"/>
        </w:rPr>
        <w:t xml:space="preserve"> Г., истца Кан Я., представителя истца Кравченко Р., действующего по доверенности, представителя ответчика </w:t>
      </w:r>
      <w:proofErr w:type="spellStart"/>
      <w:r w:rsidRPr="003530B1">
        <w:rPr>
          <w:szCs w:val="28"/>
        </w:rPr>
        <w:t>Шокобалинова</w:t>
      </w:r>
      <w:proofErr w:type="spellEnd"/>
      <w:r w:rsidRPr="003530B1">
        <w:rPr>
          <w:szCs w:val="28"/>
        </w:rPr>
        <w:t xml:space="preserve"> Ж., действующей по доверенности, ответчика по встречному иску Кан Т., рассмотрев в открытом судебном заседании с применением АВФ гражданское дело по исковому заявлению Кан</w:t>
      </w:r>
      <w:proofErr w:type="gramEnd"/>
      <w:r w:rsidRPr="003530B1">
        <w:rPr>
          <w:szCs w:val="28"/>
        </w:rPr>
        <w:t xml:space="preserve"> Якова Борисовича к </w:t>
      </w:r>
      <w:proofErr w:type="spellStart"/>
      <w:r w:rsidRPr="003530B1">
        <w:rPr>
          <w:szCs w:val="28"/>
        </w:rPr>
        <w:t>Шунушевой</w:t>
      </w:r>
      <w:proofErr w:type="spellEnd"/>
      <w:r w:rsidRPr="003530B1">
        <w:rPr>
          <w:szCs w:val="28"/>
        </w:rPr>
        <w:t xml:space="preserve"> Динаре </w:t>
      </w:r>
      <w:proofErr w:type="spellStart"/>
      <w:r w:rsidRPr="003530B1">
        <w:rPr>
          <w:szCs w:val="28"/>
        </w:rPr>
        <w:t>Амангельдыевне</w:t>
      </w:r>
      <w:proofErr w:type="spellEnd"/>
      <w:r w:rsidRPr="003530B1">
        <w:rPr>
          <w:szCs w:val="28"/>
        </w:rPr>
        <w:t xml:space="preserve"> о признании договора купли-продажи </w:t>
      </w:r>
      <w:proofErr w:type="gramStart"/>
      <w:r w:rsidRPr="003530B1">
        <w:rPr>
          <w:szCs w:val="28"/>
        </w:rPr>
        <w:t>недействительным</w:t>
      </w:r>
      <w:proofErr w:type="gramEnd"/>
      <w:r w:rsidRPr="003530B1">
        <w:rPr>
          <w:szCs w:val="28"/>
        </w:rPr>
        <w:t xml:space="preserve"> и по встречному требованию </w:t>
      </w:r>
      <w:proofErr w:type="spellStart"/>
      <w:r w:rsidRPr="003530B1">
        <w:rPr>
          <w:szCs w:val="28"/>
        </w:rPr>
        <w:t>Шунушевой</w:t>
      </w:r>
      <w:proofErr w:type="spellEnd"/>
      <w:r w:rsidRPr="003530B1">
        <w:rPr>
          <w:szCs w:val="28"/>
        </w:rPr>
        <w:t xml:space="preserve"> Динары </w:t>
      </w:r>
      <w:proofErr w:type="spellStart"/>
      <w:r w:rsidRPr="003530B1">
        <w:rPr>
          <w:szCs w:val="28"/>
        </w:rPr>
        <w:t>Амангельдыевны</w:t>
      </w:r>
      <w:proofErr w:type="spellEnd"/>
      <w:r w:rsidRPr="003530B1">
        <w:rPr>
          <w:szCs w:val="28"/>
        </w:rPr>
        <w:t xml:space="preserve"> к Кан Якову Борисовичу, Кан Тамаре Анатольевне о выселении,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</w:p>
    <w:p w:rsidR="003530B1" w:rsidRPr="003530B1" w:rsidRDefault="003530B1" w:rsidP="003530B1">
      <w:pPr>
        <w:ind w:firstLine="851"/>
        <w:jc w:val="center"/>
        <w:rPr>
          <w:szCs w:val="28"/>
        </w:rPr>
      </w:pPr>
      <w:r w:rsidRPr="003530B1">
        <w:rPr>
          <w:szCs w:val="28"/>
        </w:rPr>
        <w:t>У С Т А Н О В И Л:</w:t>
      </w:r>
    </w:p>
    <w:p w:rsidR="003530B1" w:rsidRPr="003530B1" w:rsidRDefault="003530B1" w:rsidP="003530B1">
      <w:pPr>
        <w:ind w:firstLine="851"/>
        <w:jc w:val="center"/>
        <w:rPr>
          <w:szCs w:val="28"/>
        </w:rPr>
      </w:pPr>
    </w:p>
    <w:p w:rsidR="003530B1" w:rsidRPr="003530B1" w:rsidRDefault="003530B1" w:rsidP="003530B1">
      <w:pPr>
        <w:pStyle w:val="Bodytext1"/>
        <w:spacing w:before="0" w:line="240" w:lineRule="auto"/>
        <w:ind w:left="16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0B1">
        <w:rPr>
          <w:rFonts w:ascii="Times New Roman" w:hAnsi="Times New Roman" w:cs="Times New Roman"/>
          <w:sz w:val="28"/>
          <w:szCs w:val="28"/>
        </w:rPr>
        <w:t xml:space="preserve">Кан Я. обратился с иском к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Шунушевой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Д.А. с требованием о признании недействительным договора купли-продажи квартиры №145, д.336 по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3530B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530B1">
        <w:rPr>
          <w:rFonts w:ascii="Times New Roman" w:hAnsi="Times New Roman" w:cs="Times New Roman"/>
          <w:sz w:val="28"/>
          <w:szCs w:val="28"/>
        </w:rPr>
        <w:t>аирбекова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от 29.06.2012 года. В свою очередь ответчик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Шунушева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Д.  обратилась со встречным иском о выселении Кан Я. с указанной квартиры на правах собственника. </w:t>
      </w:r>
    </w:p>
    <w:p w:rsidR="003530B1" w:rsidRPr="003530B1" w:rsidRDefault="003530B1" w:rsidP="003530B1">
      <w:pPr>
        <w:pStyle w:val="Bodytext1"/>
        <w:spacing w:before="0" w:line="240" w:lineRule="auto"/>
        <w:ind w:left="16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0B1">
        <w:rPr>
          <w:rFonts w:ascii="Times New Roman" w:hAnsi="Times New Roman" w:cs="Times New Roman"/>
          <w:sz w:val="28"/>
          <w:szCs w:val="28"/>
        </w:rPr>
        <w:t xml:space="preserve">Истец (ответчик) Кан Я. мотивировал свои требования тем, что под договором купли-продажи в действительности предполагался договор залога. Указанная квартира изначально являлась предметом залога по кредитному договору №1 от 21.01.2009 года, заключенного между ТОО «Кредитное товарищество «Тобол» и ТОО «Агрофирма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Батырбай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>», по которому последний получил кредит на сумму 13400000 тенге. После того как долг погасить в срок не удалось, ТОО «Кредитное товарищество «Тобол»» в 2011 году стало предпринимать попытки внесудебной реализации квартиры. Договором цессии от 17.05.2012 года кредитор уступил право требование долга КХ «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Даулет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», который согласился продлить срок возврата до осени 2012 года, с обязательный условием: оформление договора купли-продажи названной квартиры вместо договора залога, после погашения долга договор должен </w:t>
      </w:r>
      <w:proofErr w:type="gramStart"/>
      <w:r w:rsidRPr="003530B1">
        <w:rPr>
          <w:rFonts w:ascii="Times New Roman" w:hAnsi="Times New Roman" w:cs="Times New Roman"/>
          <w:sz w:val="28"/>
          <w:szCs w:val="28"/>
        </w:rPr>
        <w:t>был быть расторгнут</w:t>
      </w:r>
      <w:proofErr w:type="gramEnd"/>
      <w:r w:rsidRPr="003530B1">
        <w:rPr>
          <w:rFonts w:ascii="Times New Roman" w:hAnsi="Times New Roman" w:cs="Times New Roman"/>
          <w:sz w:val="28"/>
          <w:szCs w:val="28"/>
        </w:rPr>
        <w:t>. Из-за опасени</w:t>
      </w:r>
      <w:r w:rsidR="00944424">
        <w:rPr>
          <w:rFonts w:ascii="Times New Roman" w:hAnsi="Times New Roman" w:cs="Times New Roman"/>
          <w:sz w:val="28"/>
          <w:szCs w:val="28"/>
        </w:rPr>
        <w:t>я</w:t>
      </w:r>
      <w:r w:rsidRPr="003530B1">
        <w:rPr>
          <w:rFonts w:ascii="Times New Roman" w:hAnsi="Times New Roman" w:cs="Times New Roman"/>
          <w:sz w:val="28"/>
          <w:szCs w:val="28"/>
        </w:rPr>
        <w:t xml:space="preserve"> реализации квартиры через торги истец вынужден был заключить договор купли-продажи вследствие стечения тяжелых обстоятельств, при этом денежные средства не получал, до настоящего дня проживает в квартире, другого жилья не имеет. Задолженность перед первоначальным кредитором погашена в 2013 году, однако договор так и не расторгнут, просит удовлетворить иск. </w:t>
      </w:r>
    </w:p>
    <w:p w:rsidR="003530B1" w:rsidRPr="003530B1" w:rsidRDefault="003530B1" w:rsidP="003530B1">
      <w:pPr>
        <w:pStyle w:val="Bodytext1"/>
        <w:spacing w:before="0" w:line="240" w:lineRule="auto"/>
        <w:ind w:left="16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0B1">
        <w:rPr>
          <w:rFonts w:ascii="Times New Roman" w:hAnsi="Times New Roman" w:cs="Times New Roman"/>
          <w:sz w:val="28"/>
          <w:szCs w:val="28"/>
        </w:rPr>
        <w:t xml:space="preserve">Ответчик (истец)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Шунушева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Д. мотивировала свои встречные требования тем, что договором купли-продажи от 29.06.2012 года приобрела у Кан Я. квартиру №145, д.336 по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3530B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530B1">
        <w:rPr>
          <w:rFonts w:ascii="Times New Roman" w:hAnsi="Times New Roman" w:cs="Times New Roman"/>
          <w:sz w:val="28"/>
          <w:szCs w:val="28"/>
        </w:rPr>
        <w:t>аирбекова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г.Костанай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. В договоре прописано, что Кан Я. будет проживать в ней до 01.11.2012 года. 22.10.2013 </w:t>
      </w:r>
      <w:r w:rsidRPr="003530B1">
        <w:rPr>
          <w:rFonts w:ascii="Times New Roman" w:hAnsi="Times New Roman" w:cs="Times New Roman"/>
          <w:sz w:val="28"/>
          <w:szCs w:val="28"/>
        </w:rPr>
        <w:lastRenderedPageBreak/>
        <w:t xml:space="preserve">года ею направлено уведомление о выселении, но он попросил отсрочить освобождение квартиры. По сегодняшний день Кан Я. продолжает проживать в спорной квартире и добровольно освобождать не намеревается. Просит удовлетворить ее иск. </w:t>
      </w:r>
    </w:p>
    <w:p w:rsidR="003530B1" w:rsidRPr="003530B1" w:rsidRDefault="003530B1" w:rsidP="003530B1">
      <w:pPr>
        <w:pStyle w:val="Bodytext1"/>
        <w:spacing w:before="0" w:line="240" w:lineRule="auto"/>
        <w:ind w:left="16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B1">
        <w:rPr>
          <w:rFonts w:ascii="Times New Roman" w:hAnsi="Times New Roman" w:cs="Times New Roman"/>
          <w:sz w:val="28"/>
          <w:szCs w:val="28"/>
        </w:rPr>
        <w:t>В суде истец Кан Я., его представитель Кравченко Р.Н. исковые требования поддержали, показали, истец несет бремя содержания квартиры, продавать намерения не было, из-за тяжелых обстоятельств вынужден был согласиться на условия КХ «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Даулет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Шунушеву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Д. видел единственный раз в центре по обслуживанию населения при подписания договора, она квартиру не осматривала, в последующем ею не интересовалась, уведомление о выселении не получали</w:t>
      </w:r>
      <w:proofErr w:type="gramEnd"/>
      <w:r w:rsidRPr="003530B1">
        <w:rPr>
          <w:rFonts w:ascii="Times New Roman" w:hAnsi="Times New Roman" w:cs="Times New Roman"/>
          <w:sz w:val="28"/>
          <w:szCs w:val="28"/>
        </w:rPr>
        <w:t>, просили удовлетворить иск, а во встречном иске отказать.</w:t>
      </w:r>
    </w:p>
    <w:p w:rsidR="003530B1" w:rsidRPr="003530B1" w:rsidRDefault="003530B1" w:rsidP="003530B1">
      <w:pPr>
        <w:pStyle w:val="Bodytext1"/>
        <w:spacing w:before="0" w:line="240" w:lineRule="auto"/>
        <w:ind w:left="16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B1">
        <w:rPr>
          <w:rFonts w:ascii="Times New Roman" w:hAnsi="Times New Roman" w:cs="Times New Roman"/>
          <w:sz w:val="28"/>
          <w:szCs w:val="28"/>
        </w:rPr>
        <w:t xml:space="preserve">Представитель ответчика (истца)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Шунушевой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Д. -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Шокобалинов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Ж. предъявленное требование о признании договора купли-продажи недействительным не признал, показал, что квартира продана за 4200000 тенге, сделка осуществлена с письменного согласия залогодержателя ТОО «Кредитное товарищество «Тобол» и подтверждена распиской Кан Я., выводы о недействительности основаны исключительно на устный показаниях истца.</w:t>
      </w:r>
      <w:proofErr w:type="gramEnd"/>
      <w:r w:rsidRPr="003530B1">
        <w:rPr>
          <w:rFonts w:ascii="Times New Roman" w:hAnsi="Times New Roman" w:cs="Times New Roman"/>
          <w:sz w:val="28"/>
          <w:szCs w:val="28"/>
        </w:rPr>
        <w:t xml:space="preserve"> Право залога не перешло в КХ «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Даулет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» вместе с договором уступки право требования долга, так как заключен договор купли-продажи предмета залога. Истец добровольно подписал договор купли-продажи и не нес бремя содержание, поскольку в договоре указано об этом. По встречному требованию </w:t>
      </w:r>
      <w:bookmarkStart w:id="0" w:name="_GoBack"/>
      <w:bookmarkEnd w:id="0"/>
      <w:r w:rsidR="00944424" w:rsidRPr="003530B1">
        <w:rPr>
          <w:rFonts w:ascii="Times New Roman" w:hAnsi="Times New Roman" w:cs="Times New Roman"/>
          <w:sz w:val="28"/>
          <w:szCs w:val="28"/>
        </w:rPr>
        <w:t>уточнил,</w:t>
      </w:r>
      <w:r w:rsidRPr="003530B1">
        <w:rPr>
          <w:rFonts w:ascii="Times New Roman" w:hAnsi="Times New Roman" w:cs="Times New Roman"/>
          <w:sz w:val="28"/>
          <w:szCs w:val="28"/>
        </w:rPr>
        <w:t xml:space="preserve"> указав соответчиком на </w:t>
      </w:r>
      <w:proofErr w:type="gramStart"/>
      <w:r w:rsidRPr="003530B1">
        <w:rPr>
          <w:rFonts w:ascii="Times New Roman" w:hAnsi="Times New Roman" w:cs="Times New Roman"/>
          <w:sz w:val="28"/>
          <w:szCs w:val="28"/>
        </w:rPr>
        <w:t>выселение</w:t>
      </w:r>
      <w:proofErr w:type="gramEnd"/>
      <w:r w:rsidRPr="003530B1">
        <w:rPr>
          <w:rFonts w:ascii="Times New Roman" w:hAnsi="Times New Roman" w:cs="Times New Roman"/>
          <w:sz w:val="28"/>
          <w:szCs w:val="28"/>
        </w:rPr>
        <w:t xml:space="preserve"> Кан Тамару, просил иск удовлетворить встречный иск.</w:t>
      </w:r>
    </w:p>
    <w:p w:rsidR="003530B1" w:rsidRPr="003530B1" w:rsidRDefault="003530B1" w:rsidP="003530B1">
      <w:pPr>
        <w:pStyle w:val="Bodytext1"/>
        <w:spacing w:before="0" w:line="240" w:lineRule="auto"/>
        <w:ind w:left="16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B1">
        <w:rPr>
          <w:rFonts w:ascii="Times New Roman" w:hAnsi="Times New Roman" w:cs="Times New Roman"/>
          <w:sz w:val="28"/>
          <w:szCs w:val="28"/>
        </w:rPr>
        <w:t xml:space="preserve">Ответчик (истец)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Шунушева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Д. иск не признала, суду показала, что с предложением приобрести квартиру к ней обратился ее дядя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Койшибаев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Жарас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, цену назвал он, лично она квартиру не осматривала, встретила Кан Я. единственный раз в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ЦОНе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при подписании договора, деньги она передала лично Кан Я. под расписку, она по просьбе Кан Тамары не выселяла их с квартиры.</w:t>
      </w:r>
      <w:proofErr w:type="gramEnd"/>
      <w:r w:rsidRPr="003530B1">
        <w:rPr>
          <w:rFonts w:ascii="Times New Roman" w:hAnsi="Times New Roman" w:cs="Times New Roman"/>
          <w:sz w:val="28"/>
          <w:szCs w:val="28"/>
        </w:rPr>
        <w:t xml:space="preserve"> Поддержала своего представителя, просила удовлетворить встречный иск. </w:t>
      </w:r>
    </w:p>
    <w:p w:rsidR="003530B1" w:rsidRPr="003530B1" w:rsidRDefault="003530B1" w:rsidP="003530B1">
      <w:pPr>
        <w:pStyle w:val="Bodytext1"/>
        <w:spacing w:before="0" w:line="240" w:lineRule="auto"/>
        <w:ind w:left="16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0B1">
        <w:rPr>
          <w:rFonts w:ascii="Times New Roman" w:hAnsi="Times New Roman" w:cs="Times New Roman"/>
          <w:sz w:val="28"/>
          <w:szCs w:val="28"/>
        </w:rPr>
        <w:t>Ответчик по встречному иску Кан Т., суду показала, что непосредственно присутствовала при заключении фиктивного договора купли-продажи, деньги супругу не передавались, продавать квартиру не намеревались, несмотря на выданное ею нотариальное согласие на продажу квартиры, для сохранения единственного жилья опасаясь продажи с торгов, вынужденно согласились на условия КХ «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Даулет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530B1" w:rsidRPr="003530B1" w:rsidRDefault="003530B1" w:rsidP="003530B1">
      <w:pPr>
        <w:pStyle w:val="Bodytext1"/>
        <w:shd w:val="clear" w:color="auto" w:fill="auto"/>
        <w:spacing w:before="0" w:line="240" w:lineRule="auto"/>
        <w:ind w:right="120" w:firstLine="548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3530B1">
        <w:rPr>
          <w:rStyle w:val="10"/>
          <w:rFonts w:ascii="Times New Roman" w:hAnsi="Times New Roman" w:cs="Times New Roman"/>
          <w:sz w:val="28"/>
          <w:szCs w:val="28"/>
        </w:rPr>
        <w:t xml:space="preserve">     Выслушав объяснения сторон, прокурора полагавшего, что сделка подлежит признанию недействительной, а встречный иск отказу, изучив регистрационное дело и исследовав материалы гражданского дела, суд приходит к следующему.</w:t>
      </w:r>
    </w:p>
    <w:p w:rsidR="003530B1" w:rsidRPr="003530B1" w:rsidRDefault="003530B1" w:rsidP="003530B1">
      <w:pPr>
        <w:pStyle w:val="Bodytext1"/>
        <w:shd w:val="clear" w:color="auto" w:fill="auto"/>
        <w:spacing w:before="0" w:line="240" w:lineRule="auto"/>
        <w:ind w:right="120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3530B1">
        <w:rPr>
          <w:rStyle w:val="10"/>
          <w:rFonts w:ascii="Times New Roman" w:hAnsi="Times New Roman" w:cs="Times New Roman"/>
          <w:sz w:val="28"/>
          <w:szCs w:val="28"/>
        </w:rPr>
        <w:t xml:space="preserve">    </w:t>
      </w:r>
      <w:r w:rsidRPr="003530B1">
        <w:rPr>
          <w:rFonts w:ascii="Times New Roman" w:hAnsi="Times New Roman" w:cs="Times New Roman"/>
          <w:bCs/>
          <w:sz w:val="28"/>
          <w:szCs w:val="28"/>
        </w:rPr>
        <w:t>В силу пункта 1 статьи 382 ГК РК у</w:t>
      </w:r>
      <w:r w:rsidRPr="003530B1">
        <w:rPr>
          <w:rFonts w:ascii="Times New Roman" w:hAnsi="Times New Roman" w:cs="Times New Roman"/>
          <w:sz w:val="28"/>
          <w:szCs w:val="28"/>
        </w:rPr>
        <w:t xml:space="preserve">словия договора определяются по усмотрению сторон, кроме случаев, когда содержание соответствующего условия предписано законодательством. 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>Судом установлено, что 21 января 2009 года между залогодержателем ТОО Кредитное товарищество «</w:t>
      </w:r>
      <w:proofErr w:type="spellStart"/>
      <w:r w:rsidRPr="003530B1">
        <w:rPr>
          <w:sz w:val="28"/>
          <w:szCs w:val="28"/>
        </w:rPr>
        <w:t>Тобыл</w:t>
      </w:r>
      <w:proofErr w:type="spellEnd"/>
      <w:r w:rsidRPr="003530B1">
        <w:rPr>
          <w:sz w:val="28"/>
          <w:szCs w:val="28"/>
        </w:rPr>
        <w:t xml:space="preserve">» и должником ТОО «Агрофирма </w:t>
      </w:r>
      <w:r w:rsidRPr="003530B1">
        <w:rPr>
          <w:sz w:val="28"/>
          <w:szCs w:val="28"/>
        </w:rPr>
        <w:lastRenderedPageBreak/>
        <w:t>«</w:t>
      </w:r>
      <w:proofErr w:type="spellStart"/>
      <w:r w:rsidRPr="003530B1">
        <w:rPr>
          <w:sz w:val="28"/>
          <w:szCs w:val="28"/>
        </w:rPr>
        <w:t>Батырбай</w:t>
      </w:r>
      <w:proofErr w:type="spellEnd"/>
      <w:r w:rsidRPr="003530B1">
        <w:rPr>
          <w:sz w:val="28"/>
          <w:szCs w:val="28"/>
        </w:rPr>
        <w:t xml:space="preserve">» заключен Кредитный Договор № 1 на сумму 13 400 000 тенге (дополнительное соглашение №1 от 07.05.2010) сроком до 20.11.2010 года 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Исполнение обязательства обеспечено трехсторонним договором № 1 от 21 января 2009 года залога (недвижимого имущества) квартиры, по адресу: город </w:t>
      </w:r>
      <w:proofErr w:type="spellStart"/>
      <w:r w:rsidRPr="003530B1">
        <w:rPr>
          <w:sz w:val="28"/>
          <w:szCs w:val="28"/>
        </w:rPr>
        <w:t>Костанай</w:t>
      </w:r>
      <w:proofErr w:type="spellEnd"/>
      <w:r w:rsidRPr="003530B1">
        <w:rPr>
          <w:sz w:val="28"/>
          <w:szCs w:val="28"/>
        </w:rPr>
        <w:t xml:space="preserve">, </w:t>
      </w:r>
      <w:proofErr w:type="spellStart"/>
      <w:r w:rsidRPr="003530B1">
        <w:rPr>
          <w:sz w:val="28"/>
          <w:szCs w:val="28"/>
        </w:rPr>
        <w:t>ул</w:t>
      </w:r>
      <w:proofErr w:type="gramStart"/>
      <w:r w:rsidRPr="003530B1">
        <w:rPr>
          <w:sz w:val="28"/>
          <w:szCs w:val="28"/>
        </w:rPr>
        <w:t>.К</w:t>
      </w:r>
      <w:proofErr w:type="gramEnd"/>
      <w:r w:rsidRPr="003530B1">
        <w:rPr>
          <w:sz w:val="28"/>
          <w:szCs w:val="28"/>
        </w:rPr>
        <w:t>аирбекова</w:t>
      </w:r>
      <w:proofErr w:type="spellEnd"/>
      <w:r w:rsidRPr="003530B1">
        <w:rPr>
          <w:sz w:val="28"/>
          <w:szCs w:val="28"/>
        </w:rPr>
        <w:t>, дом 339, кв.145, между ТОО «Кредитное товарищество «</w:t>
      </w:r>
      <w:proofErr w:type="spellStart"/>
      <w:r w:rsidRPr="003530B1">
        <w:rPr>
          <w:sz w:val="28"/>
          <w:szCs w:val="28"/>
        </w:rPr>
        <w:t>Тобыл</w:t>
      </w:r>
      <w:proofErr w:type="spellEnd"/>
      <w:r w:rsidRPr="003530B1">
        <w:rPr>
          <w:sz w:val="28"/>
          <w:szCs w:val="28"/>
        </w:rPr>
        <w:t xml:space="preserve">», собственником Кан Я.Б., ТОО «Агрофирма </w:t>
      </w:r>
      <w:proofErr w:type="spellStart"/>
      <w:r w:rsidRPr="003530B1">
        <w:rPr>
          <w:sz w:val="28"/>
          <w:szCs w:val="28"/>
        </w:rPr>
        <w:t>Батырбай</w:t>
      </w:r>
      <w:proofErr w:type="spellEnd"/>
      <w:r w:rsidRPr="003530B1">
        <w:rPr>
          <w:sz w:val="28"/>
          <w:szCs w:val="28"/>
        </w:rPr>
        <w:t xml:space="preserve">» с залоговой стоимостью 5815180 тенге. 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21 января 2009 года данный договор зарегистрирован в органе юстиции.  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Впоследствии из-за невыполнения ТОО «Агрофирма </w:t>
      </w:r>
      <w:proofErr w:type="spellStart"/>
      <w:r w:rsidRPr="003530B1">
        <w:rPr>
          <w:sz w:val="28"/>
          <w:szCs w:val="28"/>
        </w:rPr>
        <w:t>Батырбай</w:t>
      </w:r>
      <w:proofErr w:type="spellEnd"/>
      <w:r w:rsidRPr="003530B1">
        <w:rPr>
          <w:sz w:val="28"/>
          <w:szCs w:val="28"/>
        </w:rPr>
        <w:t>» условий договора займа по возврату денежных средств, ТОО «Кредитное товарищество «</w:t>
      </w:r>
      <w:proofErr w:type="spellStart"/>
      <w:r w:rsidRPr="003530B1">
        <w:rPr>
          <w:sz w:val="28"/>
          <w:szCs w:val="28"/>
        </w:rPr>
        <w:t>Тобыл</w:t>
      </w:r>
      <w:proofErr w:type="spellEnd"/>
      <w:r w:rsidRPr="003530B1">
        <w:rPr>
          <w:sz w:val="28"/>
          <w:szCs w:val="28"/>
        </w:rPr>
        <w:t xml:space="preserve">» переходит к реализации залоговой квартиры истца, что подтверждается уведомлениями о торгах от 19.07.2011 года, 20.11.2011 года, 20.03.2012 года, зарегистрированных в органах юстиции. 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3530B1">
        <w:rPr>
          <w:sz w:val="28"/>
          <w:szCs w:val="28"/>
        </w:rPr>
        <w:t>17.05.2012 года договором цессии ТОО «Кредитное товарищество «</w:t>
      </w:r>
      <w:proofErr w:type="spellStart"/>
      <w:r w:rsidRPr="003530B1">
        <w:rPr>
          <w:sz w:val="28"/>
          <w:szCs w:val="28"/>
        </w:rPr>
        <w:t>Тобыл</w:t>
      </w:r>
      <w:proofErr w:type="spellEnd"/>
      <w:r w:rsidRPr="003530B1">
        <w:rPr>
          <w:sz w:val="28"/>
          <w:szCs w:val="28"/>
        </w:rPr>
        <w:t>» передает КХ «</w:t>
      </w:r>
      <w:proofErr w:type="spellStart"/>
      <w:r w:rsidRPr="003530B1">
        <w:rPr>
          <w:sz w:val="28"/>
          <w:szCs w:val="28"/>
        </w:rPr>
        <w:t>Даулет</w:t>
      </w:r>
      <w:proofErr w:type="spellEnd"/>
      <w:r w:rsidRPr="003530B1">
        <w:rPr>
          <w:sz w:val="28"/>
          <w:szCs w:val="28"/>
        </w:rPr>
        <w:t xml:space="preserve">» право требования к ТОО «Агрофирма </w:t>
      </w:r>
      <w:proofErr w:type="spellStart"/>
      <w:r w:rsidRPr="003530B1">
        <w:rPr>
          <w:sz w:val="28"/>
          <w:szCs w:val="28"/>
        </w:rPr>
        <w:t>Батырбай</w:t>
      </w:r>
      <w:proofErr w:type="spellEnd"/>
      <w:r w:rsidRPr="003530B1">
        <w:rPr>
          <w:sz w:val="28"/>
          <w:szCs w:val="28"/>
        </w:rPr>
        <w:t xml:space="preserve">» по кредитному договору №1 от 21.01.2009 года основного долга на сумму 11216797 тенге и право требования к Арутюнян С.А. в рамках  трехстороннего договора залога № 1\2 от 21 января 2009 года по обеспечению займа пятикомнатной квартирой по адресу: город Костанай, ул. </w:t>
      </w:r>
      <w:proofErr w:type="spellStart"/>
      <w:r w:rsidRPr="003530B1">
        <w:rPr>
          <w:sz w:val="28"/>
          <w:szCs w:val="28"/>
        </w:rPr>
        <w:t>В.</w:t>
      </w:r>
      <w:proofErr w:type="gramEnd"/>
      <w:r w:rsidRPr="003530B1">
        <w:rPr>
          <w:sz w:val="28"/>
          <w:szCs w:val="28"/>
        </w:rPr>
        <w:t>Интернационалистов</w:t>
      </w:r>
      <w:proofErr w:type="spellEnd"/>
      <w:r w:rsidRPr="003530B1">
        <w:rPr>
          <w:sz w:val="28"/>
          <w:szCs w:val="28"/>
        </w:rPr>
        <w:t>, дом 2А, кв.5.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>По протоколу торгов от 02.08.2013 года залоговое имущество-квартира принадлежащая Арутюнян С.А. продана с торгов за 11320662 тенге, вырученными денежными средствами КХ погасил долг перед ТОО «Кредитное товарищество «</w:t>
      </w:r>
      <w:proofErr w:type="spellStart"/>
      <w:r w:rsidRPr="003530B1">
        <w:rPr>
          <w:sz w:val="28"/>
          <w:szCs w:val="28"/>
        </w:rPr>
        <w:t>Тобыл</w:t>
      </w:r>
      <w:proofErr w:type="spellEnd"/>
      <w:r w:rsidRPr="003530B1">
        <w:rPr>
          <w:sz w:val="28"/>
          <w:szCs w:val="28"/>
        </w:rPr>
        <w:t xml:space="preserve">»». 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29.06.2012 года простым письменным договором купли-продажи Кан Я.Б. продал </w:t>
      </w:r>
      <w:proofErr w:type="spellStart"/>
      <w:r w:rsidRPr="003530B1">
        <w:rPr>
          <w:sz w:val="28"/>
          <w:szCs w:val="28"/>
        </w:rPr>
        <w:t>Шунушевой</w:t>
      </w:r>
      <w:proofErr w:type="spellEnd"/>
      <w:r w:rsidRPr="003530B1">
        <w:rPr>
          <w:sz w:val="28"/>
          <w:szCs w:val="28"/>
        </w:rPr>
        <w:t xml:space="preserve"> Д.А. квартиру 145 по адресу </w:t>
      </w:r>
      <w:proofErr w:type="spellStart"/>
      <w:r w:rsidRPr="003530B1">
        <w:rPr>
          <w:sz w:val="28"/>
          <w:szCs w:val="28"/>
        </w:rPr>
        <w:t>г</w:t>
      </w:r>
      <w:proofErr w:type="gramStart"/>
      <w:r w:rsidRPr="003530B1">
        <w:rPr>
          <w:sz w:val="28"/>
          <w:szCs w:val="28"/>
        </w:rPr>
        <w:t>.К</w:t>
      </w:r>
      <w:proofErr w:type="gramEnd"/>
      <w:r w:rsidRPr="003530B1">
        <w:rPr>
          <w:sz w:val="28"/>
          <w:szCs w:val="28"/>
        </w:rPr>
        <w:t>останай</w:t>
      </w:r>
      <w:proofErr w:type="spellEnd"/>
      <w:r w:rsidRPr="003530B1">
        <w:rPr>
          <w:sz w:val="28"/>
          <w:szCs w:val="28"/>
        </w:rPr>
        <w:t xml:space="preserve">, </w:t>
      </w:r>
      <w:proofErr w:type="spellStart"/>
      <w:r w:rsidRPr="003530B1">
        <w:rPr>
          <w:sz w:val="28"/>
          <w:szCs w:val="28"/>
        </w:rPr>
        <w:t>ул.Каирбекова</w:t>
      </w:r>
      <w:proofErr w:type="spellEnd"/>
      <w:r w:rsidRPr="003530B1">
        <w:rPr>
          <w:sz w:val="28"/>
          <w:szCs w:val="28"/>
        </w:rPr>
        <w:t xml:space="preserve"> 336 за 4200000 тенге.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>Договор зарегистрирован в органах юстиции.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На момент совершения сделки названная квартира находилась в залоге в ТОО «Кредитное товарищество» </w:t>
      </w:r>
      <w:proofErr w:type="spellStart"/>
      <w:r w:rsidRPr="003530B1">
        <w:rPr>
          <w:sz w:val="28"/>
          <w:szCs w:val="28"/>
        </w:rPr>
        <w:t>Тобыл</w:t>
      </w:r>
      <w:proofErr w:type="spellEnd"/>
      <w:r w:rsidRPr="003530B1">
        <w:rPr>
          <w:sz w:val="28"/>
          <w:szCs w:val="28"/>
        </w:rPr>
        <w:t xml:space="preserve">» </w:t>
      </w:r>
      <w:proofErr w:type="gramStart"/>
      <w:r w:rsidRPr="003530B1">
        <w:rPr>
          <w:sz w:val="28"/>
          <w:szCs w:val="28"/>
        </w:rPr>
        <w:t>согласно</w:t>
      </w:r>
      <w:proofErr w:type="gramEnd"/>
      <w:r w:rsidRPr="003530B1">
        <w:rPr>
          <w:sz w:val="28"/>
          <w:szCs w:val="28"/>
        </w:rPr>
        <w:t xml:space="preserve"> трехстороннего договора залога №1 от 21.01.2009 года, последний 17.05.2012 года исходящим №88 дал письменное согласие на продажу квартиры </w:t>
      </w:r>
      <w:proofErr w:type="spellStart"/>
      <w:r w:rsidRPr="003530B1">
        <w:rPr>
          <w:sz w:val="28"/>
          <w:szCs w:val="28"/>
        </w:rPr>
        <w:t>Шунушевой</w:t>
      </w:r>
      <w:proofErr w:type="spellEnd"/>
      <w:r w:rsidRPr="003530B1">
        <w:rPr>
          <w:sz w:val="28"/>
          <w:szCs w:val="28"/>
        </w:rPr>
        <w:t xml:space="preserve"> Д. 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3530B1">
        <w:rPr>
          <w:sz w:val="28"/>
          <w:szCs w:val="28"/>
        </w:rPr>
        <w:t>Согласно пункта</w:t>
      </w:r>
      <w:proofErr w:type="gramEnd"/>
      <w:r w:rsidRPr="003530B1">
        <w:rPr>
          <w:sz w:val="28"/>
          <w:szCs w:val="28"/>
        </w:rPr>
        <w:t xml:space="preserve"> 1  статьи 406 ГК РК  по договору купли-продажи одна сторона (продавец) обязуется передать имущество (товар) в собственность, хозяйственное ведение или оперативное управление другой стороне (покупателю), а покупатель обязуется принять это имущество (товар) и уплатить за него определенную денежную сумму (цену).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По смыслу ст.406 ГК, передача денег и самого недвижимого имущества является существенным условием договора купли-продажи.  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Сторонами не отрицается, что с момента заключения договора купли-продажи от 29.06.2012 года до момента рассмотрения настоящего гражданского дела Кан Я.Б. проживает в спорной квартире совместно с членами семьи, фактически квартира не выходила из его владения, что  является приоритетным доказательством. 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Из показаний </w:t>
      </w:r>
      <w:proofErr w:type="spellStart"/>
      <w:r w:rsidRPr="003530B1">
        <w:rPr>
          <w:sz w:val="28"/>
          <w:szCs w:val="28"/>
        </w:rPr>
        <w:t>Шунушевой</w:t>
      </w:r>
      <w:proofErr w:type="spellEnd"/>
      <w:r w:rsidRPr="003530B1">
        <w:rPr>
          <w:sz w:val="28"/>
          <w:szCs w:val="28"/>
        </w:rPr>
        <w:t xml:space="preserve"> Д. следует, что лично она не предпринимала попыток поиска квартиры для покупки, а действовала по настоянию </w:t>
      </w:r>
      <w:proofErr w:type="spellStart"/>
      <w:r w:rsidRPr="003530B1">
        <w:rPr>
          <w:sz w:val="28"/>
          <w:szCs w:val="28"/>
        </w:rPr>
        <w:lastRenderedPageBreak/>
        <w:t>Койшибаева</w:t>
      </w:r>
      <w:proofErr w:type="spellEnd"/>
      <w:r w:rsidRPr="003530B1">
        <w:rPr>
          <w:sz w:val="28"/>
          <w:szCs w:val="28"/>
        </w:rPr>
        <w:t xml:space="preserve"> Ж., о цене недвижимости не договорилась, квартиру не осматривала, наличием обременении не интересовалась, намерений заключить договор аренды на правах собственника с Кан Я. не было. </w:t>
      </w:r>
    </w:p>
    <w:p w:rsidR="003530B1" w:rsidRPr="003530B1" w:rsidRDefault="003530B1" w:rsidP="003530B1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В свою очередь третье лицо </w:t>
      </w:r>
      <w:proofErr w:type="spellStart"/>
      <w:r w:rsidRPr="003530B1">
        <w:rPr>
          <w:sz w:val="28"/>
          <w:szCs w:val="28"/>
        </w:rPr>
        <w:t>Койшибаев</w:t>
      </w:r>
      <w:proofErr w:type="spellEnd"/>
      <w:r w:rsidRPr="003530B1">
        <w:rPr>
          <w:sz w:val="28"/>
          <w:szCs w:val="28"/>
        </w:rPr>
        <w:t xml:space="preserve"> Ж., учитывая родственную связь с </w:t>
      </w:r>
      <w:proofErr w:type="spellStart"/>
      <w:r w:rsidRPr="003530B1">
        <w:rPr>
          <w:sz w:val="28"/>
          <w:szCs w:val="28"/>
        </w:rPr>
        <w:t>Шунушевой</w:t>
      </w:r>
      <w:proofErr w:type="spellEnd"/>
      <w:r w:rsidRPr="003530B1">
        <w:rPr>
          <w:sz w:val="28"/>
          <w:szCs w:val="28"/>
        </w:rPr>
        <w:t xml:space="preserve"> Д. в суд не явился, это воспринимается как умышленное уклонение от явки и нежелание привести доказательства в опровержение доводов истца, что отрицательно влияет на установление истины. </w:t>
      </w:r>
    </w:p>
    <w:p w:rsidR="003530B1" w:rsidRPr="003530B1" w:rsidRDefault="003530B1" w:rsidP="003530B1">
      <w:pPr>
        <w:ind w:firstLine="708"/>
        <w:jc w:val="both"/>
        <w:rPr>
          <w:rStyle w:val="s0"/>
          <w:color w:val="auto"/>
          <w:sz w:val="28"/>
          <w:szCs w:val="28"/>
        </w:rPr>
      </w:pPr>
      <w:r w:rsidRPr="003530B1">
        <w:rPr>
          <w:rStyle w:val="Bodytext7"/>
          <w:rFonts w:ascii="Times New Roman" w:hAnsi="Times New Roman"/>
          <w:szCs w:val="28"/>
        </w:rPr>
        <w:t xml:space="preserve">  </w:t>
      </w:r>
      <w:r w:rsidRPr="003530B1">
        <w:rPr>
          <w:szCs w:val="28"/>
        </w:rPr>
        <w:t>В п.6</w:t>
      </w:r>
      <w:r w:rsidRPr="003530B1">
        <w:rPr>
          <w:rStyle w:val="a4"/>
          <w:b w:val="0"/>
          <w:sz w:val="28"/>
          <w:szCs w:val="28"/>
        </w:rPr>
        <w:t xml:space="preserve"> </w:t>
      </w:r>
      <w:r w:rsidRPr="003530B1">
        <w:rPr>
          <w:bCs/>
          <w:szCs w:val="28"/>
        </w:rPr>
        <w:t xml:space="preserve">Нормативного постановления Верховного Суда РК от 16 июля 2007 года № 5 «О некоторых вопросах разрешения споров, связанных с защитой права собственности на жилище», разъяснено, что </w:t>
      </w:r>
      <w:r w:rsidRPr="003530B1">
        <w:rPr>
          <w:rStyle w:val="s0"/>
          <w:color w:val="auto"/>
          <w:sz w:val="28"/>
          <w:szCs w:val="28"/>
        </w:rPr>
        <w:t xml:space="preserve">необходимо выяснять конкретные основания недействительности сделок, указанные в </w:t>
      </w:r>
      <w:hyperlink r:id="rId7" w:history="1">
        <w:r w:rsidRPr="003530B1">
          <w:rPr>
            <w:rStyle w:val="a3"/>
            <w:color w:val="auto"/>
            <w:szCs w:val="28"/>
            <w:u w:val="none"/>
          </w:rPr>
          <w:t>статьях 158 - 160</w:t>
        </w:r>
      </w:hyperlink>
      <w:r w:rsidRPr="003530B1">
        <w:rPr>
          <w:rStyle w:val="s0"/>
          <w:color w:val="auto"/>
          <w:sz w:val="28"/>
          <w:szCs w:val="28"/>
        </w:rPr>
        <w:t xml:space="preserve"> ГК. При этом следует иметь в виду, что </w:t>
      </w:r>
      <w:hyperlink r:id="rId8" w:history="1">
        <w:r w:rsidRPr="003530B1">
          <w:rPr>
            <w:rStyle w:val="a3"/>
            <w:color w:val="auto"/>
            <w:szCs w:val="28"/>
            <w:u w:val="none"/>
          </w:rPr>
          <w:t>статья 157</w:t>
        </w:r>
      </w:hyperlink>
      <w:r w:rsidRPr="003530B1">
        <w:rPr>
          <w:rStyle w:val="s0"/>
          <w:color w:val="auto"/>
          <w:sz w:val="28"/>
          <w:szCs w:val="28"/>
        </w:rPr>
        <w:t xml:space="preserve"> ГК содержит общее правило о недействительности сделки и последствиях ее недействительности и не является самостоятельным основанием для признания сделки недействительной.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>В силу, ст.158 п.1 ГК недействительна сделка, содержание которой не соответствует требованиям законодательства, а также совершенная с целью, заведомо противной основам правопорядка или нравственности. 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>Согласно п.1 ст.26 Конституции Республики Казахстан, граждане Республики Казахстан могут иметь в частной собственности любое законно приобретенное имущество.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 xml:space="preserve">Установленные обстоятельства приводят к выводу о том, что договор купли-продажи, фактически заключен в силу возникших долговых обязательств должника ТОО «Агрофирма </w:t>
      </w:r>
      <w:proofErr w:type="spellStart"/>
      <w:r w:rsidRPr="003530B1">
        <w:rPr>
          <w:szCs w:val="28"/>
        </w:rPr>
        <w:t>Батырбай</w:t>
      </w:r>
      <w:proofErr w:type="spellEnd"/>
      <w:r w:rsidRPr="003530B1">
        <w:rPr>
          <w:szCs w:val="28"/>
        </w:rPr>
        <w:t>» перед кредитором ТОО «Кредитное товарищество «</w:t>
      </w:r>
      <w:proofErr w:type="spellStart"/>
      <w:r w:rsidRPr="003530B1">
        <w:rPr>
          <w:szCs w:val="28"/>
        </w:rPr>
        <w:t>Тобыл</w:t>
      </w:r>
      <w:proofErr w:type="spellEnd"/>
      <w:r w:rsidRPr="003530B1">
        <w:rPr>
          <w:szCs w:val="28"/>
        </w:rPr>
        <w:t xml:space="preserve">», поскольку истцом доказано отсутствие у нее волеизъявления на отчуждение спорной квартиры. </w:t>
      </w:r>
      <w:proofErr w:type="gramStart"/>
      <w:r w:rsidRPr="003530B1">
        <w:rPr>
          <w:szCs w:val="28"/>
        </w:rPr>
        <w:t>В свою у ответчика (</w:t>
      </w:r>
      <w:proofErr w:type="spellStart"/>
      <w:r w:rsidRPr="003530B1">
        <w:rPr>
          <w:szCs w:val="28"/>
        </w:rPr>
        <w:t>Шунушевой</w:t>
      </w:r>
      <w:proofErr w:type="spellEnd"/>
      <w:r w:rsidRPr="003530B1">
        <w:rPr>
          <w:szCs w:val="28"/>
        </w:rPr>
        <w:t xml:space="preserve"> Д.) был умысел на получение недвижимости в собственность на незаконных началах, злоупотребляя имеющейся у нее возможностью и используя право для достижения противоправной цели. </w:t>
      </w:r>
      <w:proofErr w:type="gramEnd"/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 xml:space="preserve">Сделке придана форма договора купли-продажи от 29.06.2012 года и заключена для прикрытия другой сделки-договора залога, который на самом деле подразумевали стороны, что и влечет ее недействительность. Более того, сторонами не оспаривается факт того, что задолженность погашена на счет реализации 3-й квартиры, тогда как по общему правилу второй кредитор должен выкупить долг перед первым за свой счет, следовательно, опасения истца на тот момент о возможной потери недвижимости через торги заслуживают внимание. 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 xml:space="preserve">Ссылка истца на п.1 ст.160 ГК о мнимости договора купли-продажи обоснована, так как, налицо осознание сторон совершить сделку для вида, без намерения вызвать юридические последствия, тем самым ввести в заблуждение окружающих. Номинальная замена собственника </w:t>
      </w:r>
      <w:proofErr w:type="spellStart"/>
      <w:r w:rsidRPr="003530B1">
        <w:rPr>
          <w:szCs w:val="28"/>
        </w:rPr>
        <w:t>Шунушевой</w:t>
      </w:r>
      <w:proofErr w:type="spellEnd"/>
      <w:r w:rsidRPr="003530B1">
        <w:rPr>
          <w:szCs w:val="28"/>
        </w:rPr>
        <w:t xml:space="preserve"> Б. без реального  осуществления прав владения, пользования и распоряжения имуществом на протяжении трех лет говорит о мнимости сделки.  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>По кассовому ордеру № 00000000061 от 31.05.2013 года и выпиской по счету от 31.05.2013 года о том, что задолженность ТОО «Агрофирма «</w:t>
      </w:r>
      <w:proofErr w:type="spellStart"/>
      <w:r w:rsidRPr="003530B1">
        <w:rPr>
          <w:szCs w:val="28"/>
        </w:rPr>
        <w:t>Батырбай</w:t>
      </w:r>
      <w:proofErr w:type="spellEnd"/>
      <w:r w:rsidRPr="003530B1">
        <w:rPr>
          <w:szCs w:val="28"/>
        </w:rPr>
        <w:t>» перед ТОО «Кредитное товарищество «</w:t>
      </w:r>
      <w:proofErr w:type="spellStart"/>
      <w:r w:rsidRPr="003530B1">
        <w:rPr>
          <w:szCs w:val="28"/>
        </w:rPr>
        <w:t>Тобыл</w:t>
      </w:r>
      <w:proofErr w:type="spellEnd"/>
      <w:r w:rsidRPr="003530B1">
        <w:rPr>
          <w:szCs w:val="28"/>
        </w:rPr>
        <w:t xml:space="preserve">» уплачена </w:t>
      </w:r>
      <w:r w:rsidRPr="003530B1">
        <w:rPr>
          <w:szCs w:val="28"/>
        </w:rPr>
        <w:lastRenderedPageBreak/>
        <w:t>крестьянским хозяйством «</w:t>
      </w:r>
      <w:proofErr w:type="spellStart"/>
      <w:r w:rsidRPr="003530B1">
        <w:rPr>
          <w:szCs w:val="28"/>
        </w:rPr>
        <w:t>Даулет</w:t>
      </w:r>
      <w:proofErr w:type="spellEnd"/>
      <w:r w:rsidRPr="003530B1">
        <w:rPr>
          <w:szCs w:val="28"/>
        </w:rPr>
        <w:t xml:space="preserve">» на сумму 9300000 тенге, тогда как сумма уступки равна 11216797 тенге. 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>Таким образом, по основанию притворности может быть признана недействительной лишь та сделка, которая направлена на достижение других правовых последствий и прикрывает иную волю всех участников сделки. Намерения одного участника на совершение притворной сделки недостаточно.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proofErr w:type="gramStart"/>
      <w:r w:rsidRPr="003530B1">
        <w:rPr>
          <w:szCs w:val="28"/>
        </w:rPr>
        <w:t xml:space="preserve">Несмотря на имеющеюся расписку Кан Я.Б. о получении денежных средств от </w:t>
      </w:r>
      <w:proofErr w:type="spellStart"/>
      <w:r w:rsidRPr="003530B1">
        <w:rPr>
          <w:szCs w:val="28"/>
        </w:rPr>
        <w:t>Шунушевой</w:t>
      </w:r>
      <w:proofErr w:type="spellEnd"/>
      <w:r w:rsidRPr="003530B1">
        <w:rPr>
          <w:szCs w:val="28"/>
        </w:rPr>
        <w:t xml:space="preserve"> Д. за продажу квартиры от 29.06.2012 года, письменного согласия Кан Т., ТОО «Кредитное товариществе «</w:t>
      </w:r>
      <w:proofErr w:type="spellStart"/>
      <w:r w:rsidRPr="003530B1">
        <w:rPr>
          <w:szCs w:val="28"/>
        </w:rPr>
        <w:t>Тобыл</w:t>
      </w:r>
      <w:proofErr w:type="spellEnd"/>
      <w:r w:rsidRPr="003530B1">
        <w:rPr>
          <w:szCs w:val="28"/>
        </w:rPr>
        <w:t xml:space="preserve">» на продажу квартиры, в совокупности по делу установлено, что в действительности ни Кан Я.Б., ни </w:t>
      </w:r>
      <w:proofErr w:type="spellStart"/>
      <w:r w:rsidRPr="003530B1">
        <w:rPr>
          <w:szCs w:val="28"/>
        </w:rPr>
        <w:t>Шунушева</w:t>
      </w:r>
      <w:proofErr w:type="spellEnd"/>
      <w:r w:rsidRPr="003530B1">
        <w:rPr>
          <w:szCs w:val="28"/>
        </w:rPr>
        <w:t xml:space="preserve"> Д.А. не намеревались с одной стороны продать, а другой приобрести в собственность спорную квартиру. </w:t>
      </w:r>
      <w:proofErr w:type="gramEnd"/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 xml:space="preserve">Таким образом, доводы стороны истца о фиктивности договоре купли-продажи, суд считает состоятельными. 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 xml:space="preserve">К сделке, которую стороны действительно имели в виду, с учетом существа и содержания сделки применяются относящиеся к ней правила. 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>Так как, в настоящее время долг перед ТОО «Кредитное товарищество «</w:t>
      </w:r>
      <w:proofErr w:type="spellStart"/>
      <w:r w:rsidRPr="003530B1">
        <w:rPr>
          <w:szCs w:val="28"/>
        </w:rPr>
        <w:t>Тобыл</w:t>
      </w:r>
      <w:proofErr w:type="spellEnd"/>
      <w:r w:rsidRPr="003530B1">
        <w:rPr>
          <w:szCs w:val="28"/>
        </w:rPr>
        <w:t>» погашен в полном объеме, то залог прекращает свое действие по основаниям пп.1) п.1 ст.322 ГК.</w:t>
      </w:r>
    </w:p>
    <w:p w:rsidR="003530B1" w:rsidRPr="003530B1" w:rsidRDefault="003530B1" w:rsidP="003530B1">
      <w:pPr>
        <w:ind w:firstLine="851"/>
        <w:jc w:val="both"/>
        <w:rPr>
          <w:rStyle w:val="10"/>
          <w:rFonts w:ascii="Times New Roman" w:hAnsi="Times New Roman"/>
          <w:sz w:val="28"/>
          <w:szCs w:val="28"/>
        </w:rPr>
      </w:pPr>
      <w:r w:rsidRPr="003530B1">
        <w:rPr>
          <w:rStyle w:val="10"/>
          <w:rFonts w:ascii="Times New Roman" w:hAnsi="Times New Roman"/>
          <w:sz w:val="28"/>
          <w:szCs w:val="28"/>
        </w:rPr>
        <w:t>Оценив в совокупности все доказательства, исковое требование истца о признании недействительными договоров купли-продажи спорной квартиры, суд находит обоснованным и подлежащим удовлетворению.</w:t>
      </w:r>
    </w:p>
    <w:p w:rsidR="003530B1" w:rsidRPr="003530B1" w:rsidRDefault="003530B1" w:rsidP="003530B1">
      <w:pPr>
        <w:ind w:firstLine="851"/>
        <w:jc w:val="both"/>
        <w:rPr>
          <w:rStyle w:val="10"/>
          <w:rFonts w:ascii="Times New Roman" w:hAnsi="Times New Roman"/>
          <w:sz w:val="28"/>
          <w:szCs w:val="28"/>
        </w:rPr>
      </w:pPr>
      <w:r w:rsidRPr="003530B1">
        <w:rPr>
          <w:rStyle w:val="10"/>
          <w:rFonts w:ascii="Times New Roman" w:hAnsi="Times New Roman"/>
          <w:sz w:val="28"/>
          <w:szCs w:val="28"/>
        </w:rPr>
        <w:t>Признавая сделку купли-продажи недействительной, суд отказывает в иске о выселении, поскольку оснований для выселения в силу ст.30 Закона РК «О жилищных отношениях» не имеется.</w:t>
      </w:r>
    </w:p>
    <w:p w:rsidR="003530B1" w:rsidRPr="003530B1" w:rsidRDefault="003530B1" w:rsidP="003530B1">
      <w:pPr>
        <w:ind w:firstLine="851"/>
        <w:jc w:val="both"/>
        <w:rPr>
          <w:rStyle w:val="s0"/>
          <w:color w:val="auto"/>
          <w:sz w:val="28"/>
          <w:szCs w:val="28"/>
        </w:rPr>
      </w:pPr>
      <w:r w:rsidRPr="003530B1">
        <w:rPr>
          <w:rStyle w:val="10"/>
          <w:rFonts w:ascii="Times New Roman" w:hAnsi="Times New Roman"/>
          <w:sz w:val="28"/>
          <w:szCs w:val="28"/>
        </w:rPr>
        <w:t>В соответствии с п.1 ст.33 Закона РК «О государственной регистрации прав на недвижимое имущество», а</w:t>
      </w:r>
      <w:r w:rsidRPr="003530B1">
        <w:rPr>
          <w:rStyle w:val="s0"/>
          <w:color w:val="auto"/>
          <w:sz w:val="28"/>
          <w:szCs w:val="28"/>
        </w:rPr>
        <w:t>ннулирование записей в регистрационном листе правового кадастра осуществляется регистрирующим органом на основании актов суда, вступивших в законную силу.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rStyle w:val="s0"/>
          <w:color w:val="auto"/>
          <w:sz w:val="28"/>
          <w:szCs w:val="28"/>
        </w:rPr>
        <w:t xml:space="preserve"> </w:t>
      </w:r>
      <w:r w:rsidRPr="003530B1">
        <w:rPr>
          <w:szCs w:val="28"/>
        </w:rPr>
        <w:t xml:space="preserve">В соответствии с ч.1 ст.110 ГПК РК, стороне, в пользу которой состоялось решение, суд присуждает с другой стороны все понесенные по делу судебные расходы. Расходы истца 42000 тенге по уплате государственной пошлины подлежат возмещению ответчиком. </w:t>
      </w: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 xml:space="preserve">На основании </w:t>
      </w:r>
      <w:proofErr w:type="gramStart"/>
      <w:r w:rsidRPr="003530B1">
        <w:rPr>
          <w:szCs w:val="28"/>
        </w:rPr>
        <w:t>изложенного</w:t>
      </w:r>
      <w:proofErr w:type="gramEnd"/>
      <w:r w:rsidRPr="003530B1">
        <w:rPr>
          <w:szCs w:val="28"/>
        </w:rPr>
        <w:t>, руководствуясь ст.ст.217-221 ГПК РК, суд</w:t>
      </w:r>
    </w:p>
    <w:p w:rsidR="003530B1" w:rsidRPr="003530B1" w:rsidRDefault="003530B1" w:rsidP="003530B1">
      <w:pPr>
        <w:ind w:firstLine="851"/>
        <w:jc w:val="both"/>
        <w:rPr>
          <w:rStyle w:val="s0"/>
          <w:color w:val="auto"/>
          <w:sz w:val="28"/>
          <w:szCs w:val="28"/>
        </w:rPr>
      </w:pPr>
      <w:r w:rsidRPr="003530B1">
        <w:rPr>
          <w:rStyle w:val="s0"/>
          <w:color w:val="auto"/>
          <w:sz w:val="28"/>
          <w:szCs w:val="28"/>
        </w:rPr>
        <w:t xml:space="preserve"> </w:t>
      </w:r>
    </w:p>
    <w:p w:rsidR="003530B1" w:rsidRPr="003530B1" w:rsidRDefault="003530B1" w:rsidP="003530B1">
      <w:pPr>
        <w:ind w:firstLine="851"/>
        <w:jc w:val="center"/>
        <w:rPr>
          <w:szCs w:val="28"/>
        </w:rPr>
      </w:pPr>
      <w:proofErr w:type="gramStart"/>
      <w:r w:rsidRPr="003530B1">
        <w:rPr>
          <w:szCs w:val="28"/>
        </w:rPr>
        <w:t>Р</w:t>
      </w:r>
      <w:proofErr w:type="gramEnd"/>
      <w:r w:rsidRPr="003530B1">
        <w:rPr>
          <w:szCs w:val="28"/>
        </w:rPr>
        <w:t xml:space="preserve"> Е Ш И Л :</w:t>
      </w:r>
    </w:p>
    <w:p w:rsidR="003530B1" w:rsidRPr="003530B1" w:rsidRDefault="003530B1" w:rsidP="003530B1">
      <w:pPr>
        <w:ind w:firstLine="851"/>
        <w:jc w:val="center"/>
        <w:rPr>
          <w:szCs w:val="28"/>
        </w:rPr>
      </w:pPr>
    </w:p>
    <w:p w:rsidR="003530B1" w:rsidRPr="003530B1" w:rsidRDefault="003530B1" w:rsidP="003530B1">
      <w:pPr>
        <w:ind w:firstLine="851"/>
        <w:jc w:val="both"/>
        <w:rPr>
          <w:szCs w:val="28"/>
        </w:rPr>
      </w:pPr>
      <w:r w:rsidRPr="003530B1">
        <w:rPr>
          <w:szCs w:val="28"/>
        </w:rPr>
        <w:t xml:space="preserve"> Исковое заявление Кан Якова Борисовича о признании договора купли-продажи </w:t>
      </w:r>
      <w:proofErr w:type="gramStart"/>
      <w:r w:rsidRPr="003530B1">
        <w:rPr>
          <w:szCs w:val="28"/>
        </w:rPr>
        <w:t>недействительным</w:t>
      </w:r>
      <w:proofErr w:type="gramEnd"/>
      <w:r w:rsidRPr="003530B1">
        <w:rPr>
          <w:szCs w:val="28"/>
        </w:rPr>
        <w:t xml:space="preserve"> – удовлетворить в полном объеме.</w:t>
      </w:r>
    </w:p>
    <w:p w:rsidR="003530B1" w:rsidRPr="003530B1" w:rsidRDefault="003530B1" w:rsidP="003530B1">
      <w:pPr>
        <w:pStyle w:val="Bodytext1"/>
        <w:shd w:val="clear" w:color="auto" w:fill="auto"/>
        <w:spacing w:before="0" w:line="240" w:lineRule="auto"/>
        <w:ind w:right="120" w:firstLine="851"/>
        <w:jc w:val="both"/>
        <w:rPr>
          <w:rStyle w:val="Bodytext7"/>
          <w:rFonts w:ascii="Times New Roman" w:hAnsi="Times New Roman" w:cs="Times New Roman"/>
          <w:sz w:val="28"/>
          <w:szCs w:val="28"/>
        </w:rPr>
      </w:pPr>
      <w:r w:rsidRPr="003530B1">
        <w:rPr>
          <w:rFonts w:ascii="Times New Roman" w:hAnsi="Times New Roman" w:cs="Times New Roman"/>
          <w:sz w:val="28"/>
          <w:szCs w:val="28"/>
        </w:rPr>
        <w:t xml:space="preserve"> Признать недействительным</w:t>
      </w:r>
      <w:r w:rsidRPr="003530B1">
        <w:rPr>
          <w:rStyle w:val="Bodytext9"/>
          <w:rFonts w:ascii="Times New Roman" w:hAnsi="Times New Roman" w:cs="Times New Roman"/>
          <w:sz w:val="28"/>
          <w:szCs w:val="28"/>
        </w:rPr>
        <w:t xml:space="preserve"> </w:t>
      </w:r>
      <w:r w:rsidRPr="003530B1">
        <w:rPr>
          <w:rFonts w:ascii="Times New Roman" w:hAnsi="Times New Roman" w:cs="Times New Roman"/>
          <w:sz w:val="28"/>
          <w:szCs w:val="28"/>
        </w:rPr>
        <w:t xml:space="preserve">договор купли-продажи квартиры 145 по адресу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530B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530B1"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ул.Каирбекова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дом 336, заключенного между Кан Яковом Борисовичем и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Шунушевой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Динарой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Амангельдыевной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от 29.06.2012 года.</w:t>
      </w:r>
    </w:p>
    <w:p w:rsidR="003530B1" w:rsidRPr="003530B1" w:rsidRDefault="003530B1" w:rsidP="003530B1">
      <w:pPr>
        <w:pStyle w:val="Bodytext1"/>
        <w:shd w:val="clear" w:color="auto" w:fill="auto"/>
        <w:spacing w:before="0" w:line="240" w:lineRule="auto"/>
        <w:ind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0B1">
        <w:rPr>
          <w:rFonts w:ascii="Times New Roman" w:hAnsi="Times New Roman" w:cs="Times New Roman"/>
          <w:sz w:val="28"/>
          <w:szCs w:val="28"/>
        </w:rPr>
        <w:t xml:space="preserve">Взыскать с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Шунушевой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Динары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Амангельдыевны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в пользу Кан Якова Борисовича расходы по уплате государственной пошлины 42000 (сорок две тысячи) тенге.</w:t>
      </w:r>
    </w:p>
    <w:p w:rsidR="003530B1" w:rsidRPr="003530B1" w:rsidRDefault="003530B1" w:rsidP="003530B1">
      <w:pPr>
        <w:pStyle w:val="Bodytext1"/>
        <w:shd w:val="clear" w:color="auto" w:fill="auto"/>
        <w:spacing w:before="0" w:line="240" w:lineRule="auto"/>
        <w:ind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0B1">
        <w:rPr>
          <w:rFonts w:ascii="Times New Roman" w:hAnsi="Times New Roman" w:cs="Times New Roman"/>
          <w:sz w:val="28"/>
          <w:szCs w:val="28"/>
        </w:rPr>
        <w:lastRenderedPageBreak/>
        <w:t xml:space="preserve">В удовлетворении встречного иска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Шунушевой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Динары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Амангельдыевны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0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53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0B1">
        <w:rPr>
          <w:rFonts w:ascii="Times New Roman" w:hAnsi="Times New Roman" w:cs="Times New Roman"/>
          <w:sz w:val="28"/>
          <w:szCs w:val="28"/>
        </w:rPr>
        <w:t>Кан</w:t>
      </w:r>
      <w:proofErr w:type="gramEnd"/>
      <w:r w:rsidRPr="003530B1">
        <w:rPr>
          <w:rFonts w:ascii="Times New Roman" w:hAnsi="Times New Roman" w:cs="Times New Roman"/>
          <w:sz w:val="28"/>
          <w:szCs w:val="28"/>
        </w:rPr>
        <w:t xml:space="preserve"> Якову Борисовичу, Кан Тамаре Анатольевне о выселении – отказать. </w:t>
      </w:r>
    </w:p>
    <w:p w:rsidR="003530B1" w:rsidRPr="003530B1" w:rsidRDefault="003530B1" w:rsidP="003530B1">
      <w:pPr>
        <w:pStyle w:val="Bodytext1"/>
        <w:shd w:val="clear" w:color="auto" w:fill="auto"/>
        <w:spacing w:before="0" w:line="240" w:lineRule="auto"/>
        <w:ind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0B1">
        <w:rPr>
          <w:rStyle w:val="Bodytext7"/>
          <w:rFonts w:ascii="Times New Roman" w:hAnsi="Times New Roman" w:cs="Times New Roman"/>
          <w:sz w:val="28"/>
          <w:szCs w:val="28"/>
        </w:rPr>
        <w:t xml:space="preserve"> </w:t>
      </w:r>
      <w:r w:rsidRPr="003530B1">
        <w:rPr>
          <w:rFonts w:ascii="Times New Roman" w:hAnsi="Times New Roman" w:cs="Times New Roman"/>
          <w:sz w:val="28"/>
          <w:szCs w:val="28"/>
        </w:rPr>
        <w:t xml:space="preserve">На решение суда в течение 15 дней со дня получения его копии может быть подана апелляционная жалоба сторонами или принесен апелляционный протест прокурором в апелляционную судебную коллегию по гражданским и административным делам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r w:rsidRPr="003530B1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530B1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3530B1" w:rsidRPr="003530B1" w:rsidRDefault="003530B1" w:rsidP="003530B1">
      <w:pPr>
        <w:pStyle w:val="Bodytext1"/>
        <w:shd w:val="clear" w:color="auto" w:fill="auto"/>
        <w:spacing w:before="0" w:line="240" w:lineRule="auto"/>
        <w:ind w:right="12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530B1" w:rsidRPr="003530B1" w:rsidRDefault="003530B1" w:rsidP="003530B1">
      <w:pPr>
        <w:ind w:firstLine="851"/>
        <w:jc w:val="both"/>
        <w:rPr>
          <w:iCs/>
          <w:szCs w:val="28"/>
        </w:rPr>
      </w:pPr>
      <w:r w:rsidRPr="003530B1">
        <w:rPr>
          <w:iCs/>
          <w:szCs w:val="28"/>
        </w:rPr>
        <w:t xml:space="preserve">  Председательствующий: подпись </w:t>
      </w:r>
    </w:p>
    <w:p w:rsidR="003530B1" w:rsidRPr="003530B1" w:rsidRDefault="003530B1" w:rsidP="003530B1">
      <w:pPr>
        <w:ind w:firstLine="851"/>
        <w:jc w:val="both"/>
        <w:rPr>
          <w:iCs/>
          <w:szCs w:val="28"/>
        </w:rPr>
      </w:pPr>
    </w:p>
    <w:p w:rsidR="003530B1" w:rsidRPr="003530B1" w:rsidRDefault="003530B1" w:rsidP="003530B1">
      <w:pPr>
        <w:ind w:firstLine="851"/>
        <w:jc w:val="center"/>
        <w:rPr>
          <w:iCs/>
          <w:szCs w:val="28"/>
        </w:rPr>
      </w:pPr>
      <w:r w:rsidRPr="003530B1">
        <w:rPr>
          <w:iCs/>
          <w:szCs w:val="28"/>
        </w:rPr>
        <w:t xml:space="preserve">Судья                                                              </w:t>
      </w:r>
      <w:proofErr w:type="spellStart"/>
      <w:r w:rsidRPr="003530B1">
        <w:rPr>
          <w:iCs/>
          <w:szCs w:val="28"/>
        </w:rPr>
        <w:t>М.Е.Дюсупова</w:t>
      </w:r>
      <w:proofErr w:type="spellEnd"/>
    </w:p>
    <w:p w:rsidR="003530B1" w:rsidRPr="003530B1" w:rsidRDefault="003530B1" w:rsidP="003530B1">
      <w:pPr>
        <w:ind w:firstLine="851"/>
        <w:rPr>
          <w:iCs/>
          <w:szCs w:val="28"/>
        </w:rPr>
      </w:pPr>
      <w:r w:rsidRPr="003530B1">
        <w:rPr>
          <w:iCs/>
          <w:szCs w:val="28"/>
        </w:rPr>
        <w:t xml:space="preserve">              копия верна</w:t>
      </w:r>
    </w:p>
    <w:p w:rsidR="003530B1" w:rsidRPr="003530B1" w:rsidRDefault="003530B1" w:rsidP="003530B1">
      <w:pPr>
        <w:ind w:firstLine="851"/>
        <w:jc w:val="center"/>
        <w:rPr>
          <w:iCs/>
          <w:szCs w:val="28"/>
        </w:rPr>
      </w:pPr>
      <w:r w:rsidRPr="003530B1">
        <w:rPr>
          <w:iCs/>
          <w:szCs w:val="28"/>
        </w:rPr>
        <w:t xml:space="preserve">Судья                                                              </w:t>
      </w:r>
      <w:proofErr w:type="spellStart"/>
      <w:r w:rsidRPr="003530B1">
        <w:rPr>
          <w:iCs/>
          <w:szCs w:val="28"/>
        </w:rPr>
        <w:t>М.Е.Дюсупова</w:t>
      </w:r>
      <w:proofErr w:type="spellEnd"/>
    </w:p>
    <w:p w:rsidR="0013513C" w:rsidRPr="003530B1" w:rsidRDefault="0013513C"/>
    <w:sectPr w:rsidR="0013513C" w:rsidRPr="003530B1" w:rsidSect="00B62815">
      <w:headerReference w:type="even" r:id="rId9"/>
      <w:pgSz w:w="11906" w:h="16838"/>
      <w:pgMar w:top="993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39" w:rsidRDefault="00FC7A39" w:rsidP="003530B1">
      <w:r>
        <w:separator/>
      </w:r>
    </w:p>
  </w:endnote>
  <w:endnote w:type="continuationSeparator" w:id="0">
    <w:p w:rsidR="00FC7A39" w:rsidRDefault="00FC7A39" w:rsidP="0035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39" w:rsidRDefault="00FC7A39" w:rsidP="003530B1">
      <w:r>
        <w:separator/>
      </w:r>
    </w:p>
  </w:footnote>
  <w:footnote w:type="continuationSeparator" w:id="0">
    <w:p w:rsidR="00FC7A39" w:rsidRDefault="00FC7A39" w:rsidP="00353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C7" w:rsidRDefault="00AD5FCC" w:rsidP="0070643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75C7" w:rsidRDefault="00FC7A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57"/>
    <w:rsid w:val="0013513C"/>
    <w:rsid w:val="003530B1"/>
    <w:rsid w:val="00944424"/>
    <w:rsid w:val="00AD5FCC"/>
    <w:rsid w:val="00E91157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30B1"/>
    <w:rPr>
      <w:rFonts w:ascii="Times New Roman" w:hAnsi="Times New Roman" w:cs="Times New Roman" w:hint="default"/>
      <w:color w:val="333399"/>
      <w:u w:val="single"/>
    </w:rPr>
  </w:style>
  <w:style w:type="character" w:customStyle="1" w:styleId="a4">
    <w:name w:val="Название Знак"/>
    <w:link w:val="a5"/>
    <w:locked/>
    <w:rsid w:val="003530B1"/>
    <w:rPr>
      <w:b/>
      <w:sz w:val="24"/>
    </w:rPr>
  </w:style>
  <w:style w:type="paragraph" w:styleId="a5">
    <w:name w:val="Title"/>
    <w:basedOn w:val="a"/>
    <w:link w:val="a4"/>
    <w:qFormat/>
    <w:rsid w:val="003530B1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3530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s0">
    <w:name w:val="s0"/>
    <w:rsid w:val="003530B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page number"/>
    <w:basedOn w:val="a0"/>
    <w:rsid w:val="003530B1"/>
  </w:style>
  <w:style w:type="paragraph" w:styleId="a7">
    <w:name w:val="header"/>
    <w:basedOn w:val="a"/>
    <w:link w:val="a8"/>
    <w:rsid w:val="00353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530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">
    <w:name w:val="Body text_"/>
    <w:link w:val="Bodytext1"/>
    <w:rsid w:val="003530B1"/>
    <w:rPr>
      <w:rFonts w:ascii="Calibri" w:hAnsi="Calibri"/>
      <w:sz w:val="26"/>
      <w:szCs w:val="26"/>
      <w:shd w:val="clear" w:color="auto" w:fill="FFFFFF"/>
    </w:rPr>
  </w:style>
  <w:style w:type="character" w:customStyle="1" w:styleId="10">
    <w:name w:val="Основной текст1"/>
    <w:basedOn w:val="Bodytext"/>
    <w:rsid w:val="003530B1"/>
    <w:rPr>
      <w:rFonts w:ascii="Calibri" w:hAnsi="Calibri"/>
      <w:sz w:val="26"/>
      <w:szCs w:val="26"/>
      <w:shd w:val="clear" w:color="auto" w:fill="FFFFFF"/>
    </w:rPr>
  </w:style>
  <w:style w:type="character" w:customStyle="1" w:styleId="Bodytext9">
    <w:name w:val="Body text9"/>
    <w:basedOn w:val="Bodytext"/>
    <w:rsid w:val="003530B1"/>
    <w:rPr>
      <w:rFonts w:ascii="Calibri" w:hAnsi="Calibri"/>
      <w:sz w:val="26"/>
      <w:szCs w:val="26"/>
      <w:shd w:val="clear" w:color="auto" w:fill="FFFFFF"/>
    </w:rPr>
  </w:style>
  <w:style w:type="character" w:customStyle="1" w:styleId="Bodytext7">
    <w:name w:val="Body text7"/>
    <w:rsid w:val="003530B1"/>
    <w:rPr>
      <w:rFonts w:ascii="Calibri" w:hAnsi="Calibri"/>
      <w:noProof/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3530B1"/>
    <w:pPr>
      <w:shd w:val="clear" w:color="auto" w:fill="FFFFFF"/>
      <w:spacing w:before="120" w:line="394" w:lineRule="exact"/>
    </w:pPr>
    <w:rPr>
      <w:rFonts w:ascii="Calibri" w:eastAsiaTheme="minorHAnsi" w:hAnsi="Calibri" w:cstheme="minorBidi"/>
      <w:sz w:val="26"/>
      <w:szCs w:val="26"/>
      <w:lang w:eastAsia="en-US"/>
    </w:rPr>
  </w:style>
  <w:style w:type="paragraph" w:styleId="a9">
    <w:name w:val="Normal (Web)"/>
    <w:basedOn w:val="a"/>
    <w:rsid w:val="003530B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link w:val="ab"/>
    <w:rsid w:val="003530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530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30B1"/>
    <w:rPr>
      <w:rFonts w:ascii="Times New Roman" w:hAnsi="Times New Roman" w:cs="Times New Roman" w:hint="default"/>
      <w:color w:val="333399"/>
      <w:u w:val="single"/>
    </w:rPr>
  </w:style>
  <w:style w:type="character" w:customStyle="1" w:styleId="a4">
    <w:name w:val="Название Знак"/>
    <w:link w:val="a5"/>
    <w:locked/>
    <w:rsid w:val="003530B1"/>
    <w:rPr>
      <w:b/>
      <w:sz w:val="24"/>
    </w:rPr>
  </w:style>
  <w:style w:type="paragraph" w:styleId="a5">
    <w:name w:val="Title"/>
    <w:basedOn w:val="a"/>
    <w:link w:val="a4"/>
    <w:qFormat/>
    <w:rsid w:val="003530B1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3530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s0">
    <w:name w:val="s0"/>
    <w:rsid w:val="003530B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page number"/>
    <w:basedOn w:val="a0"/>
    <w:rsid w:val="003530B1"/>
  </w:style>
  <w:style w:type="paragraph" w:styleId="a7">
    <w:name w:val="header"/>
    <w:basedOn w:val="a"/>
    <w:link w:val="a8"/>
    <w:rsid w:val="00353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530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">
    <w:name w:val="Body text_"/>
    <w:link w:val="Bodytext1"/>
    <w:rsid w:val="003530B1"/>
    <w:rPr>
      <w:rFonts w:ascii="Calibri" w:hAnsi="Calibri"/>
      <w:sz w:val="26"/>
      <w:szCs w:val="26"/>
      <w:shd w:val="clear" w:color="auto" w:fill="FFFFFF"/>
    </w:rPr>
  </w:style>
  <w:style w:type="character" w:customStyle="1" w:styleId="10">
    <w:name w:val="Основной текст1"/>
    <w:basedOn w:val="Bodytext"/>
    <w:rsid w:val="003530B1"/>
    <w:rPr>
      <w:rFonts w:ascii="Calibri" w:hAnsi="Calibri"/>
      <w:sz w:val="26"/>
      <w:szCs w:val="26"/>
      <w:shd w:val="clear" w:color="auto" w:fill="FFFFFF"/>
    </w:rPr>
  </w:style>
  <w:style w:type="character" w:customStyle="1" w:styleId="Bodytext9">
    <w:name w:val="Body text9"/>
    <w:basedOn w:val="Bodytext"/>
    <w:rsid w:val="003530B1"/>
    <w:rPr>
      <w:rFonts w:ascii="Calibri" w:hAnsi="Calibri"/>
      <w:sz w:val="26"/>
      <w:szCs w:val="26"/>
      <w:shd w:val="clear" w:color="auto" w:fill="FFFFFF"/>
    </w:rPr>
  </w:style>
  <w:style w:type="character" w:customStyle="1" w:styleId="Bodytext7">
    <w:name w:val="Body text7"/>
    <w:rsid w:val="003530B1"/>
    <w:rPr>
      <w:rFonts w:ascii="Calibri" w:hAnsi="Calibri"/>
      <w:noProof/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3530B1"/>
    <w:pPr>
      <w:shd w:val="clear" w:color="auto" w:fill="FFFFFF"/>
      <w:spacing w:before="120" w:line="394" w:lineRule="exact"/>
    </w:pPr>
    <w:rPr>
      <w:rFonts w:ascii="Calibri" w:eastAsiaTheme="minorHAnsi" w:hAnsi="Calibri" w:cstheme="minorBidi"/>
      <w:sz w:val="26"/>
      <w:szCs w:val="26"/>
      <w:lang w:eastAsia="en-US"/>
    </w:rPr>
  </w:style>
  <w:style w:type="paragraph" w:styleId="a9">
    <w:name w:val="Normal (Web)"/>
    <w:basedOn w:val="a"/>
    <w:rsid w:val="003530B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link w:val="ab"/>
    <w:rsid w:val="003530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530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s:1006061.1570000" TargetMode="External"/><Relationship Id="rId3" Type="http://schemas.openxmlformats.org/officeDocument/2006/relationships/settings" Target="settings.xml"/><Relationship Id="rId7" Type="http://schemas.openxmlformats.org/officeDocument/2006/relationships/hyperlink" Target="ls:1006061.1580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ГУЗЕНКО АНАСТАСИЯ ВАЛЕРЬЕВНА</dc:creator>
  <cp:lastModifiedBy>МАХАМБЕТОВА АСИЯ КЕНЕСОВНА</cp:lastModifiedBy>
  <cp:revision>3</cp:revision>
  <dcterms:created xsi:type="dcterms:W3CDTF">2016-02-11T08:19:00Z</dcterms:created>
  <dcterms:modified xsi:type="dcterms:W3CDTF">2016-02-18T08:36:00Z</dcterms:modified>
</cp:coreProperties>
</file>