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F972" w14:textId="77777777" w:rsidR="002852E1" w:rsidRDefault="002852E1" w:rsidP="00FE608D">
      <w:pPr>
        <w:jc w:val="center"/>
      </w:pPr>
    </w:p>
    <w:p w14:paraId="1D01CFFA" w14:textId="622F625A" w:rsidR="00FE608D" w:rsidRPr="00780A71" w:rsidRDefault="0085134E" w:rsidP="00FE6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D25">
        <w:rPr>
          <w:rFonts w:ascii="Times New Roman" w:hAnsi="Times New Roman" w:cs="Times New Roman"/>
          <w:b/>
          <w:bCs/>
          <w:sz w:val="24"/>
          <w:szCs w:val="24"/>
        </w:rPr>
        <w:t xml:space="preserve">Санкционирование следственным судьей </w:t>
      </w:r>
      <w:r w:rsidR="006914E9" w:rsidRPr="006914E9">
        <w:rPr>
          <w:rFonts w:ascii="Times New Roman" w:hAnsi="Times New Roman" w:cs="Times New Roman"/>
          <w:b/>
          <w:bCs/>
          <w:sz w:val="24"/>
          <w:szCs w:val="24"/>
        </w:rPr>
        <w:t>определение содержания меры пресечения в виде</w:t>
      </w:r>
      <w:r w:rsidR="006914E9" w:rsidRPr="002852E1">
        <w:rPr>
          <w:rFonts w:ascii="Times New Roman" w:hAnsi="Times New Roman" w:cs="Times New Roman"/>
          <w:sz w:val="24"/>
          <w:szCs w:val="24"/>
        </w:rPr>
        <w:t xml:space="preserve"> </w:t>
      </w:r>
      <w:r w:rsidRPr="00434D25">
        <w:rPr>
          <w:rFonts w:ascii="Times New Roman" w:hAnsi="Times New Roman" w:cs="Times New Roman"/>
          <w:b/>
          <w:bCs/>
          <w:sz w:val="24"/>
          <w:szCs w:val="24"/>
        </w:rPr>
        <w:t xml:space="preserve">домашнего ареста осуществляется </w:t>
      </w:r>
      <w:r w:rsidR="00780A71" w:rsidRPr="00780A71">
        <w:rPr>
          <w:rFonts w:ascii="Times New Roman" w:hAnsi="Times New Roman" w:cs="Times New Roman"/>
          <w:b/>
          <w:bCs/>
          <w:sz w:val="24"/>
          <w:szCs w:val="24"/>
        </w:rPr>
        <w:t>домашний арест заключается в изоляции подозреваемого, обвиняемого от общества без содержания его под стражей, но с применением ограничений, установленных судьей</w:t>
      </w:r>
    </w:p>
    <w:p w14:paraId="0EB695EB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Статья 146 содержит следующее: </w:t>
      </w:r>
    </w:p>
    <w:p w14:paraId="1B5744E5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-определение содержания меры пресечения в виде домашнего ареста: «домашний арест заключается в изоляции подозреваемого, обвиняемого от общества без содержания его под стражей, но с применением ограничений, установленных судьей». </w:t>
      </w:r>
    </w:p>
    <w:p w14:paraId="1AFAB6B6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- перечень ограничений, указанных в части второй ст. 146 проекта УПК, которые следственный судья может установить при санкционировании домашнего ареста (одно или одновременно несколько): </w:t>
      </w:r>
    </w:p>
    <w:p w14:paraId="7C0C0EE6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1) запрет выхода из жилища полностью или в определенное время; </w:t>
      </w:r>
      <w:r w:rsidR="00434D25">
        <w:rPr>
          <w:rFonts w:ascii="Times New Roman" w:hAnsi="Times New Roman" w:cs="Times New Roman"/>
          <w:sz w:val="24"/>
          <w:szCs w:val="24"/>
        </w:rPr>
        <w:t xml:space="preserve"> </w:t>
      </w:r>
      <w:r w:rsidRPr="00285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60BA3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2) запрет на ведение телефонных переговоров, отправление корреспонденции и использование средств связи, за исключением случаев, предусмотренных абзацем шестым настоящей части; </w:t>
      </w:r>
    </w:p>
    <w:p w14:paraId="4EDD75BA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3) запрет на общение с </w:t>
      </w:r>
      <w:hyperlink r:id="rId6" w:history="1">
        <w:r w:rsidRPr="003113AD">
          <w:rPr>
            <w:rStyle w:val="aa"/>
            <w:rFonts w:ascii="Times New Roman" w:hAnsi="Times New Roman" w:cs="Times New Roman"/>
            <w:sz w:val="24"/>
            <w:szCs w:val="24"/>
          </w:rPr>
          <w:t>определенными лицами</w:t>
        </w:r>
      </w:hyperlink>
      <w:r w:rsidRPr="002852E1">
        <w:rPr>
          <w:rFonts w:ascii="Times New Roman" w:hAnsi="Times New Roman" w:cs="Times New Roman"/>
          <w:sz w:val="24"/>
          <w:szCs w:val="24"/>
        </w:rPr>
        <w:t xml:space="preserve"> и принятие кого бы то ни было у себя; </w:t>
      </w:r>
    </w:p>
    <w:p w14:paraId="3AEA5C74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4) применение электронных средств контроля и возложение обязанности носить при себе эти средства; </w:t>
      </w:r>
    </w:p>
    <w:p w14:paraId="5EFD8CEC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5) возложение обязанностей отвечать на контрольные телефонные звонки или иные сигналы контроля, звонить по телефону или лично являться в определенное время в орган дознания или другой орган, осуществляющий надзор за поведением подозреваемого, обвиняемого или подсудимого; </w:t>
      </w:r>
    </w:p>
    <w:p w14:paraId="5EA9EFC7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6) установление наблюдения за подозреваемым, обвиняемым или его жилищем, а также охрана его жилища или отведенного ему помещения в качестве жилища; </w:t>
      </w:r>
    </w:p>
    <w:p w14:paraId="6B94EF04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7) другие меры, обеспечивающие надлежащее поведение и изоляцию подозреваемого, обвиняемого от общества. </w:t>
      </w:r>
    </w:p>
    <w:p w14:paraId="3190F662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За поведением подозреваемого, обвиняемого при необходимости устанавливается надзор. При осуществлении надзора за соблюдением, арестованным установленных ограничений выхода из жилища орган, ведущий уголовный процесс, вправе в любое время суток проверять его нахождение по месту жительства. Проверка производится не более двух раз в дневное время и не более одного раза в ночное время. </w:t>
      </w:r>
    </w:p>
    <w:p w14:paraId="021DABAC" w14:textId="77777777" w:rsidR="00780A71" w:rsidRDefault="0085134E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sz w:val="24"/>
          <w:szCs w:val="24"/>
        </w:rPr>
        <w:t xml:space="preserve">Нахождение должностного лица </w:t>
      </w:r>
      <w:hyperlink r:id="rId7" w:history="1">
        <w:r w:rsidRPr="003113AD">
          <w:rPr>
            <w:rStyle w:val="aa"/>
            <w:rFonts w:ascii="Times New Roman" w:hAnsi="Times New Roman" w:cs="Times New Roman"/>
            <w:sz w:val="24"/>
            <w:szCs w:val="24"/>
          </w:rPr>
          <w:t>в жилище арестованного допускается</w:t>
        </w:r>
      </w:hyperlink>
      <w:r w:rsidRPr="002852E1">
        <w:rPr>
          <w:rFonts w:ascii="Times New Roman" w:hAnsi="Times New Roman" w:cs="Times New Roman"/>
          <w:sz w:val="24"/>
          <w:szCs w:val="24"/>
        </w:rPr>
        <w:t xml:space="preserve"> с согласия этого лица и лиц, проживающих с ним совместно, и не должно превышать тридцать минут. В постановлении суда о домашнем аресте, указываются конкретные ограничения, применяемые к подозреваемому, обвиняемому, а также указывается орган или должностное лицо, осуществляющее надзор. </w:t>
      </w:r>
    </w:p>
    <w:p w14:paraId="3D437E4D" w14:textId="2148D4EF" w:rsidR="0085134E" w:rsidRPr="002852E1" w:rsidRDefault="00780A71" w:rsidP="00434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5134E" w:rsidRPr="003113AD">
          <w:rPr>
            <w:rStyle w:val="aa"/>
            <w:rFonts w:ascii="Times New Roman" w:hAnsi="Times New Roman" w:cs="Times New Roman"/>
            <w:sz w:val="24"/>
            <w:szCs w:val="24"/>
          </w:rPr>
          <w:t>Направление ходатайств</w:t>
        </w:r>
      </w:hyperlink>
      <w:r w:rsidR="0085134E" w:rsidRPr="002852E1">
        <w:rPr>
          <w:rFonts w:ascii="Times New Roman" w:hAnsi="Times New Roman" w:cs="Times New Roman"/>
          <w:sz w:val="24"/>
          <w:szCs w:val="24"/>
        </w:rPr>
        <w:t xml:space="preserve"> о санкционировании домашнего ареста в суд, их рассмотрение следственным судьей и принятие решения осуществляется в соответствии со ст. 147 проекта УПК, </w:t>
      </w:r>
      <w:proofErr w:type="gramStart"/>
      <w:r w:rsidR="0085134E" w:rsidRPr="002852E1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85134E" w:rsidRPr="002852E1">
        <w:rPr>
          <w:rFonts w:ascii="Times New Roman" w:hAnsi="Times New Roman" w:cs="Times New Roman"/>
          <w:sz w:val="24"/>
          <w:szCs w:val="24"/>
        </w:rPr>
        <w:t xml:space="preserve"> в таком же порядке, как и при рассмотрении ходатайства о санкционировании меры </w:t>
      </w:r>
      <w:r w:rsidR="0085134E" w:rsidRPr="002852E1">
        <w:rPr>
          <w:rFonts w:ascii="Times New Roman" w:hAnsi="Times New Roman" w:cs="Times New Roman"/>
          <w:sz w:val="24"/>
          <w:szCs w:val="24"/>
        </w:rPr>
        <w:lastRenderedPageBreak/>
        <w:t>пресечения в виде содержания под стражей. Срок домашнего ареста, порядок его продления определяются правилами, установленными статьями 151 и 549-553 проекта УПК.</w:t>
      </w:r>
    </w:p>
    <w:p w14:paraId="7CED4965" w14:textId="08C47EA4" w:rsidR="00702393" w:rsidRPr="002852E1" w:rsidRDefault="008E7DF6">
      <w:pPr>
        <w:rPr>
          <w:rFonts w:ascii="Times New Roman" w:hAnsi="Times New Roman" w:cs="Times New Roman"/>
          <w:sz w:val="24"/>
          <w:szCs w:val="24"/>
        </w:rPr>
      </w:pPr>
      <w:r w:rsidRPr="0028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285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2852E1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C7DA" w14:textId="77777777" w:rsidR="00FE6526" w:rsidRDefault="00FE6526" w:rsidP="00702393">
      <w:pPr>
        <w:spacing w:after="0" w:line="240" w:lineRule="auto"/>
      </w:pPr>
      <w:r>
        <w:separator/>
      </w:r>
    </w:p>
  </w:endnote>
  <w:endnote w:type="continuationSeparator" w:id="0">
    <w:p w14:paraId="247AC653" w14:textId="77777777" w:rsidR="00FE6526" w:rsidRDefault="00FE6526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05CE" w14:textId="77777777" w:rsidR="00FE6526" w:rsidRDefault="00FE6526" w:rsidP="00702393">
      <w:pPr>
        <w:spacing w:after="0" w:line="240" w:lineRule="auto"/>
      </w:pPr>
      <w:r>
        <w:separator/>
      </w:r>
    </w:p>
  </w:footnote>
  <w:footnote w:type="continuationSeparator" w:id="0">
    <w:p w14:paraId="73D5DFB6" w14:textId="77777777" w:rsidR="00FE6526" w:rsidRDefault="00FE6526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852E1"/>
    <w:rsid w:val="002B659E"/>
    <w:rsid w:val="003113AD"/>
    <w:rsid w:val="00327E86"/>
    <w:rsid w:val="003E3623"/>
    <w:rsid w:val="00434D25"/>
    <w:rsid w:val="006914E9"/>
    <w:rsid w:val="00702393"/>
    <w:rsid w:val="00780A71"/>
    <w:rsid w:val="0085134E"/>
    <w:rsid w:val="008E7DF6"/>
    <w:rsid w:val="0091354D"/>
    <w:rsid w:val="009E6904"/>
    <w:rsid w:val="00A23573"/>
    <w:rsid w:val="00B31BDB"/>
    <w:rsid w:val="00C16D9C"/>
    <w:rsid w:val="00CB275A"/>
    <w:rsid w:val="00D02DFB"/>
    <w:rsid w:val="00DB660C"/>
    <w:rsid w:val="00FE608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34D5B8BB-F357-4F83-8DFB-97CD79E0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31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3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11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center.kz/bulleti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12</cp:revision>
  <dcterms:created xsi:type="dcterms:W3CDTF">2021-08-13T09:00:00Z</dcterms:created>
  <dcterms:modified xsi:type="dcterms:W3CDTF">2021-08-26T15:09:00Z</dcterms:modified>
</cp:coreProperties>
</file>