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94D95" w14:textId="77777777" w:rsidR="0099668C" w:rsidRDefault="0099668C" w:rsidP="00FE608D">
      <w:pPr>
        <w:jc w:val="center"/>
      </w:pPr>
    </w:p>
    <w:p w14:paraId="1D01CFFA" w14:textId="3D07B7AB" w:rsidR="00FE608D" w:rsidRPr="0099668C" w:rsidRDefault="0099668C" w:rsidP="00FE60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68C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3A7D85" w:rsidRPr="0099668C">
        <w:rPr>
          <w:rFonts w:ascii="Times New Roman" w:hAnsi="Times New Roman" w:cs="Times New Roman"/>
          <w:b/>
          <w:bCs/>
          <w:sz w:val="24"/>
          <w:szCs w:val="24"/>
        </w:rPr>
        <w:t>частие защитника</w:t>
      </w:r>
      <w:r w:rsidR="004F53BD">
        <w:rPr>
          <w:rFonts w:ascii="Times New Roman" w:hAnsi="Times New Roman" w:cs="Times New Roman"/>
          <w:b/>
          <w:bCs/>
          <w:sz w:val="24"/>
          <w:szCs w:val="24"/>
        </w:rPr>
        <w:t xml:space="preserve"> адвоката</w:t>
      </w:r>
      <w:r w:rsidR="003A7D85" w:rsidRPr="0099668C">
        <w:rPr>
          <w:rFonts w:ascii="Times New Roman" w:hAnsi="Times New Roman" w:cs="Times New Roman"/>
          <w:b/>
          <w:bCs/>
          <w:sz w:val="24"/>
          <w:szCs w:val="24"/>
        </w:rPr>
        <w:t xml:space="preserve"> в главном судебном разбирательстве при рассмотрении дела с участием присяжных заседателей обязательно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7C4418" w14:textId="77777777" w:rsidR="003A7D85" w:rsidRDefault="003A7D85" w:rsidP="00FE608D">
      <w:pPr>
        <w:jc w:val="center"/>
      </w:pPr>
    </w:p>
    <w:p w14:paraId="3D1EA5AA" w14:textId="31D33830" w:rsidR="00FC5EA9" w:rsidRDefault="003A7D85" w:rsidP="009966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668C">
        <w:rPr>
          <w:rFonts w:ascii="Times New Roman" w:hAnsi="Times New Roman" w:cs="Times New Roman"/>
          <w:sz w:val="24"/>
          <w:szCs w:val="24"/>
        </w:rPr>
        <w:t xml:space="preserve">Согласно статье 316 УПК, защитник подсудимого представляет предметы, документы и сведения, необходимые для оказания юридической помощи, собранные в порядке, предусмотренном частью третьей статьи 125 УПК, участвует в исследовании других доказательств, излагает суду свое мнение по существу обвинения и его доказанности об обстоятельствах, смягчающих ответственность подсудимого или оправдывающих его, о мере наказания, а также по другим вопросам, </w:t>
      </w:r>
      <w:hyperlink r:id="rId7" w:history="1">
        <w:r w:rsidRPr="008B4A0E">
          <w:rPr>
            <w:rStyle w:val="aa"/>
            <w:rFonts w:ascii="Times New Roman" w:hAnsi="Times New Roman" w:cs="Times New Roman"/>
            <w:sz w:val="24"/>
            <w:szCs w:val="24"/>
          </w:rPr>
          <w:t>возникающим в судебном разбирательстве</w:t>
        </w:r>
      </w:hyperlink>
      <w:r w:rsidRPr="0099668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14:paraId="69D550D4" w14:textId="77777777" w:rsidR="00D45147" w:rsidRDefault="003A7D85" w:rsidP="009966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668C">
        <w:rPr>
          <w:rFonts w:ascii="Times New Roman" w:hAnsi="Times New Roman" w:cs="Times New Roman"/>
          <w:sz w:val="24"/>
          <w:szCs w:val="24"/>
        </w:rPr>
        <w:t xml:space="preserve">При неявке защитника и невозможности заменить его в данном судебном заседании, разбирательство дела откладывается. Замена защитника, не явившегося в судебное заседание, допускается лишь с согласия подсудимого. </w:t>
      </w:r>
    </w:p>
    <w:p w14:paraId="030741DC" w14:textId="62DE5E7A" w:rsidR="00F646D9" w:rsidRDefault="003A7D85" w:rsidP="009966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668C">
        <w:rPr>
          <w:rFonts w:ascii="Times New Roman" w:hAnsi="Times New Roman" w:cs="Times New Roman"/>
          <w:sz w:val="24"/>
          <w:szCs w:val="24"/>
        </w:rPr>
        <w:t xml:space="preserve">Если участие приглашенного подсудимым защитника невозможно в течение длительного времени, суд, откладывая главное судебное разбирательство, предлагает обвиняемому избрать другого защитника, а при его отказе назначает нового защитника. Защитнику, вновь вступившему в дело, предоставляется время, необходимое для подготовки к </w:t>
      </w:r>
      <w:hyperlink r:id="rId8" w:history="1">
        <w:r w:rsidRPr="008B4A0E">
          <w:rPr>
            <w:rStyle w:val="aa"/>
            <w:rFonts w:ascii="Times New Roman" w:hAnsi="Times New Roman" w:cs="Times New Roman"/>
            <w:sz w:val="24"/>
            <w:szCs w:val="24"/>
          </w:rPr>
          <w:t>участию в судебном разбирательстве</w:t>
        </w:r>
      </w:hyperlink>
      <w:r w:rsidRPr="009966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669756" w14:textId="23ABED9F" w:rsidR="003A7D85" w:rsidRPr="0099668C" w:rsidRDefault="003A7D85" w:rsidP="009966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668C">
        <w:rPr>
          <w:rFonts w:ascii="Times New Roman" w:hAnsi="Times New Roman" w:cs="Times New Roman"/>
          <w:sz w:val="24"/>
          <w:szCs w:val="24"/>
        </w:rPr>
        <w:t xml:space="preserve">Он вправе ходатайствовать о повторении любого действия, совершенного в судебном разбирательстве до его вступления в дело. Согласно части шестой статьи 562 УПК, защитники не вправе исследовать в присутствии присяжных заседателей обстоятельства, касающиеся прежних судимостей подсудимого, наличия у него хронического алкоголизма или наркомании, иных обстоятельств, </w:t>
      </w:r>
      <w:hyperlink r:id="rId9" w:history="1">
        <w:r w:rsidRPr="008B4A0E">
          <w:rPr>
            <w:rStyle w:val="aa"/>
            <w:rFonts w:ascii="Times New Roman" w:hAnsi="Times New Roman" w:cs="Times New Roman"/>
            <w:sz w:val="24"/>
            <w:szCs w:val="24"/>
          </w:rPr>
          <w:t>которые могут вызвать предубеждения</w:t>
        </w:r>
      </w:hyperlink>
      <w:bookmarkStart w:id="0" w:name="_GoBack"/>
      <w:bookmarkEnd w:id="0"/>
      <w:r w:rsidRPr="0099668C">
        <w:rPr>
          <w:rFonts w:ascii="Times New Roman" w:hAnsi="Times New Roman" w:cs="Times New Roman"/>
          <w:sz w:val="24"/>
          <w:szCs w:val="24"/>
        </w:rPr>
        <w:t xml:space="preserve"> присяжных заседателей.</w:t>
      </w:r>
    </w:p>
    <w:p w14:paraId="7CED4965" w14:textId="08C47EA4" w:rsidR="00702393" w:rsidRPr="00FE608D" w:rsidRDefault="008E7DF6"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FE6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FE608D" w:rsidSect="009135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946BF" w14:textId="77777777" w:rsidR="00E37194" w:rsidRDefault="00E37194" w:rsidP="00702393">
      <w:pPr>
        <w:spacing w:after="0" w:line="240" w:lineRule="auto"/>
      </w:pPr>
      <w:r>
        <w:separator/>
      </w:r>
    </w:p>
  </w:endnote>
  <w:endnote w:type="continuationSeparator" w:id="0">
    <w:p w14:paraId="789134AB" w14:textId="77777777" w:rsidR="00E37194" w:rsidRDefault="00E37194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5E11D" w14:textId="77777777" w:rsidR="00E37194" w:rsidRDefault="00E37194" w:rsidP="00702393">
      <w:pPr>
        <w:spacing w:after="0" w:line="240" w:lineRule="auto"/>
      </w:pPr>
      <w:r>
        <w:separator/>
      </w:r>
    </w:p>
  </w:footnote>
  <w:footnote w:type="continuationSeparator" w:id="0">
    <w:p w14:paraId="2A04C0F9" w14:textId="77777777" w:rsidR="00E37194" w:rsidRDefault="00E37194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3342E" w14:textId="2223FD75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D02DFB">
      <w:t xml:space="preserve">                                       </w:t>
    </w:r>
    <w:r>
      <w:t xml:space="preserve">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59E"/>
    <w:rsid w:val="00017580"/>
    <w:rsid w:val="001C5801"/>
    <w:rsid w:val="002B659E"/>
    <w:rsid w:val="00327E86"/>
    <w:rsid w:val="003A7D85"/>
    <w:rsid w:val="003E3623"/>
    <w:rsid w:val="004F53BD"/>
    <w:rsid w:val="00514CB4"/>
    <w:rsid w:val="005F474D"/>
    <w:rsid w:val="00702393"/>
    <w:rsid w:val="008B4A0E"/>
    <w:rsid w:val="008E7DF6"/>
    <w:rsid w:val="0091354D"/>
    <w:rsid w:val="0099668C"/>
    <w:rsid w:val="009E6904"/>
    <w:rsid w:val="00A23573"/>
    <w:rsid w:val="00B31BDB"/>
    <w:rsid w:val="00C16D9C"/>
    <w:rsid w:val="00CB275A"/>
    <w:rsid w:val="00D02DFB"/>
    <w:rsid w:val="00D45147"/>
    <w:rsid w:val="00DB660C"/>
    <w:rsid w:val="00E37194"/>
    <w:rsid w:val="00F646D9"/>
    <w:rsid w:val="00FC5EA9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46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3A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7D8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B4A0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3A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7D8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B4A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cationcenter.kz/bulleti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zakonpravo.kz/publikacii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ZakonPravoKa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Admin</cp:lastModifiedBy>
  <cp:revision>13</cp:revision>
  <dcterms:created xsi:type="dcterms:W3CDTF">2021-08-13T09:00:00Z</dcterms:created>
  <dcterms:modified xsi:type="dcterms:W3CDTF">2021-08-25T10:39:00Z</dcterms:modified>
</cp:coreProperties>
</file>