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4CCBEF" w14:textId="77777777" w:rsidR="00430636" w:rsidRDefault="00430636" w:rsidP="00A81D5F">
      <w:pPr>
        <w:jc w:val="both"/>
      </w:pPr>
    </w:p>
    <w:p w14:paraId="00379CCD" w14:textId="1472558B" w:rsidR="00A81D5F" w:rsidRPr="00430636" w:rsidRDefault="00362B24" w:rsidP="004306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62B24">
        <w:rPr>
          <w:rFonts w:ascii="Times New Roman" w:hAnsi="Times New Roman" w:cs="Times New Roman"/>
          <w:b/>
          <w:bCs/>
          <w:sz w:val="24"/>
          <w:szCs w:val="24"/>
          <w:lang w:val="kk-KZ"/>
        </w:rPr>
        <w:t>О</w:t>
      </w:r>
      <w:r w:rsidRPr="00362B24">
        <w:rPr>
          <w:rFonts w:ascii="Times New Roman" w:hAnsi="Times New Roman" w:cs="Times New Roman"/>
          <w:b/>
          <w:bCs/>
          <w:sz w:val="24"/>
          <w:szCs w:val="24"/>
        </w:rPr>
        <w:t>спаривании уведомления и возмещении морального вреда</w:t>
      </w:r>
      <w:r w:rsidRPr="004306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30636" w:rsidRPr="00430636">
        <w:rPr>
          <w:rFonts w:ascii="Times New Roman" w:hAnsi="Times New Roman" w:cs="Times New Roman"/>
          <w:b/>
          <w:sz w:val="24"/>
          <w:szCs w:val="24"/>
        </w:rPr>
        <w:t>Налоговый орган в нарушение НК исходил из показателей плотности сырой нефти, указанных в российских паспортах качества на ПСП Самара, что привело к неправильному определению объема нефти в баррелях, ее стоимости и незаконному доначислению компании рентного налога на экспорт от организаций нефтяного сектора, что привело к неправильному разрешению спора</w:t>
      </w:r>
    </w:p>
    <w:p w14:paraId="01F7AA4A" w14:textId="5836023D" w:rsidR="00FC2D0D" w:rsidRDefault="00362B24" w:rsidP="00FC2D0D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</w:t>
      </w:r>
      <w:r w:rsidR="00FC2D0D" w:rsidRPr="00FC2D0D">
        <w:rPr>
          <w:rFonts w:ascii="Times New Roman" w:hAnsi="Times New Roman" w:cs="Times New Roman"/>
          <w:sz w:val="24"/>
          <w:szCs w:val="24"/>
        </w:rPr>
        <w:t xml:space="preserve">Компания «А» обратилась в суд с иском к ГУ «Налоговое управление по городу Актобе» (далее – налоговый орган) об оспаривании уведомления и возмещении морального вреда. Заявление мотивировано тем, что налоговым органом неправомерно выставлено оспариваемое уведомление в части начисления рентного налога на экспорт от организаций нефтяного сектора в сумме 818 481 113 тенге и пени в сумме 143 849 501 тенге, поскольку налоговым органом неправильно определен коэффициент </w:t>
      </w:r>
      <w:proofErr w:type="spellStart"/>
      <w:r w:rsidR="00FC2D0D" w:rsidRPr="00FC2D0D">
        <w:rPr>
          <w:rFonts w:ascii="Times New Roman" w:hAnsi="Times New Roman" w:cs="Times New Roman"/>
          <w:sz w:val="24"/>
          <w:szCs w:val="24"/>
        </w:rPr>
        <w:t>баррелизации</w:t>
      </w:r>
      <w:proofErr w:type="spellEnd"/>
      <w:r w:rsidR="00FC2D0D" w:rsidRPr="00FC2D0D">
        <w:rPr>
          <w:rFonts w:ascii="Times New Roman" w:hAnsi="Times New Roman" w:cs="Times New Roman"/>
          <w:sz w:val="24"/>
          <w:szCs w:val="24"/>
        </w:rPr>
        <w:t xml:space="preserve"> нефти, исходя из плотности нефти, указанной в паспортах качества и актов приемки нефти, оформленных на приемо-сдаточном пункте Самара (далее - ПСП Самара), тогда как необходимо было руководствоваться данными паспортов качества, оформленных на ПСП </w:t>
      </w:r>
      <w:proofErr w:type="spellStart"/>
      <w:r w:rsidR="00FC2D0D" w:rsidRPr="00FC2D0D">
        <w:rPr>
          <w:rFonts w:ascii="Times New Roman" w:hAnsi="Times New Roman" w:cs="Times New Roman"/>
          <w:sz w:val="24"/>
          <w:szCs w:val="24"/>
        </w:rPr>
        <w:t>Кенкияк</w:t>
      </w:r>
      <w:proofErr w:type="spellEnd"/>
      <w:r w:rsidR="00FC2D0D" w:rsidRPr="00FC2D0D">
        <w:rPr>
          <w:rFonts w:ascii="Times New Roman" w:hAnsi="Times New Roman" w:cs="Times New Roman"/>
          <w:sz w:val="24"/>
          <w:szCs w:val="24"/>
        </w:rPr>
        <w:t xml:space="preserve"> в соответствии со стандартами Республики Казахстан.</w:t>
      </w:r>
    </w:p>
    <w:p w14:paraId="352A31AA" w14:textId="61B47399" w:rsidR="00FC2D0D" w:rsidRDefault="00FC2D0D" w:rsidP="00FC2D0D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C2D0D">
        <w:rPr>
          <w:rFonts w:ascii="Times New Roman" w:hAnsi="Times New Roman" w:cs="Times New Roman"/>
          <w:sz w:val="24"/>
          <w:szCs w:val="24"/>
        </w:rPr>
        <w:t xml:space="preserve"> Впоследствии, увеличив заявленные требования, компания также просила взыскать с налогового органа компенсацию морального вреда. Решением специализированного межрайонного экономического суда Актюбинской области года в удовлетворении заявления компании отказано. Постановлениями апелляционной и кассационной </w:t>
      </w:r>
      <w:hyperlink r:id="rId6" w:history="1">
        <w:r w:rsidRPr="00FC2D0D">
          <w:rPr>
            <w:rStyle w:val="aa"/>
            <w:rFonts w:ascii="Times New Roman" w:hAnsi="Times New Roman" w:cs="Times New Roman"/>
            <w:sz w:val="24"/>
            <w:szCs w:val="24"/>
          </w:rPr>
          <w:t>судебных коллегий Актюбинского областного</w:t>
        </w:r>
      </w:hyperlink>
      <w:r w:rsidRPr="00FC2D0D">
        <w:rPr>
          <w:rFonts w:ascii="Times New Roman" w:hAnsi="Times New Roman" w:cs="Times New Roman"/>
          <w:sz w:val="24"/>
          <w:szCs w:val="24"/>
        </w:rPr>
        <w:t xml:space="preserve"> суда решение суда первой инстанции оставлено без изменения. Надзорная судебная коллегия по гражданским и административным делам Верховного Суда изменила оспариваемые судебные акты и признала незаконным уведомление № 1494 от 12 ноября 2013 года о начислении рентного налога в размере 818 481 113 тенге и пени в размере 143 849 501 тенге, вынесенное ГУ «Налоговое управление по городу Актобе» в адрес Компании «А», ввиду следующего. </w:t>
      </w:r>
    </w:p>
    <w:p w14:paraId="64209E7F" w14:textId="7E193AFC" w:rsidR="00FC2D0D" w:rsidRDefault="00FC2D0D" w:rsidP="00FC2D0D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C2D0D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на основании предписания № 1494 от 19 июня 2013 года проведена комплексная проверка Актюбинского филиала компании по вопросу правильности исчисления и своевременности уплаты налогов и других обязательных платежей в бюджет за период с 01 января 2009 года по 31 декабря 2012 года. По результатам проверки доначислены суммы налогов, из которых компанией оспаривается доначисление рентного налога на экспорт от организаций нефтяного сектора в сумме 818 481 113 тенге и пени 143 849 501 тенге. Из акта проверки следует, что Компанией занижен коэффициент </w:t>
      </w:r>
      <w:proofErr w:type="spellStart"/>
      <w:r w:rsidRPr="00FC2D0D">
        <w:rPr>
          <w:rFonts w:ascii="Times New Roman" w:hAnsi="Times New Roman" w:cs="Times New Roman"/>
          <w:sz w:val="24"/>
          <w:szCs w:val="24"/>
        </w:rPr>
        <w:t>баррелизации</w:t>
      </w:r>
      <w:proofErr w:type="spellEnd"/>
      <w:r w:rsidRPr="00FC2D0D">
        <w:rPr>
          <w:rFonts w:ascii="Times New Roman" w:hAnsi="Times New Roman" w:cs="Times New Roman"/>
          <w:sz w:val="24"/>
          <w:szCs w:val="24"/>
        </w:rPr>
        <w:t xml:space="preserve">, используемый для перевода тонн в баррель в целях исчисления рентного налога. Компанией к налоговой проверке не представлены паспорта качества нефти, в связи с чем расчет произведен косвенным методом по актам </w:t>
      </w:r>
      <w:proofErr w:type="gramStart"/>
      <w:r w:rsidRPr="00FC2D0D">
        <w:rPr>
          <w:rFonts w:ascii="Times New Roman" w:hAnsi="Times New Roman" w:cs="Times New Roman"/>
          <w:sz w:val="24"/>
          <w:szCs w:val="24"/>
        </w:rPr>
        <w:t>приемки - передачи</w:t>
      </w:r>
      <w:proofErr w:type="gramEnd"/>
      <w:r w:rsidRPr="00FC2D0D">
        <w:rPr>
          <w:rFonts w:ascii="Times New Roman" w:hAnsi="Times New Roman" w:cs="Times New Roman"/>
          <w:sz w:val="24"/>
          <w:szCs w:val="24"/>
        </w:rPr>
        <w:t xml:space="preserve"> нефти на ПСП Самара. Отказывая в удовлетворении заявления Компании, местные суды исходили из того, что исчисление рентного налога производится в момент пересечения товаром таможенной границы Республики Казахстан, поскольку только с указанного момента Бюллетень Верховного Суда Республики Казахстан № 6/2015 23 реализуемый налогоплательщиком товар может быть достоверно определен как экспортируемый и не предназначенный для внутреннего рынка. </w:t>
      </w:r>
      <w:hyperlink r:id="rId7" w:history="1">
        <w:r w:rsidRPr="00FC2D0D">
          <w:rPr>
            <w:rStyle w:val="aa"/>
            <w:rFonts w:ascii="Times New Roman" w:hAnsi="Times New Roman" w:cs="Times New Roman"/>
            <w:sz w:val="24"/>
            <w:szCs w:val="24"/>
          </w:rPr>
          <w:t>Рассчитанный налоговым органом коэффициент</w:t>
        </w:r>
      </w:hyperlink>
      <w:r w:rsidRPr="00FC2D0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C2D0D">
        <w:rPr>
          <w:rFonts w:ascii="Times New Roman" w:hAnsi="Times New Roman" w:cs="Times New Roman"/>
          <w:sz w:val="24"/>
          <w:szCs w:val="24"/>
        </w:rPr>
        <w:t>баррелизации</w:t>
      </w:r>
      <w:proofErr w:type="spellEnd"/>
      <w:r w:rsidRPr="00FC2D0D">
        <w:rPr>
          <w:rFonts w:ascii="Times New Roman" w:hAnsi="Times New Roman" w:cs="Times New Roman"/>
          <w:sz w:val="24"/>
          <w:szCs w:val="24"/>
        </w:rPr>
        <w:t xml:space="preserve"> и указанный коэффициент по паспортам качества нефти на ПСП Самара, используемый для перевода тонн в баррель, в целях исчисления рентного налога </w:t>
      </w:r>
      <w:r w:rsidRPr="00FC2D0D">
        <w:rPr>
          <w:rFonts w:ascii="Times New Roman" w:hAnsi="Times New Roman" w:cs="Times New Roman"/>
          <w:sz w:val="24"/>
          <w:szCs w:val="24"/>
        </w:rPr>
        <w:lastRenderedPageBreak/>
        <w:t xml:space="preserve">соответствуют нормам расчета исчисления рентного налога на экспорт по сырой нефти, определенным налоговым законодательством. </w:t>
      </w:r>
    </w:p>
    <w:p w14:paraId="39F1B929" w14:textId="77777777" w:rsidR="00FC2D0D" w:rsidRDefault="00FC2D0D" w:rsidP="00FC2D0D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C2D0D">
        <w:rPr>
          <w:rFonts w:ascii="Times New Roman" w:hAnsi="Times New Roman" w:cs="Times New Roman"/>
          <w:sz w:val="24"/>
          <w:szCs w:val="24"/>
        </w:rPr>
        <w:t>Ввиду чего доначисление рентного налога и пени, произведенное налоговым органом косвенным методом, местными судами признано правомерным, оспариваемое уведомление признано вынесенным в соответствии с законом, в пределах полномочий государственного органа, и не нарушающим права, свободы и охраняемые законом интересы Компании. Судом первой инстанции неправильно истолкованы нормы налогового законодательства, апелляционной и кассационной инстанциями указанные нарушения не устранены. Согласно статье 302 Налогового Кодекса РК (далее - НК) налоговой базой для исчисления рентного налога является стоимость экспортируемой сырой нефти, исчисленная исходя из фактически реализуемого на экспорт объема сырой нефти и мировой цены.</w:t>
      </w:r>
    </w:p>
    <w:p w14:paraId="162133FD" w14:textId="25A205DD" w:rsidR="00FC2D0D" w:rsidRDefault="00FC2D0D" w:rsidP="00FC2D0D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C2D0D">
        <w:rPr>
          <w:rFonts w:ascii="Times New Roman" w:hAnsi="Times New Roman" w:cs="Times New Roman"/>
          <w:sz w:val="24"/>
          <w:szCs w:val="24"/>
        </w:rPr>
        <w:t xml:space="preserve"> В соответствии с пунктом 3 статьи 334 НК для определения мировой цены сырой нефти необходимо произвести перевод единиц измерения из барреля в метрическую тонну с </w:t>
      </w:r>
      <w:hyperlink r:id="rId8" w:history="1">
        <w:r w:rsidRPr="00FC2D0D">
          <w:rPr>
            <w:rStyle w:val="aa"/>
            <w:rFonts w:ascii="Times New Roman" w:hAnsi="Times New Roman" w:cs="Times New Roman"/>
            <w:sz w:val="24"/>
            <w:szCs w:val="24"/>
          </w:rPr>
          <w:t>учетом фактической плотности добытой</w:t>
        </w:r>
      </w:hyperlink>
      <w:r w:rsidRPr="00FC2D0D">
        <w:rPr>
          <w:rFonts w:ascii="Times New Roman" w:hAnsi="Times New Roman" w:cs="Times New Roman"/>
          <w:sz w:val="24"/>
          <w:szCs w:val="24"/>
        </w:rPr>
        <w:t xml:space="preserve"> сырой нефти, указанной в паспорте качества нефти, оформленном в соответствии с национальным стандартом, утвержденным уполномоченным органом в области технического регулирования. Между сторонами разногласий по объему экспортированной нефти в тоннах нет. Спор возник по применению коэффициента </w:t>
      </w:r>
      <w:proofErr w:type="spellStart"/>
      <w:r w:rsidRPr="00FC2D0D">
        <w:rPr>
          <w:rFonts w:ascii="Times New Roman" w:hAnsi="Times New Roman" w:cs="Times New Roman"/>
          <w:sz w:val="24"/>
          <w:szCs w:val="24"/>
        </w:rPr>
        <w:t>баррелизации</w:t>
      </w:r>
      <w:proofErr w:type="spellEnd"/>
      <w:r w:rsidRPr="00FC2D0D">
        <w:rPr>
          <w:rFonts w:ascii="Times New Roman" w:hAnsi="Times New Roman" w:cs="Times New Roman"/>
          <w:sz w:val="24"/>
          <w:szCs w:val="24"/>
        </w:rPr>
        <w:t>, когда экспортируемый объем нефти в тоннах, в целях исчисления рентного налога на экспорт, переводится в баррели.</w:t>
      </w:r>
    </w:p>
    <w:p w14:paraId="797F470E" w14:textId="77777777" w:rsidR="00FC2D0D" w:rsidRDefault="00FC2D0D" w:rsidP="00FC2D0D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C2D0D">
        <w:rPr>
          <w:rFonts w:ascii="Times New Roman" w:hAnsi="Times New Roman" w:cs="Times New Roman"/>
          <w:sz w:val="24"/>
          <w:szCs w:val="24"/>
        </w:rPr>
        <w:t xml:space="preserve"> Также налоговый орган не отрицает, что качество сдаваемой нефти на ПСП Самара отличается от качества принимаемой нефти на ПСП </w:t>
      </w:r>
      <w:proofErr w:type="spellStart"/>
      <w:r w:rsidRPr="00FC2D0D">
        <w:rPr>
          <w:rFonts w:ascii="Times New Roman" w:hAnsi="Times New Roman" w:cs="Times New Roman"/>
          <w:sz w:val="24"/>
          <w:szCs w:val="24"/>
        </w:rPr>
        <w:t>Кенкияк</w:t>
      </w:r>
      <w:proofErr w:type="spellEnd"/>
      <w:r w:rsidRPr="00FC2D0D">
        <w:rPr>
          <w:rFonts w:ascii="Times New Roman" w:hAnsi="Times New Roman" w:cs="Times New Roman"/>
          <w:sz w:val="24"/>
          <w:szCs w:val="24"/>
        </w:rPr>
        <w:t xml:space="preserve"> в начале маршрута, так как в магистральном трубопроводе смешивается нефть других нефтедобывающих компаний, чья нефть ниже или выше по качеству, чем у заявителя и на конечном пункте маршрута качество нефти, в том числе ее плотность, является усредненной. При расчете рентного налога на экспорт, Компания руководствовалась паспортами качества нефти, оформленными на ПСП </w:t>
      </w:r>
      <w:proofErr w:type="spellStart"/>
      <w:r w:rsidRPr="00FC2D0D">
        <w:rPr>
          <w:rFonts w:ascii="Times New Roman" w:hAnsi="Times New Roman" w:cs="Times New Roman"/>
          <w:sz w:val="24"/>
          <w:szCs w:val="24"/>
        </w:rPr>
        <w:t>Кенкияк</w:t>
      </w:r>
      <w:proofErr w:type="spellEnd"/>
      <w:r w:rsidRPr="00FC2D0D">
        <w:rPr>
          <w:rFonts w:ascii="Times New Roman" w:hAnsi="Times New Roman" w:cs="Times New Roman"/>
          <w:sz w:val="24"/>
          <w:szCs w:val="24"/>
        </w:rPr>
        <w:t xml:space="preserve">, форма и порядок заполнения которых соответствуют национальному стандарту Республики Казахстан СТ РК </w:t>
      </w:r>
      <w:proofErr w:type="gramStart"/>
      <w:r w:rsidRPr="00FC2D0D">
        <w:rPr>
          <w:rFonts w:ascii="Times New Roman" w:hAnsi="Times New Roman" w:cs="Times New Roman"/>
          <w:sz w:val="24"/>
          <w:szCs w:val="24"/>
        </w:rPr>
        <w:t>1474-2005</w:t>
      </w:r>
      <w:proofErr w:type="gramEnd"/>
      <w:r w:rsidRPr="00FC2D0D">
        <w:rPr>
          <w:rFonts w:ascii="Times New Roman" w:hAnsi="Times New Roman" w:cs="Times New Roman"/>
          <w:sz w:val="24"/>
          <w:szCs w:val="24"/>
        </w:rPr>
        <w:t xml:space="preserve"> «Магистральные нефтепроводы. Порядок учета нефти при транспортировании и хранении», как предусмотрено нормой пункта 3 статьи 334 НК. Налогоплательщиком налоговому органу были представлены указанные паспорта качества нефти, оформленные на ПСП </w:t>
      </w:r>
      <w:proofErr w:type="spellStart"/>
      <w:r w:rsidRPr="00FC2D0D">
        <w:rPr>
          <w:rFonts w:ascii="Times New Roman" w:hAnsi="Times New Roman" w:cs="Times New Roman"/>
          <w:sz w:val="24"/>
          <w:szCs w:val="24"/>
        </w:rPr>
        <w:t>Кенкияк</w:t>
      </w:r>
      <w:proofErr w:type="spellEnd"/>
      <w:r w:rsidRPr="00FC2D0D">
        <w:rPr>
          <w:rFonts w:ascii="Times New Roman" w:hAnsi="Times New Roman" w:cs="Times New Roman"/>
          <w:sz w:val="24"/>
          <w:szCs w:val="24"/>
        </w:rPr>
        <w:t xml:space="preserve"> - в месте отправления нефти и передачи АО «К» для транспортировки по магистральному трубопроводу. Однако указанные паспорта качества нефти проверяющими не приняты во внимание и доначисление рентного налога необоснованно проведено косвенным методом, несмотря на отсутствие оснований, предусмотренных статьей 639 НК для использования указанного метода. </w:t>
      </w:r>
    </w:p>
    <w:p w14:paraId="5EC6870F" w14:textId="77777777" w:rsidR="00FC2D0D" w:rsidRDefault="00FC2D0D" w:rsidP="00FC2D0D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C2D0D">
        <w:rPr>
          <w:rFonts w:ascii="Times New Roman" w:hAnsi="Times New Roman" w:cs="Times New Roman"/>
          <w:sz w:val="24"/>
          <w:szCs w:val="24"/>
        </w:rPr>
        <w:t xml:space="preserve">Перевод единиц измерения из барреля в метрическую тонну производится с учетом фактической плотности добытой сырой нефти, указанной в паспорте качества нефти, оформленном в соответствии с национальным стандартом. Таким образом, в данном случае определяющим критерием является фактическая плотность именно добытой сырой нефти, определить которую возможно по паспортам качества, оформленным в месте добычи нефти, в соответствии с национальным стандартом, а не плотность экспортируемой Бюллетень Верховного Суда Республики Казахстан № 6/2015 24 нефти, которая является усредненной ввиду смешения нефти в магистральном трубопроводе. Паспорта качества нефти на ПСП Самара составляются в соответствии с государственными стандартами Российской Федерации, а не национальными стандартами Республики Казахстан. Поступившая на ПСП Самара нефть является обезличенной и ее качественные характеристики не могут </w:t>
      </w:r>
      <w:r w:rsidRPr="00FC2D0D">
        <w:rPr>
          <w:rFonts w:ascii="Times New Roman" w:hAnsi="Times New Roman" w:cs="Times New Roman"/>
          <w:sz w:val="24"/>
          <w:szCs w:val="24"/>
        </w:rPr>
        <w:lastRenderedPageBreak/>
        <w:t>соответствовать требованиям налогового законодательства РК в части использования для расчета налоговой базы сведений о фактической плотности добытой нефти.</w:t>
      </w:r>
    </w:p>
    <w:p w14:paraId="7EA7FA65" w14:textId="63AC72CF" w:rsidR="00F173BA" w:rsidRPr="00FC2D0D" w:rsidRDefault="00FC2D0D" w:rsidP="00FC2D0D">
      <w:pPr>
        <w:tabs>
          <w:tab w:val="left" w:pos="2977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FC2D0D">
        <w:rPr>
          <w:rFonts w:ascii="Times New Roman" w:hAnsi="Times New Roman" w:cs="Times New Roman"/>
          <w:sz w:val="24"/>
          <w:szCs w:val="24"/>
        </w:rPr>
        <w:t xml:space="preserve"> Кроме того, в указанных паспортах, оформленных на ПСП Самара, нет сведений о заявителе, а в качестве сдающей стороны указано АО «К». При указанных обстоятельствах доводы ходатайства надзорная коллегия признала обоснованными. Надзорная коллегия указала, что экспортированным объемом будет являться количество нефти (с применением соответствующего коэффициента </w:t>
      </w:r>
      <w:proofErr w:type="spellStart"/>
      <w:r w:rsidRPr="00FC2D0D">
        <w:rPr>
          <w:rFonts w:ascii="Times New Roman" w:hAnsi="Times New Roman" w:cs="Times New Roman"/>
          <w:sz w:val="24"/>
          <w:szCs w:val="24"/>
        </w:rPr>
        <w:t>баррелизации</w:t>
      </w:r>
      <w:proofErr w:type="spellEnd"/>
      <w:r w:rsidRPr="00FC2D0D">
        <w:rPr>
          <w:rFonts w:ascii="Times New Roman" w:hAnsi="Times New Roman" w:cs="Times New Roman"/>
          <w:sz w:val="24"/>
          <w:szCs w:val="24"/>
        </w:rPr>
        <w:t>), зафиксированное в местах отправления товара на основании показаний приборов учета согласно пункту 6 статьи 447 Таможенного кодекса. Налоговый орган в нарушение пункта 3 статьи 334 НК исходил из показателей плотности сырой нефти, указанных в российских паспортах качества на ПСП Самара, что привело к неправильному определению объема нефти в баррелях, ее стоимости и незаконному доначислению Компании рентного налога на экспорт от организаций нефтяного сектора.</w:t>
      </w:r>
    </w:p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919937" w14:textId="77777777" w:rsidR="00C82FE2" w:rsidRDefault="00C82FE2" w:rsidP="00702393">
      <w:pPr>
        <w:spacing w:after="0" w:line="240" w:lineRule="auto"/>
      </w:pPr>
      <w:r>
        <w:separator/>
      </w:r>
    </w:p>
  </w:endnote>
  <w:endnote w:type="continuationSeparator" w:id="0">
    <w:p w14:paraId="7C6884B9" w14:textId="77777777" w:rsidR="00C82FE2" w:rsidRDefault="00C82FE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AE45B" w14:textId="77777777" w:rsidR="00C82FE2" w:rsidRDefault="00C82FE2" w:rsidP="00702393">
      <w:pPr>
        <w:spacing w:after="0" w:line="240" w:lineRule="auto"/>
      </w:pPr>
      <w:r>
        <w:separator/>
      </w:r>
    </w:p>
  </w:footnote>
  <w:footnote w:type="continuationSeparator" w:id="0">
    <w:p w14:paraId="3BC8B368" w14:textId="77777777" w:rsidR="00C82FE2" w:rsidRDefault="00C82FE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757FE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0259"/>
    <w:rsid w:val="00315990"/>
    <w:rsid w:val="00327D34"/>
    <w:rsid w:val="00327E86"/>
    <w:rsid w:val="00362B24"/>
    <w:rsid w:val="00396063"/>
    <w:rsid w:val="003C77EA"/>
    <w:rsid w:val="003E3623"/>
    <w:rsid w:val="00430636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E6904"/>
    <w:rsid w:val="00A23573"/>
    <w:rsid w:val="00A45B15"/>
    <w:rsid w:val="00A81D5F"/>
    <w:rsid w:val="00B31BDB"/>
    <w:rsid w:val="00BD7730"/>
    <w:rsid w:val="00C16D9C"/>
    <w:rsid w:val="00C82FE2"/>
    <w:rsid w:val="00CB275A"/>
    <w:rsid w:val="00CF5BD5"/>
    <w:rsid w:val="00D02DFB"/>
    <w:rsid w:val="00DB660C"/>
    <w:rsid w:val="00EE78AD"/>
    <w:rsid w:val="00F173BA"/>
    <w:rsid w:val="00F96E54"/>
    <w:rsid w:val="00FC2D0D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946B71"/>
  <w15:docId w15:val="{16140A78-F181-4870-803B-4C83A4F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C2D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1225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34</cp:revision>
  <cp:lastPrinted>2021-08-17T09:04:00Z</cp:lastPrinted>
  <dcterms:created xsi:type="dcterms:W3CDTF">2021-08-13T09:00:00Z</dcterms:created>
  <dcterms:modified xsi:type="dcterms:W3CDTF">2021-09-12T06:38:00Z</dcterms:modified>
</cp:coreProperties>
</file>