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2FD20" w14:textId="77777777" w:rsidR="0049171C" w:rsidRPr="00954E18" w:rsidRDefault="00B80DC3" w:rsidP="0095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E18">
        <w:rPr>
          <w:rFonts w:ascii="Times New Roman" w:hAnsi="Times New Roman" w:cs="Times New Roman"/>
          <w:b/>
          <w:bCs/>
          <w:sz w:val="24"/>
          <w:szCs w:val="24"/>
        </w:rPr>
        <w:t>В случае смерти лица, которое признавало себя отцом ребенка, но не состояло в браке (супружестве) с матерью ребенка, факт признания им отцовства может быть установлен в судебном порядке</w:t>
      </w:r>
    </w:p>
    <w:p w14:paraId="034793ED" w14:textId="77777777" w:rsidR="0049171C" w:rsidRPr="00954E18" w:rsidRDefault="0049171C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AFBA0C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Н. обратился в суд с заявлением об установлении факта признания отцовства, указывая, что он является внебрачным сыном Т., умершего 21 августа 2016 года. В свидетельстве о рождении в графе «отец» указаны имя и отчество Т. Умерший Т. при жизни признавал его сыном, что могут подтвердить многочисленные друзья отца, это подтверждается и фотографиями, на которых запечатлен он с отцом на отдыхе, дома и на различных праздниках. Кроме того, у него есть родная сестра, отцом которой также является Т., что отражено в ее свидетельстве о рождении и в свидетельстве об установлении отцовства. Установление данного факта необходимо ему для вступления в наследство. </w:t>
      </w:r>
    </w:p>
    <w:p w14:paraId="1B97BFB8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Решением Аль-Фарабийского районного суда города Шымкента от 25 октября 2016 года в удовлетворении заявления отказано. Постановлением судебной коллегии по гражданским делам Южно-Казахстанского областного суда от 28 декабря 2016 года решение суда оставлено без изменения. </w:t>
      </w:r>
    </w:p>
    <w:p w14:paraId="2607434F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отменила судебные акты местных судов и вынесла новое решение об удовлетворении заявления Н. Установлен факт признания отцовства при жизни Т. в отношении Н. 22 января 1995 года рождения. Ходатайство удовлетворено по следующим основаниям. </w:t>
      </w:r>
    </w:p>
    <w:p w14:paraId="4EA9B5BE" w14:textId="357FE8D3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В соответствии со статьей 49 Кодекса Республики Казахстан «О браке (супружестве) и семье» </w:t>
      </w:r>
      <w:hyperlink r:id="rId6" w:history="1">
        <w:r w:rsidRPr="006D4B1E">
          <w:rPr>
            <w:rStyle w:val="aa"/>
            <w:rFonts w:ascii="Times New Roman" w:hAnsi="Times New Roman" w:cs="Times New Roman"/>
            <w:sz w:val="24"/>
            <w:szCs w:val="24"/>
          </w:rPr>
          <w:t>в случае смерти лица, которое признавало себя отцом</w:t>
        </w:r>
      </w:hyperlink>
      <w:r w:rsidRPr="00954E18">
        <w:rPr>
          <w:rFonts w:ascii="Times New Roman" w:hAnsi="Times New Roman" w:cs="Times New Roman"/>
          <w:sz w:val="24"/>
          <w:szCs w:val="24"/>
        </w:rPr>
        <w:t xml:space="preserve"> ребенка, но не состояло в браке (супружестве) с матерью ребенка, факт признания им отцовства может быть установлен в судебном порядке в соответствии с ГПК. При установлении отцовства в судебном порядке суд, согласно статье 48 ГПК, принимает во внимание доказательства, с достоверностью подтверждающие происхождение ребенка от конкретного лица. </w:t>
      </w:r>
    </w:p>
    <w:p w14:paraId="3242EDB8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Отказывая в удовлетворении заявления, суд первой инстанции мотивировал тем, что не представлены доказательства совместной жизни матери заявителя Г. с умершим Т. до рождения ребенка, ведения общего хозяйства и воспитания ребенка. Показания свидетелей Х., З., А., М., С., Р., П., К., Д., Ю., Ж., И., подтвердивших факт признания при жизни Т. своего отцовства в отношении заявителя Н., суд признал голословными, указав, что они не подтвердили это каким-либо доказательством и не смогли с точностью подтвердить факт совместного проживания Т. с Г. </w:t>
      </w:r>
    </w:p>
    <w:p w14:paraId="2AC8233B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Оставляя решение суда без изменения, суд апелляционной инстанции согласился с выводами нижестоящего суда, при этом не принял заключение молекулярно-генетической экспертизы в качестве доказательства, мотивировав тем, что заявителем не доказано совместное проживание с умершим, ведение общего хозяйства с его матерью до его рождения, а также совместное ими воспитание и содержание. </w:t>
      </w:r>
    </w:p>
    <w:p w14:paraId="1F02A512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Таким образом, выводы судов первой и апелляционной инстанций основаны на отсутствии доказательств совместного проживания, ведения общего хозяйства и воспитания ребенка матери заявителя с покойным Т. Между тем коллегия указанные выводы судов сочла ошибочными, основанными на неправильном толковании положений статьи 48 ГПК. </w:t>
      </w:r>
    </w:p>
    <w:p w14:paraId="24121F12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В ходатайстве Н. указывает, что 21 августа 2016 года скоропостижно скончался его отец - Т., с которым его мать Г. с 1988 года находилась в близких отношениях, но в </w:t>
      </w:r>
      <w:r w:rsidRPr="00954E18">
        <w:rPr>
          <w:rFonts w:ascii="Times New Roman" w:hAnsi="Times New Roman" w:cs="Times New Roman"/>
          <w:sz w:val="24"/>
          <w:szCs w:val="24"/>
        </w:rPr>
        <w:lastRenderedPageBreak/>
        <w:t xml:space="preserve">зарегистрированном браке не состояла. Т. при жизни признавал его своим сыном, всячески помогал в вопросах его содержания и воспитания. В свидетельстве о рождении в графе отец указана фамилия матери, но имя и отчество указаны его отца Т. Т. воспитывал его, участвовал в его жизни, они выезжали на совместный отдых, в отпуск. Более того, 20 августа 2008 года у них в семье появился второй ребенок – младшая сестра Т., в отношении которой Т. установил отцовство. </w:t>
      </w:r>
    </w:p>
    <w:p w14:paraId="63356173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В суде первой инстанции Н. заявлял ходатайство о проведении генетической экспертизы на предмет определения отцовства Т., но оно было отклонено судом. Из материалов дела следует, что по инициативе заявителя была проведена молекулярно-генетическая экспертиза, по заключению которой Н. и его сестра О. являются полными </w:t>
      </w:r>
      <w:proofErr w:type="spellStart"/>
      <w:r w:rsidRPr="00954E18">
        <w:rPr>
          <w:rFonts w:ascii="Times New Roman" w:hAnsi="Times New Roman" w:cs="Times New Roman"/>
          <w:sz w:val="24"/>
          <w:szCs w:val="24"/>
        </w:rPr>
        <w:t>сублингами</w:t>
      </w:r>
      <w:proofErr w:type="spellEnd"/>
      <w:r w:rsidRPr="00954E18">
        <w:rPr>
          <w:rFonts w:ascii="Times New Roman" w:hAnsi="Times New Roman" w:cs="Times New Roman"/>
          <w:sz w:val="24"/>
          <w:szCs w:val="24"/>
        </w:rPr>
        <w:t xml:space="preserve">, т.е. имеют общих родителей на 96,1336%. </w:t>
      </w:r>
    </w:p>
    <w:p w14:paraId="100BABEB" w14:textId="2ACF066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Данное заключение экспертизы не было принято судом апелляционной инстанции в качестве доказательства со ссылкой на часть 7 статьи 92 ГПК, по мотиву отсутствия доказательств факта совместного проживания, ведения общего хозяйства. </w:t>
      </w:r>
    </w:p>
    <w:p w14:paraId="1E0E8B83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В соответствии с указанной нормой закона заключение эксперта не является обязательным для суда, но в случае несогласия с ним об этом должно быть указано в решении суда. Несогласие суда апелляционной инстанции с заключением экспертизы по мотиву отсутствия доказательств совместного проживания, ведения общего хозяйства и воспитания ребенка матерью заявителя и Т. коллегия признала необоснованным. </w:t>
      </w:r>
    </w:p>
    <w:p w14:paraId="52616934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Так, положения статьи 48 ГПК предусматривают установление достоверных доказательств, подтверждающих факт признания отцовства, а не совокупность доказательств, подтверждающих совместное проживание, ведение общего хозяйства, совместное воспитание ребенка, как это требовалось из положений Кодекса Республики Казахстан «О браке и семье», действовавшего до 01 января 1999 года. Заключение эксперта является доказательством, полученным в результате исследования доказательств с применением специальных научных знаний. </w:t>
      </w:r>
    </w:p>
    <w:p w14:paraId="71A4E0BE" w14:textId="77777777" w:rsid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Заключение эксперта по данному делу носит утвердительный характер, судом не подвергнуто сомнению само заключение, процедура проведения экспертизы. Более того, заключение эксперта не противоречит совокупности доказательств, с достоверностью подтверждающих факт признания отцовства. В частности, заявителем представлены суду множество фотографий, на которых запечатлен он с отцом Т. на отдыхе, дома и на различных праздниках с детских лет до юношеского возраста. </w:t>
      </w:r>
    </w:p>
    <w:p w14:paraId="00379CCD" w14:textId="1AA467ED" w:rsidR="00A81D5F" w:rsidRPr="00954E18" w:rsidRDefault="0049171C" w:rsidP="00954E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 xml:space="preserve">Свидетели Х., З., Т., М., С., Р., П., К., Д., Ю., Ж., И. подтвердили в судебном заседании факт признания при жизни Т. своего отцовства в отношении заявителя Н. В совокупности изложенного коллегия указала, что обстоятельства дела установлены судом полно, но допущена ошибка в </w:t>
      </w:r>
      <w:hyperlink r:id="rId7" w:history="1">
        <w:r w:rsidRPr="00954E18">
          <w:rPr>
            <w:rStyle w:val="aa"/>
            <w:rFonts w:ascii="Times New Roman" w:hAnsi="Times New Roman" w:cs="Times New Roman"/>
            <w:sz w:val="24"/>
            <w:szCs w:val="24"/>
          </w:rPr>
          <w:t>применении норм материального права</w:t>
        </w:r>
      </w:hyperlink>
      <w:r w:rsidRPr="00954E18">
        <w:rPr>
          <w:rFonts w:ascii="Times New Roman" w:hAnsi="Times New Roman" w:cs="Times New Roman"/>
          <w:sz w:val="24"/>
          <w:szCs w:val="24"/>
        </w:rPr>
        <w:t>, в связи с чем оспариваемые судебные акты отменены с вынесением нового решения об удовлетворении заявления Н. об установлении факта признания отцовства.</w:t>
      </w:r>
      <w:r w:rsidR="00CF5BD5" w:rsidRPr="00954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54E18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54E18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54E18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54E18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9171C"/>
    <w:rsid w:val="005A3B78"/>
    <w:rsid w:val="006B0A4D"/>
    <w:rsid w:val="006D4B1E"/>
    <w:rsid w:val="006E2D0A"/>
    <w:rsid w:val="00702393"/>
    <w:rsid w:val="00722D19"/>
    <w:rsid w:val="008A7236"/>
    <w:rsid w:val="008E7DF6"/>
    <w:rsid w:val="0091354D"/>
    <w:rsid w:val="00940023"/>
    <w:rsid w:val="0094655E"/>
    <w:rsid w:val="00954E18"/>
    <w:rsid w:val="009E6904"/>
    <w:rsid w:val="00A23573"/>
    <w:rsid w:val="00A45B15"/>
    <w:rsid w:val="00A81D5F"/>
    <w:rsid w:val="00B31BDB"/>
    <w:rsid w:val="00B80DC3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54E1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4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2021-10-11T13:56:00Z</dcterms:modified>
</cp:coreProperties>
</file>