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2ED8" w14:textId="77777777" w:rsidR="001378A1" w:rsidRPr="00EF1AF7" w:rsidRDefault="001378A1" w:rsidP="00EF1A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1AF7">
        <w:rPr>
          <w:rFonts w:ascii="Times New Roman" w:hAnsi="Times New Roman" w:cs="Times New Roman"/>
          <w:b/>
          <w:bCs/>
          <w:sz w:val="24"/>
          <w:szCs w:val="24"/>
        </w:rPr>
        <w:t>Установление факта регистрации рождения, усыновления (удочерения), брака, развода и смерти</w:t>
      </w:r>
    </w:p>
    <w:p w14:paraId="5F70FA1A" w14:textId="77777777" w:rsidR="001378A1" w:rsidRPr="00EF1AF7" w:rsidRDefault="001378A1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807A5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При рассмотрении такой категории дел (подпункт 3) части второй статьи 305 ГПК) суд устанавливает не сами события, а факт их регистрации в соответствующих органах. Такие дела подлежат рассмотрению, если в органах регистрации актов гражданского состояния и соответствующих архивах такая запись не сохранилась и в ее восстановлении отказано. </w:t>
      </w:r>
    </w:p>
    <w:p w14:paraId="73F54ED9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Согласно пункту 4 статьи 184 </w:t>
      </w:r>
      <w:proofErr w:type="spellStart"/>
      <w:r w:rsidRPr="00EF1AF7">
        <w:rPr>
          <w:rFonts w:ascii="Times New Roman" w:hAnsi="Times New Roman" w:cs="Times New Roman"/>
          <w:sz w:val="24"/>
          <w:szCs w:val="24"/>
        </w:rPr>
        <w:t>КоБС</w:t>
      </w:r>
      <w:proofErr w:type="spellEnd"/>
      <w:r w:rsidRPr="00EF1AF7">
        <w:rPr>
          <w:rFonts w:ascii="Times New Roman" w:hAnsi="Times New Roman" w:cs="Times New Roman"/>
          <w:sz w:val="24"/>
          <w:szCs w:val="24"/>
        </w:rPr>
        <w:t xml:space="preserve"> утрата записей актов гражданского состояния должна быть подтверждена областным (городским) архивом записи актов гражданского состояния по месту, где находилась утраченная запись. </w:t>
      </w:r>
    </w:p>
    <w:p w14:paraId="10BA25BB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Изучение дел указанной категории показало, что суды в основном правильно рассматривают такие дела. Между тем некоторые судьи в соответствии с подпунктом 3) части второй статьи 305 ГПК устанавливают факты рождения ребенка, когда оснований для государственной регистрации рождения не имеется, что является неверным. </w:t>
      </w:r>
    </w:p>
    <w:p w14:paraId="31961022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Согласно пункту 4 статьи 187 </w:t>
      </w:r>
      <w:proofErr w:type="spellStart"/>
      <w:r w:rsidRPr="00EF1AF7">
        <w:rPr>
          <w:rFonts w:ascii="Times New Roman" w:hAnsi="Times New Roman" w:cs="Times New Roman"/>
          <w:sz w:val="24"/>
          <w:szCs w:val="24"/>
        </w:rPr>
        <w:t>КоБС</w:t>
      </w:r>
      <w:proofErr w:type="spellEnd"/>
      <w:r w:rsidRPr="00EF1AF7">
        <w:rPr>
          <w:rFonts w:ascii="Times New Roman" w:hAnsi="Times New Roman" w:cs="Times New Roman"/>
          <w:sz w:val="24"/>
          <w:szCs w:val="24"/>
        </w:rPr>
        <w:t xml:space="preserve"> при отсутствии оснований для государственной регистрации рождения, указанных в пункте 1 настоящей статьи, государственная регистрация рождения ребенка производится на основании решения суда об установлении факта рождения ребенка данной женщиной. Указанный юридический факт подлежит установлению на основании части 3 статьи 305 ГПК. И. и П. обратились в суд с заявлением, мотивируя требования тем, что 12 октября 2015 года И. дома родила ребенка, в больницу и в поликлинику не обращалась. </w:t>
      </w:r>
    </w:p>
    <w:p w14:paraId="4141D954" w14:textId="6CDE4F29" w:rsidR="00EF1AF7" w:rsidRDefault="00A62F4A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B0565" w:rsidRPr="00A62F4A">
          <w:rPr>
            <w:rStyle w:val="aa"/>
            <w:rFonts w:ascii="Times New Roman" w:hAnsi="Times New Roman" w:cs="Times New Roman"/>
            <w:sz w:val="24"/>
            <w:szCs w:val="24"/>
          </w:rPr>
          <w:t>Уполномоченные органы отказали в выдаче свидетельства о рождении</w:t>
        </w:r>
      </w:hyperlink>
      <w:r w:rsidR="001B0565" w:rsidRPr="00EF1AF7">
        <w:rPr>
          <w:rFonts w:ascii="Times New Roman" w:hAnsi="Times New Roman" w:cs="Times New Roman"/>
          <w:sz w:val="24"/>
          <w:szCs w:val="24"/>
        </w:rPr>
        <w:t xml:space="preserve"> (в материалах дела отсутствуют доказательства обращения заявителей в соответствующие органы), поскольку нет медицинских документов, подтверждающих факт рождения ребенка. </w:t>
      </w:r>
    </w:p>
    <w:p w14:paraId="7BB25C49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На основании изложенного заявители просили: установить факт происхождения ребенка и признать родившимся 12 октября 2015 года в городе Алматы, записав отцом ребенка П., матерью И., и дать имя ребенку П., 12 октября 2015 года рождения. Решением Медеуского районного суда города Алматы от 29 марта 2016 года заявление в части установления факта рождения ребенка удовлетворено. </w:t>
      </w:r>
    </w:p>
    <w:p w14:paraId="72488D54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Суд установил юридический факт рождения 12 октября 2015 года в городе Алматы ребенка мужского пола у И., 16 июля 1992 года рождения. По мнению некоторых судей, суд не вправе был принимать и рассматривать такое заявление. </w:t>
      </w:r>
    </w:p>
    <w:p w14:paraId="39B9E65A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Между тем, как указано выше, в соответствии с пунктом 4 статьи 187 </w:t>
      </w:r>
      <w:proofErr w:type="spellStart"/>
      <w:r w:rsidRPr="00EF1AF7">
        <w:rPr>
          <w:rFonts w:ascii="Times New Roman" w:hAnsi="Times New Roman" w:cs="Times New Roman"/>
          <w:sz w:val="24"/>
          <w:szCs w:val="24"/>
        </w:rPr>
        <w:t>КоБС</w:t>
      </w:r>
      <w:proofErr w:type="spellEnd"/>
      <w:r w:rsidRPr="00EF1AF7">
        <w:rPr>
          <w:rFonts w:ascii="Times New Roman" w:hAnsi="Times New Roman" w:cs="Times New Roman"/>
          <w:sz w:val="24"/>
          <w:szCs w:val="24"/>
        </w:rPr>
        <w:t xml:space="preserve"> при отсутствии оснований для государственной регистрации рождения, указанных в пункте 1 настоящей статьи, государственная регистрация рождения ребенка производится на основании решения суда об установлении факта рождения ребенка данной женщиной. Б. обратилась в суд об установлении факта регистрации рождения. </w:t>
      </w:r>
    </w:p>
    <w:p w14:paraId="08FAC4C8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Заявление мотивировано тем, что Б. (Ш.) родилась 16 января 1936 года в Чернавском районе Московской области. Сохранилась копия свидетельства о рождении Ш. без номера, выданного Павловским сельским советом Чернавского района Московской области. </w:t>
      </w:r>
    </w:p>
    <w:p w14:paraId="397EB7DD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В свидетельстве о рождении указаны родители: отец Ш. – немец, мать В. – немка. Свидетельство о рождении заверено печатью Павловского сельского совета Чернавского района Московской области, народного комиссариата внутренних дел СССР. В 1941 году, </w:t>
      </w:r>
      <w:r w:rsidRPr="00EF1AF7">
        <w:rPr>
          <w:rFonts w:ascii="Times New Roman" w:hAnsi="Times New Roman" w:cs="Times New Roman"/>
          <w:sz w:val="24"/>
          <w:szCs w:val="24"/>
        </w:rPr>
        <w:lastRenderedPageBreak/>
        <w:t xml:space="preserve">когда Ш. было пять лет, родителей по национальному признаку выслали в Нуринский район Карагандинской области. С 16 лет заявитель работала на шахте, затем вышла замуж за Б. </w:t>
      </w:r>
    </w:p>
    <w:p w14:paraId="0533A692" w14:textId="77777777" w:rsid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В 2016 году она решила выехать на постоянное место жительства к дочери в Российскую Федерацию. Запросив архив Главного управления ЗАГС Рязанской области территориального отдела Милославского района по Павловскому сельскому совету о выдаче актовой записи о рождении, получила ответ о том, что актовая запись отсутствует. </w:t>
      </w:r>
    </w:p>
    <w:p w14:paraId="00379CCD" w14:textId="066DC144" w:rsidR="00A81D5F" w:rsidRPr="00EF1AF7" w:rsidRDefault="001B0565" w:rsidP="00EF1A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 xml:space="preserve">Обратившись в службу аппарата акима города Сарани с </w:t>
      </w:r>
      <w:hyperlink r:id="rId7" w:history="1">
        <w:r w:rsidRPr="00EF1AF7">
          <w:rPr>
            <w:rStyle w:val="aa"/>
            <w:rFonts w:ascii="Times New Roman" w:hAnsi="Times New Roman" w:cs="Times New Roman"/>
            <w:sz w:val="24"/>
            <w:szCs w:val="24"/>
          </w:rPr>
          <w:t>заявлением о восстановлении записи акта о рождении</w:t>
        </w:r>
      </w:hyperlink>
      <w:r w:rsidRPr="00EF1AF7">
        <w:rPr>
          <w:rFonts w:ascii="Times New Roman" w:hAnsi="Times New Roman" w:cs="Times New Roman"/>
          <w:sz w:val="24"/>
          <w:szCs w:val="24"/>
        </w:rPr>
        <w:t>, получила заключение об отказе в восстановлении записи акта о рождении.</w:t>
      </w:r>
      <w:r w:rsidR="00220ABF" w:rsidRPr="00EF1AF7">
        <w:rPr>
          <w:rFonts w:ascii="Times New Roman" w:hAnsi="Times New Roman" w:cs="Times New Roman"/>
          <w:sz w:val="24"/>
          <w:szCs w:val="24"/>
        </w:rPr>
        <w:t xml:space="preserve"> Таким образом, по имеющимся в материалах дела документам факт имевшейся регистрации рождения заявителя был установлен.</w:t>
      </w:r>
      <w:r w:rsidR="00CF5BD5" w:rsidRPr="00EF1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F1AF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F1AF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EF1AF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F1AF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378A1"/>
    <w:rsid w:val="00152128"/>
    <w:rsid w:val="001539CF"/>
    <w:rsid w:val="00193E1B"/>
    <w:rsid w:val="001B0565"/>
    <w:rsid w:val="001C5801"/>
    <w:rsid w:val="001E7ED8"/>
    <w:rsid w:val="00220ABF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65BAB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62F4A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EF1AF7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F1AF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F1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2021-10-11T17:39:00Z</dcterms:modified>
</cp:coreProperties>
</file>