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7F46" w14:textId="7B627074" w:rsidR="004C7DD0" w:rsidRPr="002622C7" w:rsidRDefault="004C7DD0" w:rsidP="002622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22C7">
        <w:rPr>
          <w:rFonts w:ascii="Times New Roman" w:hAnsi="Times New Roman" w:cs="Times New Roman"/>
          <w:b/>
          <w:bCs/>
          <w:sz w:val="24"/>
          <w:szCs w:val="24"/>
        </w:rPr>
        <w:t>Уголовное преследование подлежит прекращению, если в отношении лица имеется неотмененное постановление органа уголовного преследования о прекращении уголовного преследования по тому же подозрению</w:t>
      </w:r>
    </w:p>
    <w:p w14:paraId="0A64C856" w14:textId="77777777" w:rsidR="004C7DD0" w:rsidRPr="002622C7" w:rsidRDefault="004C7DD0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C8EBCD" w14:textId="77777777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Приговором Экибастузского городского суда Павлодарской области от 23 января 2017 года А., судимый 14 мая 2015 года по пункту 2) части 3 статьи 190 Уголовного кодекса Республики Казахстан (далее – УК) с применением статьи 55 УК к штрафу в размере 1 500 месячных расчетных показателей в сумме 2 973 000 тенге, с пожизненным лишением права занимать определенные должности на государственной службе, в органах местного самоуправления; постановлением суда от 18 ноября 2016 года наказание в виде штрафа заменено на лишение свободы сроком на 1 год 10 дней, - осужден по пункту «б» части 4 статьи 177 УК к 6 годам 6 месяцам лишения свободы, с конфискацией имущества, принадлежащего ему на праве собственности, а также с конфискацией недвижимого имущества, расположенного по адресу: </w:t>
      </w:r>
    </w:p>
    <w:p w14:paraId="1ED4CDD3" w14:textId="77777777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г. Экибастуз, бульвар </w:t>
      </w:r>
      <w:proofErr w:type="spellStart"/>
      <w:r w:rsidRPr="002622C7">
        <w:rPr>
          <w:rFonts w:ascii="Times New Roman" w:hAnsi="Times New Roman" w:cs="Times New Roman"/>
          <w:sz w:val="24"/>
          <w:szCs w:val="24"/>
        </w:rPr>
        <w:t>К.Сатпаева</w:t>
      </w:r>
      <w:proofErr w:type="spellEnd"/>
      <w:r w:rsidRPr="002622C7">
        <w:rPr>
          <w:rFonts w:ascii="Times New Roman" w:hAnsi="Times New Roman" w:cs="Times New Roman"/>
          <w:sz w:val="24"/>
          <w:szCs w:val="24"/>
        </w:rPr>
        <w:t xml:space="preserve">, дом 8, корпус 2, квартира 43, приобретенного на средства, добытые преступным путем, и явившегося средством совершения уголовного правонарушения. </w:t>
      </w:r>
    </w:p>
    <w:p w14:paraId="56ADAA25" w14:textId="77777777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На основании части 3,5,6 статьи 58 УК, по совокупности уголовных правонарушений, к назначенному наказанию частично присоединена неотбытая часть наказания по приговору от 14 мая 2015 года в виде штрафа, замененного постановлением суда от 18 ноября 2016 года на лишение свободы с присоединением дополнительного наказания в виде пожизненного лишения права занимать определенные должности на государственной службе, в органах местного самоуправления и окончательно к отбытию назначено 7 лет 4 месяца лишения свободы, с конфискацией имущества, принадлежащего ему на праве собственности, а также с конфискацией недвижимого имущества, расположенного по адресу: г. Экибастуз, бульвар </w:t>
      </w:r>
      <w:proofErr w:type="spellStart"/>
      <w:r w:rsidRPr="002622C7">
        <w:rPr>
          <w:rFonts w:ascii="Times New Roman" w:hAnsi="Times New Roman" w:cs="Times New Roman"/>
          <w:sz w:val="24"/>
          <w:szCs w:val="24"/>
        </w:rPr>
        <w:t>К.Сатпаева</w:t>
      </w:r>
      <w:proofErr w:type="spellEnd"/>
      <w:r w:rsidRPr="002622C7">
        <w:rPr>
          <w:rFonts w:ascii="Times New Roman" w:hAnsi="Times New Roman" w:cs="Times New Roman"/>
          <w:sz w:val="24"/>
          <w:szCs w:val="24"/>
        </w:rPr>
        <w:t xml:space="preserve">, дом 8, корпус 2, квартира 43, приобретенного на средства, добытые преступным путем, и явившегося средством совершения уголовного правонарушения, с пожизненным лишением права занимать определенные должности на государственной службе, органах местного самоуправления, с отбыванием наказания в исправительной колонии общего режима. </w:t>
      </w:r>
    </w:p>
    <w:p w14:paraId="46E2E3DA" w14:textId="77777777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Срок отбытия наказания А. исчислен с 23 января 2017 года. Арест, наложенный в целях обеспечения возможной конфискации на имущество, расположенное по адресу: г. Экибастуз, бульвар К. Сатпаева, дом 8, корпус 2, квартира 43, принадлежащее на праве личной собственности О., 14 июля 1984 года рождения, – сохранен. С осужденного А. в пользу Ж. взысканы имущественный вред в размере 9 162 500 тенге, за услуги представителя 200 000 тенге, в пользу К.– за имущественный вред в размере 5 000 000 тенге, в доход государства – государственная пошлина в размере 141 625 тенге и процессуальные издержки в сумме 83 216 тенге. </w:t>
      </w:r>
    </w:p>
    <w:p w14:paraId="460A74AC" w14:textId="77777777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Приговором суда А. признан виновным в мошенничестве, то есть в хищении чужого имущества путем обмана и злоупотребления доверием, совершенном неоднократно, в особо крупном размере, с причинением ущерба потерпевшим Ж. в размере 9 162 500 тенге и К. в размере 5 000 000 тенге. Постановлением судебной коллегии по уголовным делам Павлодарского областного суда от 11 апреля 2017 года приговор суда в отношении осужденного А. оставлен без изменения. </w:t>
      </w:r>
    </w:p>
    <w:p w14:paraId="72FA3582" w14:textId="77777777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lastRenderedPageBreak/>
        <w:t xml:space="preserve">Уточнено, что в соответствии с частью 6 статьи 58 УК, по совокупности правонарушений, путем частичного сложения наказаний окончательно к отбытию назначено 7 лет 4 месяца лишения свободы, с конфискацией имущества, принадлежащего ему на праве собственности, а также с конфискацией вышеуказанного недвижимого имущества, с пожизненным лишением права занимать определенные должности на государственной службе, в органах местного самоуправления. </w:t>
      </w:r>
    </w:p>
    <w:p w14:paraId="4EC4278B" w14:textId="77777777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В протесте Генеральный Прокурор, не оспаривая вину и правильность квалификации действий осужденного А. по эпизодам потерпевшей К., указывает, что судебные акты по эпизоду потерпевшего Ж. подлежат отмене ввиду неправильного применения уголовно-процессуального закона, которое повлекло осуждение невиновного. </w:t>
      </w:r>
    </w:p>
    <w:p w14:paraId="38ACA1C4" w14:textId="77777777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Изучив материалы уголовного дела и обсудив доводы протеста, судебная коллегия по уголовным делам Верховного Суда пришла к следующему. Как следует из материалов уголовного дела, следователем СО УВД г. Экибастуз С. 4 августа 2014 года вынесено постановление о прекращении уголовного преследования в отношении А. по эпизоду потерпевшего  Ж. в порядке пункта 2) части 1 статьи 37 Уголовно-процессуального кодекса Республики Казахстан (далее – УПК) за отсутствием в его деяниях состава преступления. Данное постановление никем не отменено и имеет правовую силу. </w:t>
      </w:r>
    </w:p>
    <w:p w14:paraId="5087670E" w14:textId="77777777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Как усматривается из материалов уголовного дела, старшим помощником прокурора г. Экибастуз Е. 2 марта 2015 года вынесено постановление об отмене постановления о прекращении уголовного преследования в отношении А. от 4 августа 2014 года, которое не было утверждено руководителем органа прокуратуры в соответствии с требованиями статьи 193 УПК. Согласно пункту 8) части 1 статьи 35 УПК уголовное дело подлежит прекращению, если в отношении лица имеется неотмененное постановление органа уголовного преследования о прекращении уголовного преследования по тому же подозрению. Несмотря на вышеизложенные требования уголовно-процессуального закона, судом А. незаконно осужден по эпизоду хищения имущества потерпевшего Ж. </w:t>
      </w:r>
    </w:p>
    <w:p w14:paraId="3107C8BB" w14:textId="1028415E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По данному вопросу адвокатом К. 23 февраля 2017 года в апелляционную инстанцию Павлодарского областного суда направлено дополнение к апелляционной жалобе, где было указано о неотмененном решении следователя. </w:t>
      </w:r>
      <w:hyperlink r:id="rId6" w:history="1">
        <w:r w:rsidRPr="003647BD">
          <w:rPr>
            <w:rStyle w:val="aa"/>
            <w:rFonts w:ascii="Times New Roman" w:hAnsi="Times New Roman" w:cs="Times New Roman"/>
            <w:sz w:val="24"/>
            <w:szCs w:val="24"/>
          </w:rPr>
          <w:t>Между тем судом апелляционной инстанции</w:t>
        </w:r>
      </w:hyperlink>
      <w:r w:rsidRPr="002622C7">
        <w:rPr>
          <w:rFonts w:ascii="Times New Roman" w:hAnsi="Times New Roman" w:cs="Times New Roman"/>
          <w:sz w:val="24"/>
          <w:szCs w:val="24"/>
        </w:rPr>
        <w:t xml:space="preserve"> указанный довод адвоката не был исследован и оставлен без разрешения. Вышеуказанные обстоятельства позволили сделать вывод о том, что суд не принял во внимание эти фактические данные и необоснованно осудил А. по эпизоду потерпевшего Ж. </w:t>
      </w:r>
    </w:p>
    <w:p w14:paraId="7BA2F97C" w14:textId="77777777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В этой связи производство по делу – по эпизоду мошенничества в отношении потерпевшего Ж., подлежало прекращению на основании пункта 8) части 1 статьи 35 УПК. Согласно статье 9 УПК значение принципов уголовного процесса состоит в том, что их нарушение, в зависимости от его характера и существенности, влечет признание процессуального действия или решения незаконным, отмену вынесенных в ходе такого производства решений либо признания собранных при этом материалов не имеющими силы доказательств или состоявшегося производства по делу недействительным. </w:t>
      </w:r>
    </w:p>
    <w:p w14:paraId="4F2225E5" w14:textId="77777777" w:rsidR="002622C7" w:rsidRDefault="004C7DD0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Судебная коллегия считает, что исключение эпизода обвинения существенно снижает объем всего обвинения, вмененного А., в связи с чем назначенное наказание подлежит снижению до 6 лет 2 месяцев лишения свободы. В соответствии с частью 1 статьи 48 УК, конфискация имущества есть принудительное безвозмездное изъятие и обращение в собственность государства имущества, находящегося в собственности осужденного, </w:t>
      </w:r>
      <w:r w:rsidR="00F70807" w:rsidRPr="002622C7">
        <w:rPr>
          <w:rFonts w:ascii="Times New Roman" w:hAnsi="Times New Roman" w:cs="Times New Roman"/>
          <w:sz w:val="24"/>
          <w:szCs w:val="24"/>
        </w:rPr>
        <w:t xml:space="preserve">добытого </w:t>
      </w:r>
      <w:r w:rsidR="00F70807" w:rsidRPr="002622C7">
        <w:rPr>
          <w:rFonts w:ascii="Times New Roman" w:hAnsi="Times New Roman" w:cs="Times New Roman"/>
          <w:sz w:val="24"/>
          <w:szCs w:val="24"/>
        </w:rPr>
        <w:lastRenderedPageBreak/>
        <w:t xml:space="preserve">преступным путем либо приобретенного на средства, добытые преступным путем, а также имущества, являющегося орудием или средством совершения уголовного правонарушения. </w:t>
      </w:r>
    </w:p>
    <w:p w14:paraId="70A6AE90" w14:textId="77777777" w:rsidR="002622C7" w:rsidRDefault="00F70807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Судебная коллегия считает необходимым дополнительную меру наказания в виде конфискации имущества, принадлежащего на праве собственности, назначенную судом А., отменить. Подлежат отмене судебные акты и в части взыскания с А. в пользу Ж. сумм по гражданскому иску, с оставлением иска без рассмотрения в соответствии с требованиями пункта 32 нормативного постановления Верховного Суда Республики Казахстан от 20 июня 2005 года № 1 «О рассмотрении гражданского иска в уголовном процессе». </w:t>
      </w:r>
    </w:p>
    <w:p w14:paraId="6A7BCD07" w14:textId="77777777" w:rsidR="002622C7" w:rsidRDefault="00F70807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В соответствии с вышеуказанным пунктом нормативного постановления, без рассмотрения гражданский иск может быть оставлен лишь при прекращении уголовного дела вследствие акта амнистии, за истечением срока давности привлечения к уголовной ответственности, а также по основаниям, указанным в пунктах 7) и 8) части первой статьи 37 УПК и в статье 38 УПК (в редакции от 13 декабря 1997 года). Оставление гражданского иска без рассмотрения в рамках уголовного судопроизводства не лишает гражданского истца права предъявить иск в порядке гражданского судопроизводства. </w:t>
      </w:r>
    </w:p>
    <w:p w14:paraId="7717BEE5" w14:textId="77777777" w:rsidR="002622C7" w:rsidRDefault="00F70807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Также коллегия сочла необходимым снизить размер взысканных с А. сумм в доход государства по государственной пошлине и процессуальным издержкам. На основании изложенного судебная коллегия по уголовным делам Верховного Суда изменила судебные акты местных судов в отношении А., в связи с чем производство дела по эпизоду совершения мошенничества в отношении потерпевшего Ж. было прекращено. </w:t>
      </w:r>
    </w:p>
    <w:p w14:paraId="4BE93343" w14:textId="77777777" w:rsidR="002622C7" w:rsidRDefault="00F70807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Кроме того, отменена дополнительная мера наказания в виде конфискации имущества, принадлежащего на праве собственности. Постановлено признать А. виновным по пункту «б» части 4 статьи 177 УК по эпизодам потерпевшей К. и назначить ему по данной статье 6 лет 2 месяца лишения свободы, с конфискацией недвижимого имущества, расположенного по адресу: г. Экибастуз, бульвар К. Сатпаева, дом 8, корпус 2, квартира 43, приобретенного на средства, добытые преступным путем, и явившегося средством совершения уголовного правонарушения. </w:t>
      </w:r>
    </w:p>
    <w:p w14:paraId="2CAB967A" w14:textId="77777777" w:rsidR="002622C7" w:rsidRDefault="00F70807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На основании части 6 статьи 58 УК, по совокупности уголовных правонарушений, путем частичного сложения наказаний, по приговору Экибастузского городского суда от 14 мая 2015 года окончательно к отбытию назначено 7 (семь) лет лишения свободы с конфискацией недвижимого имущества, расположенного по адресу: г. Экибастуз, бульвар К. Сатпаева, дом 8, корпус 2, квартира 43, приобретенного на средства, добытые преступным путем, и явившегося средством совершения уголовного правонарушения, с пожизненным лишением права занимать определенные должности на государственной службе, в органах местного самоуправления, с отбыванием наказания в учреждении уголовно-исполнительной системы средней безопасности. </w:t>
      </w:r>
    </w:p>
    <w:p w14:paraId="00379CCD" w14:textId="708F0838" w:rsidR="00A81D5F" w:rsidRPr="002622C7" w:rsidRDefault="00F70807" w:rsidP="002622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 xml:space="preserve">Отменены судебные акты в части взыскания с А. в пользу Ж. сумм по гражданскому иску в размере 9 162 500 тенге в счет возмещения материального ущерба, 200 000 тенге за услуги представителя. Кроме того, иск потерпевшего Ж. оставлен без рассмотрения и ему предоставлено право </w:t>
      </w:r>
      <w:hyperlink r:id="rId7" w:history="1">
        <w:r w:rsidRPr="002622C7">
          <w:rPr>
            <w:rStyle w:val="aa"/>
            <w:rFonts w:ascii="Times New Roman" w:hAnsi="Times New Roman" w:cs="Times New Roman"/>
            <w:sz w:val="24"/>
            <w:szCs w:val="24"/>
          </w:rPr>
          <w:t>обращения в порядке гражданского судопроизводства</w:t>
        </w:r>
      </w:hyperlink>
      <w:r w:rsidRPr="002622C7">
        <w:rPr>
          <w:rFonts w:ascii="Times New Roman" w:hAnsi="Times New Roman" w:cs="Times New Roman"/>
          <w:sz w:val="24"/>
          <w:szCs w:val="24"/>
        </w:rPr>
        <w:t>. Снижен размер взысканных с А. сумм в доход государства: по государственной пошлине – до 50 000 тенге, по процессуальным издержкам – до 45 398 тенге 48 тиынов. В остальной части состоявшиеся судебные акты оставлены без изменения. Протест Генерального Прокурора удовлетворен.</w:t>
      </w:r>
      <w:r w:rsidR="00CF5BD5" w:rsidRPr="002622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2622C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2622C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2622C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2622C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2622C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2622C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2622C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2622C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2622C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2622C7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2622C7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2622C7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2622C7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6D9CE" w14:textId="77777777" w:rsidR="00BD35B8" w:rsidRDefault="00BD35B8" w:rsidP="00702393">
      <w:pPr>
        <w:spacing w:after="0" w:line="240" w:lineRule="auto"/>
      </w:pPr>
      <w:r>
        <w:separator/>
      </w:r>
    </w:p>
  </w:endnote>
  <w:endnote w:type="continuationSeparator" w:id="0">
    <w:p w14:paraId="019F430D" w14:textId="77777777" w:rsidR="00BD35B8" w:rsidRDefault="00BD35B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693BD" w14:textId="77777777" w:rsidR="00BD35B8" w:rsidRDefault="00BD35B8" w:rsidP="00702393">
      <w:pPr>
        <w:spacing w:after="0" w:line="240" w:lineRule="auto"/>
      </w:pPr>
      <w:r>
        <w:separator/>
      </w:r>
    </w:p>
  </w:footnote>
  <w:footnote w:type="continuationSeparator" w:id="0">
    <w:p w14:paraId="2DE627E5" w14:textId="77777777" w:rsidR="00BD35B8" w:rsidRDefault="00BD35B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622C7"/>
    <w:rsid w:val="002A1A72"/>
    <w:rsid w:val="002B659E"/>
    <w:rsid w:val="00315990"/>
    <w:rsid w:val="00327D34"/>
    <w:rsid w:val="00327E86"/>
    <w:rsid w:val="003647BD"/>
    <w:rsid w:val="00396063"/>
    <w:rsid w:val="003C77EA"/>
    <w:rsid w:val="003E3623"/>
    <w:rsid w:val="00442855"/>
    <w:rsid w:val="00461793"/>
    <w:rsid w:val="004C7DD0"/>
    <w:rsid w:val="005A3B78"/>
    <w:rsid w:val="00662E93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35B8"/>
    <w:rsid w:val="00BD7730"/>
    <w:rsid w:val="00C16D9C"/>
    <w:rsid w:val="00CB275A"/>
    <w:rsid w:val="00CF5BD5"/>
    <w:rsid w:val="00D02DFB"/>
    <w:rsid w:val="00DB660C"/>
    <w:rsid w:val="00EE78AD"/>
    <w:rsid w:val="00F173BA"/>
    <w:rsid w:val="00F70807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622C7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622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1529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2021-11-26T15:10:00Z</dcterms:modified>
</cp:coreProperties>
</file>