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C382" w14:textId="5A2AF3A4" w:rsidR="003B020B" w:rsidRPr="001B54D1" w:rsidRDefault="001B54D1" w:rsidP="001B5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4D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1B54D1">
        <w:rPr>
          <w:rFonts w:ascii="Times New Roman" w:hAnsi="Times New Roman" w:cs="Times New Roman"/>
          <w:b/>
          <w:bCs/>
          <w:sz w:val="24"/>
          <w:szCs w:val="24"/>
        </w:rPr>
        <w:t>лоупотребления правами представителя по доверенности</w:t>
      </w:r>
      <w:r w:rsidRPr="001B54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54D1">
        <w:rPr>
          <w:rFonts w:ascii="Times New Roman" w:hAnsi="Times New Roman" w:cs="Times New Roman"/>
          <w:b/>
          <w:bCs/>
          <w:sz w:val="24"/>
          <w:szCs w:val="24"/>
        </w:rPr>
        <w:t>с получением доходов без уплаты соответствующих налогов</w:t>
      </w:r>
    </w:p>
    <w:p w14:paraId="75771CB1" w14:textId="77777777" w:rsidR="003B020B" w:rsidRDefault="003B020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473722" w14:textId="655B2A6A" w:rsidR="001A0878" w:rsidRPr="003B020B" w:rsidRDefault="00660CD5" w:rsidP="003B02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020B">
        <w:rPr>
          <w:rFonts w:ascii="Times New Roman" w:hAnsi="Times New Roman" w:cs="Times New Roman"/>
          <w:sz w:val="24"/>
          <w:szCs w:val="24"/>
        </w:rPr>
        <w:t>В силу части шестой статьи 109 ГПК, копия судебного акта не позднее пяти рабочих дней с момента вступления в законную силу направляется судом в налоговый орган по месту регистрации (гражданина)</w:t>
      </w:r>
      <w:r w:rsidR="001A0878" w:rsidRPr="003B020B">
        <w:rPr>
          <w:rFonts w:ascii="Times New Roman" w:hAnsi="Times New Roman" w:cs="Times New Roman"/>
          <w:sz w:val="24"/>
          <w:szCs w:val="24"/>
        </w:rPr>
        <w:t xml:space="preserve"> или нахождения (юридического лица) судебного представителя, расходы по оплате услуг которого компенсированы судом. </w:t>
      </w:r>
    </w:p>
    <w:p w14:paraId="60D67B8B" w14:textId="345C4AB6" w:rsidR="003B020B" w:rsidRDefault="001A0878" w:rsidP="003B02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020B">
        <w:rPr>
          <w:rFonts w:ascii="Times New Roman" w:hAnsi="Times New Roman" w:cs="Times New Roman"/>
          <w:sz w:val="24"/>
          <w:szCs w:val="24"/>
        </w:rPr>
        <w:t xml:space="preserve">Положения настоящей нормы направлены </w:t>
      </w:r>
      <w:hyperlink r:id="rId6" w:history="1">
        <w:r w:rsidRPr="003D1CE5">
          <w:rPr>
            <w:rStyle w:val="aa"/>
            <w:rFonts w:ascii="Times New Roman" w:hAnsi="Times New Roman" w:cs="Times New Roman"/>
            <w:sz w:val="24"/>
            <w:szCs w:val="24"/>
          </w:rPr>
          <w:t>на пресечение фактов злоупотребления</w:t>
        </w:r>
      </w:hyperlink>
      <w:r w:rsidRPr="003B020B">
        <w:rPr>
          <w:rFonts w:ascii="Times New Roman" w:hAnsi="Times New Roman" w:cs="Times New Roman"/>
          <w:sz w:val="24"/>
          <w:szCs w:val="24"/>
        </w:rPr>
        <w:t xml:space="preserve"> правами представителями по доверенности, которыми такая деятельность осуществляется на системной основе, с получением доходов без уплаты соответствующих налогов. Судами Западно-Казахстанской области, за исключением специализированного суда по делам несовершеннолетних, эта норма не соблюдается. </w:t>
      </w:r>
    </w:p>
    <w:p w14:paraId="212DC691" w14:textId="77777777" w:rsidR="003B020B" w:rsidRDefault="001A0878" w:rsidP="003B02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020B">
        <w:rPr>
          <w:rFonts w:ascii="Times New Roman" w:hAnsi="Times New Roman" w:cs="Times New Roman"/>
          <w:sz w:val="24"/>
          <w:szCs w:val="24"/>
        </w:rPr>
        <w:t xml:space="preserve">Аналогичное положение в судах города Алматы, Алматинской, Восточно-Казахстанской, Жамбылской, Карагандинской, Павлодарской, Северо-Казахстанской областей. </w:t>
      </w:r>
    </w:p>
    <w:p w14:paraId="00379CCD" w14:textId="1B78D325" w:rsidR="00A81D5F" w:rsidRPr="003B020B" w:rsidRDefault="001A0878" w:rsidP="003B02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020B">
        <w:rPr>
          <w:rFonts w:ascii="Times New Roman" w:hAnsi="Times New Roman" w:cs="Times New Roman"/>
          <w:sz w:val="24"/>
          <w:szCs w:val="24"/>
        </w:rPr>
        <w:t xml:space="preserve">Решениями судов Мангистауской области по иску М. к </w:t>
      </w:r>
      <w:proofErr w:type="spellStart"/>
      <w:r w:rsidRPr="003B020B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3B020B">
        <w:rPr>
          <w:rFonts w:ascii="Times New Roman" w:hAnsi="Times New Roman" w:cs="Times New Roman"/>
          <w:sz w:val="24"/>
          <w:szCs w:val="24"/>
        </w:rPr>
        <w:t xml:space="preserve">. </w:t>
      </w:r>
      <w:hyperlink r:id="rId7" w:history="1">
        <w:r w:rsidRPr="003B020B">
          <w:rPr>
            <w:rStyle w:val="aa"/>
            <w:rFonts w:ascii="Times New Roman" w:hAnsi="Times New Roman" w:cs="Times New Roman"/>
            <w:sz w:val="24"/>
            <w:szCs w:val="24"/>
          </w:rPr>
          <w:t>о разделе общего имущества</w:t>
        </w:r>
      </w:hyperlink>
      <w:r w:rsidRPr="003B020B">
        <w:rPr>
          <w:rFonts w:ascii="Times New Roman" w:hAnsi="Times New Roman" w:cs="Times New Roman"/>
          <w:sz w:val="24"/>
          <w:szCs w:val="24"/>
        </w:rPr>
        <w:t xml:space="preserve"> путем выплаты денежной компенсации иск удовлетворен, за услуги представителя по доверенности взыскано 100 000 тенге; по делу по иску И. к Д. и другим о взыскании суммы с ответчиков в пользу истца взыскана сумма за представительские расходы по доверенности в размере 50 000 тенге. Решения в налоговый орган не направлены.</w:t>
      </w:r>
      <w:r w:rsidR="00CF5BD5" w:rsidRPr="003B02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B020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B020B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B020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B020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3EF74" w14:textId="77777777" w:rsidR="00DC7FB4" w:rsidRDefault="00DC7FB4" w:rsidP="00702393">
      <w:pPr>
        <w:spacing w:after="0" w:line="240" w:lineRule="auto"/>
      </w:pPr>
      <w:r>
        <w:separator/>
      </w:r>
    </w:p>
  </w:endnote>
  <w:endnote w:type="continuationSeparator" w:id="0">
    <w:p w14:paraId="3596946F" w14:textId="77777777" w:rsidR="00DC7FB4" w:rsidRDefault="00DC7FB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4FC2" w14:textId="77777777" w:rsidR="00DC7FB4" w:rsidRDefault="00DC7FB4" w:rsidP="00702393">
      <w:pPr>
        <w:spacing w:after="0" w:line="240" w:lineRule="auto"/>
      </w:pPr>
      <w:r>
        <w:separator/>
      </w:r>
    </w:p>
  </w:footnote>
  <w:footnote w:type="continuationSeparator" w:id="0">
    <w:p w14:paraId="03A7DC33" w14:textId="77777777" w:rsidR="00DC7FB4" w:rsidRDefault="00DC7FB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A0878"/>
    <w:rsid w:val="001B54D1"/>
    <w:rsid w:val="001C5801"/>
    <w:rsid w:val="001E7ED8"/>
    <w:rsid w:val="002262DC"/>
    <w:rsid w:val="002570B0"/>
    <w:rsid w:val="002A1A72"/>
    <w:rsid w:val="002B659E"/>
    <w:rsid w:val="00315990"/>
    <w:rsid w:val="00327D34"/>
    <w:rsid w:val="00327E86"/>
    <w:rsid w:val="00396063"/>
    <w:rsid w:val="003B020B"/>
    <w:rsid w:val="003C77EA"/>
    <w:rsid w:val="003D1CE5"/>
    <w:rsid w:val="003E3623"/>
    <w:rsid w:val="00442855"/>
    <w:rsid w:val="00461793"/>
    <w:rsid w:val="005A3B78"/>
    <w:rsid w:val="00660CD5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C7FB4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B020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B0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2021-11-26T15:51:00Z</dcterms:modified>
</cp:coreProperties>
</file>