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4F3FF" w14:textId="2B606A8D" w:rsidR="00912055" w:rsidRPr="00046034" w:rsidRDefault="00056EE9" w:rsidP="000460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>головного правонарушени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>отягчающим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 xml:space="preserve"> обстоятельств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97873" w:rsidRPr="000460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4A75D4" w14:textId="77777777" w:rsidR="00912055" w:rsidRPr="00046034" w:rsidRDefault="0091205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004803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Приговором Уральского городского суда Западно-Казахстанской области от 21 сентября 2017 года Н., ранее не судимый, осужден по части 3 статьи 345 Уголовного кодекса Республики Казахстан (далее – УК) к 5 годам лишения свободы, с лишением права управлять транспортным средством сроком до 5 лет, с отбыванием наказания в учреждении </w:t>
      </w:r>
      <w:proofErr w:type="spellStart"/>
      <w:r w:rsidRPr="00046034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046034">
        <w:rPr>
          <w:rFonts w:ascii="Times New Roman" w:hAnsi="Times New Roman" w:cs="Times New Roman"/>
          <w:sz w:val="24"/>
          <w:szCs w:val="24"/>
        </w:rPr>
        <w:t xml:space="preserve"> системы минимальной безопасности. </w:t>
      </w:r>
    </w:p>
    <w:p w14:paraId="46D55BCB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Взысканы с осужденного Н. в пользу потерпевших: С. в счет компенсации морального вреда сумма в размере 8 000 000 тенге, А. - в размере 2 000 000 тенге, У. - расходы за услуги адвоката в размере 100 000 тенге. За потерпевшим С. признано право на удовлетворение гражданского иска о взыскании материального ущерба и вопрос о его размерах передан на рассмотрение судом в порядке гражданского судопроизводства. </w:t>
      </w:r>
    </w:p>
    <w:p w14:paraId="5101D541" w14:textId="713AA914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С Н. в доход государства взысканы 350 833 </w:t>
      </w:r>
      <w:hyperlink r:id="rId6" w:history="1">
        <w:r w:rsidRPr="00306D3E">
          <w:rPr>
            <w:rStyle w:val="aa"/>
            <w:rFonts w:ascii="Times New Roman" w:hAnsi="Times New Roman" w:cs="Times New Roman"/>
            <w:sz w:val="24"/>
            <w:szCs w:val="24"/>
          </w:rPr>
          <w:t>тенге в счет возмещения расходов</w:t>
        </w:r>
      </w:hyperlink>
      <w:r w:rsidRPr="00046034">
        <w:rPr>
          <w:rFonts w:ascii="Times New Roman" w:hAnsi="Times New Roman" w:cs="Times New Roman"/>
          <w:sz w:val="24"/>
          <w:szCs w:val="24"/>
        </w:rPr>
        <w:t xml:space="preserve"> на стационарное лечение потерпевшей А. в ГКП на ПХВ «Городская многопрофильная больница», процессуальные издержки в сумме 83 992 тенге, а также государственная пошлина в размере 11 658 тенге. </w:t>
      </w:r>
    </w:p>
    <w:p w14:paraId="6BAD5D18" w14:textId="74D95795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Приговором суда Н. признан виновным в том, что 22 июля 2017 года примерно в 14:30 часов, управляя автомобилем марки «Hyundai </w:t>
      </w:r>
      <w:proofErr w:type="spellStart"/>
      <w:r w:rsidRPr="00046034">
        <w:rPr>
          <w:rFonts w:ascii="Times New Roman" w:hAnsi="Times New Roman" w:cs="Times New Roman"/>
          <w:sz w:val="24"/>
          <w:szCs w:val="24"/>
        </w:rPr>
        <w:t>Tucson</w:t>
      </w:r>
      <w:proofErr w:type="spellEnd"/>
      <w:r w:rsidRPr="00046034">
        <w:rPr>
          <w:rFonts w:ascii="Times New Roman" w:hAnsi="Times New Roman" w:cs="Times New Roman"/>
          <w:sz w:val="24"/>
          <w:szCs w:val="24"/>
        </w:rPr>
        <w:t xml:space="preserve">», регистрационный номер 086 АМА/06, по улице Камбар батыра, города Уральск, грубо нарушив требования пунктов 9.9. и 10.1 Правил дорожного движения (далее - ПДД), допустил наезд на пешеходов З. и С., в результате чего от полученных травм З. скончалась на месте дорожно-транспортного происшествия, а </w:t>
      </w:r>
      <w:proofErr w:type="spellStart"/>
      <w:r w:rsidRPr="0004603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46034">
        <w:rPr>
          <w:rFonts w:ascii="Times New Roman" w:hAnsi="Times New Roman" w:cs="Times New Roman"/>
          <w:sz w:val="24"/>
          <w:szCs w:val="24"/>
        </w:rPr>
        <w:t xml:space="preserve">. получила вред здоровью средней тяжести. </w:t>
      </w:r>
    </w:p>
    <w:p w14:paraId="2FC12589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</w:t>
      </w:r>
      <w:proofErr w:type="spellStart"/>
      <w:r w:rsidRPr="00046034">
        <w:rPr>
          <w:rFonts w:ascii="Times New Roman" w:hAnsi="Times New Roman" w:cs="Times New Roman"/>
          <w:sz w:val="24"/>
          <w:szCs w:val="24"/>
        </w:rPr>
        <w:t>ЗападноКазахстанского</w:t>
      </w:r>
      <w:proofErr w:type="spellEnd"/>
      <w:r w:rsidRPr="00046034">
        <w:rPr>
          <w:rFonts w:ascii="Times New Roman" w:hAnsi="Times New Roman" w:cs="Times New Roman"/>
          <w:sz w:val="24"/>
          <w:szCs w:val="24"/>
        </w:rPr>
        <w:t xml:space="preserve"> областного суда от 25 октября 2017 года приговор суда в отношении Н. оставлен без изменения. В представлении Председателя Верховного Суда Республики Казахстан, внесенном в порядке пункта 2) части 3 статьи 484 Уголовно-процессуального кодекса Республики Казахстан (далее – УПК), ставится вопрос о пересмотре состоявшихся по делу судебных актов ввиду неправильного назначения наказания. Квалифицирующий признак уголовного правонарушения необоснованно признан по делу отягчающим обстоятельством. </w:t>
      </w:r>
    </w:p>
    <w:p w14:paraId="32D284B4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Вместе с тем раскаяние Н. в содеянном, положительные характеристики по месту жительства и работы, отсутствие судимости не признаны судом смягчающими обстоятельствами. Указанные ошибки допущены судом в связи с нарушением требований пункта 4 нормативного постановления Верховного Суда Республики Казахстан № 4 от 25 июня 2015 года «О некоторых вопросах назначения уголовного наказания». </w:t>
      </w:r>
    </w:p>
    <w:p w14:paraId="17FB71E3" w14:textId="244CD6A0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>При изложенных обстоятельствах, с учетом требований пункта 1) части 2 статьи 55 УК, максимально допустимым наказанием, которое может быть назначено Н. по части 3 статьи 345 УК, является лишение свободы сроком до 2 лет 6 месяцев.</w:t>
      </w:r>
    </w:p>
    <w:p w14:paraId="2E864C29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 Считает необходимым рассмотреть ходатайство защитника У. о пересмотре состоявшихся по делу судебных актов ввиду нарушения </w:t>
      </w:r>
      <w:proofErr w:type="spellStart"/>
      <w:r w:rsidRPr="00046034">
        <w:rPr>
          <w:rFonts w:ascii="Times New Roman" w:hAnsi="Times New Roman" w:cs="Times New Roman"/>
          <w:sz w:val="24"/>
          <w:szCs w:val="24"/>
        </w:rPr>
        <w:t>единоообразия</w:t>
      </w:r>
      <w:proofErr w:type="spellEnd"/>
      <w:r w:rsidRPr="00046034">
        <w:rPr>
          <w:rFonts w:ascii="Times New Roman" w:hAnsi="Times New Roman" w:cs="Times New Roman"/>
          <w:sz w:val="24"/>
          <w:szCs w:val="24"/>
        </w:rPr>
        <w:t xml:space="preserve"> в толковании и применении судами норм права. Факт совершения Н. нарушений правил дорожного движения при управлении транспортным средством, повлекшего по неосторожности смерть человека, предусмотренного частью 3 статьи 345 УК, материалами уголовного дела доказан, в ходатайстве защитника также не оспаривается. </w:t>
      </w:r>
    </w:p>
    <w:p w14:paraId="2422F20A" w14:textId="77777777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статье 24 УПК суд обязан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Выяснению по делу подлежат обстоятельства как уличающие, так и оправдывающие подсудимого, а также смягчающие и отягчающие их ответственность и наказание. </w:t>
      </w:r>
    </w:p>
    <w:p w14:paraId="48FBDDC5" w14:textId="4C6BF9B3" w:rsid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 xml:space="preserve">Уголовное правонарушение по части 3 статьи 345 УК, в </w:t>
      </w:r>
      <w:hyperlink r:id="rId7" w:history="1">
        <w:r w:rsidRPr="00046034">
          <w:rPr>
            <w:rStyle w:val="aa"/>
            <w:rFonts w:ascii="Times New Roman" w:hAnsi="Times New Roman" w:cs="Times New Roman"/>
            <w:sz w:val="24"/>
            <w:szCs w:val="24"/>
          </w:rPr>
          <w:t>совершении которого признан</w:t>
        </w:r>
      </w:hyperlink>
      <w:r w:rsidRPr="00046034">
        <w:rPr>
          <w:rFonts w:ascii="Times New Roman" w:hAnsi="Times New Roman" w:cs="Times New Roman"/>
          <w:sz w:val="24"/>
          <w:szCs w:val="24"/>
        </w:rPr>
        <w:t xml:space="preserve"> виновным Н., предусматривает наказание в виде лишения свободы на срок до 5 лет и относится к преступлениям небольшой тяжести. Согласно части 2 статьи 54 УК, если обстоятельство, указанное в части первой настоящей статьи, предусмотрено соответствующей статьей Особенной части настоящего Кодекса в качестве признака уголовного правонарушения, оно не может повторно учитываться как обстоятельство, отягчающее ответственность и наказание. </w:t>
      </w:r>
    </w:p>
    <w:p w14:paraId="00379CCD" w14:textId="6BAC3861" w:rsidR="00A81D5F" w:rsidRPr="00046034" w:rsidRDefault="00912055" w:rsidP="000460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>Тяжкие последствия в виде наступления по неосторожности смерти потерпевшего в диспозиции части 3 статьи 345 УК толкуются в качестве одного из квалифицирующих признаков уголовного правонарушения.</w:t>
      </w:r>
      <w:r w:rsidR="00CF5BD5" w:rsidRPr="000460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4603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4603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4603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4603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DC220" w14:textId="77777777" w:rsidR="005044D9" w:rsidRDefault="005044D9" w:rsidP="00702393">
      <w:pPr>
        <w:spacing w:after="0" w:line="240" w:lineRule="auto"/>
      </w:pPr>
      <w:r>
        <w:separator/>
      </w:r>
    </w:p>
  </w:endnote>
  <w:endnote w:type="continuationSeparator" w:id="0">
    <w:p w14:paraId="1598273F" w14:textId="77777777" w:rsidR="005044D9" w:rsidRDefault="005044D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F86" w14:textId="77777777" w:rsidR="005044D9" w:rsidRDefault="005044D9" w:rsidP="00702393">
      <w:pPr>
        <w:spacing w:after="0" w:line="240" w:lineRule="auto"/>
      </w:pPr>
      <w:r>
        <w:separator/>
      </w:r>
    </w:p>
  </w:footnote>
  <w:footnote w:type="continuationSeparator" w:id="0">
    <w:p w14:paraId="0B50F429" w14:textId="77777777" w:rsidR="005044D9" w:rsidRDefault="005044D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6034"/>
    <w:rsid w:val="00056EE9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6D3E"/>
    <w:rsid w:val="00315990"/>
    <w:rsid w:val="00327D34"/>
    <w:rsid w:val="00327E86"/>
    <w:rsid w:val="00396063"/>
    <w:rsid w:val="003C77EA"/>
    <w:rsid w:val="003E3623"/>
    <w:rsid w:val="00442855"/>
    <w:rsid w:val="00461793"/>
    <w:rsid w:val="005044D9"/>
    <w:rsid w:val="005A3B78"/>
    <w:rsid w:val="006B0A4D"/>
    <w:rsid w:val="006E2D0A"/>
    <w:rsid w:val="00702393"/>
    <w:rsid w:val="00722D19"/>
    <w:rsid w:val="008A7236"/>
    <w:rsid w:val="008E7DF6"/>
    <w:rsid w:val="00912055"/>
    <w:rsid w:val="0091354D"/>
    <w:rsid w:val="00940023"/>
    <w:rsid w:val="0094655E"/>
    <w:rsid w:val="009C0AEA"/>
    <w:rsid w:val="009E6904"/>
    <w:rsid w:val="00A23573"/>
    <w:rsid w:val="00A45B15"/>
    <w:rsid w:val="00A81D5F"/>
    <w:rsid w:val="00B31BDB"/>
    <w:rsid w:val="00BD7730"/>
    <w:rsid w:val="00C16D9C"/>
    <w:rsid w:val="00C97873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4603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46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2021-11-26T16:40:00Z</dcterms:modified>
</cp:coreProperties>
</file>