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137AD" w14:textId="77777777" w:rsidR="00B86DD4" w:rsidRPr="004B64D6" w:rsidRDefault="00F32EDD" w:rsidP="004B64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4D6">
        <w:rPr>
          <w:rFonts w:ascii="Times New Roman" w:hAnsi="Times New Roman" w:cs="Times New Roman"/>
          <w:b/>
          <w:bCs/>
          <w:sz w:val="24"/>
          <w:szCs w:val="24"/>
        </w:rPr>
        <w:t>Правильность взыскания судебных расходов (государственной пошлины, судебных издержек).</w:t>
      </w:r>
    </w:p>
    <w:p w14:paraId="6BA06990" w14:textId="77777777" w:rsidR="00B86DD4" w:rsidRPr="004B64D6" w:rsidRDefault="00B86DD4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86EAF1" w14:textId="763BBA55" w:rsidR="004B64D6" w:rsidRDefault="00B86DD4" w:rsidP="004B64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64D6">
        <w:rPr>
          <w:rFonts w:ascii="Times New Roman" w:hAnsi="Times New Roman" w:cs="Times New Roman"/>
          <w:sz w:val="24"/>
          <w:szCs w:val="24"/>
        </w:rPr>
        <w:t xml:space="preserve">Изучение дел показало, что при подаче исков в суд государственная пошлина оплачивается в соответствии с требованиями Налогового кодекса. При подаче исков уполномоченными </w:t>
      </w:r>
      <w:hyperlink r:id="rId6" w:history="1">
        <w:r w:rsidRPr="00F320E2">
          <w:rPr>
            <w:rStyle w:val="aa"/>
            <w:rFonts w:ascii="Times New Roman" w:hAnsi="Times New Roman" w:cs="Times New Roman"/>
            <w:sz w:val="24"/>
            <w:szCs w:val="24"/>
          </w:rPr>
          <w:t>государственными органами государственная пошлина не взимается на</w:t>
        </w:r>
      </w:hyperlink>
      <w:r w:rsidRPr="004B64D6">
        <w:rPr>
          <w:rFonts w:ascii="Times New Roman" w:hAnsi="Times New Roman" w:cs="Times New Roman"/>
          <w:sz w:val="24"/>
          <w:szCs w:val="24"/>
        </w:rPr>
        <w:t xml:space="preserve"> основании подпункта 16) статьи 541 Налогового кодекса. </w:t>
      </w:r>
    </w:p>
    <w:p w14:paraId="796E1A7A" w14:textId="77777777" w:rsidR="004B64D6" w:rsidRDefault="00B86DD4" w:rsidP="004B64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64D6">
        <w:rPr>
          <w:rFonts w:ascii="Times New Roman" w:hAnsi="Times New Roman" w:cs="Times New Roman"/>
          <w:sz w:val="24"/>
          <w:szCs w:val="24"/>
        </w:rPr>
        <w:t xml:space="preserve">Согласно пункту 9 Нормативного постановления № 5 иски налоговых органов и прокурора о ликвидации как отсутствующих юридических лиц, так и отсутствующих должников государственной пошлиной не облагаются. В силу положений части 1 статьи 117 ГПК государственная пошлина, от уплаты которой истец был освобожден, взыскивается с ответчика, не освобожденного от уплаты судебных расходов, в доход государства полностью или пропорционально удовлетворенной части иска. </w:t>
      </w:r>
    </w:p>
    <w:p w14:paraId="213CD392" w14:textId="77777777" w:rsidR="004B64D6" w:rsidRDefault="00B86DD4" w:rsidP="004B64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64D6">
        <w:rPr>
          <w:rFonts w:ascii="Times New Roman" w:hAnsi="Times New Roman" w:cs="Times New Roman"/>
          <w:sz w:val="24"/>
          <w:szCs w:val="24"/>
        </w:rPr>
        <w:t xml:space="preserve">Обобщением установлено, что в основном судами судебные расходы не распределяются, поскольку ответчики являются отсутствующими юридическими лицами, что делает невозможным исполнение решения суда в части взыскания с них государственной пошлины. Некоторые суды не взыскивают государственную пошлину с юридического лица, так как решение суда практически не исполняется ввиду отсутствия имущества. </w:t>
      </w:r>
    </w:p>
    <w:p w14:paraId="00379CCD" w14:textId="47546591" w:rsidR="00A81D5F" w:rsidRPr="004B64D6" w:rsidRDefault="004B64D6" w:rsidP="004B64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B86DD4" w:rsidRPr="004B64D6">
          <w:rPr>
            <w:rStyle w:val="aa"/>
            <w:rFonts w:ascii="Times New Roman" w:hAnsi="Times New Roman" w:cs="Times New Roman"/>
            <w:sz w:val="24"/>
            <w:szCs w:val="24"/>
          </w:rPr>
          <w:t>Представляется правильной позиция судов, которые в случае возложения судом</w:t>
        </w:r>
      </w:hyperlink>
      <w:r w:rsidR="00B86DD4" w:rsidRPr="004B64D6">
        <w:rPr>
          <w:rFonts w:ascii="Times New Roman" w:hAnsi="Times New Roman" w:cs="Times New Roman"/>
          <w:sz w:val="24"/>
          <w:szCs w:val="24"/>
        </w:rPr>
        <w:t xml:space="preserve"> обязанности по ликвидации отсутствующего юридического лица на уполномоченный орган судебные расходы относят на счет средств республиканского бюджета, в связи с тем, что проведение процедур ликвидации отсутствующих юридических лиц финансируется за счет этих средств.</w:t>
      </w:r>
      <w:r w:rsidR="00CF5BD5" w:rsidRPr="004B64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4B64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4B64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4B64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4B64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4B64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4B64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4B64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4B64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4B64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4B64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4B64D6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4B64D6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4B64D6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B64D6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86DD4"/>
    <w:rsid w:val="00BD7730"/>
    <w:rsid w:val="00C16D9C"/>
    <w:rsid w:val="00CB275A"/>
    <w:rsid w:val="00CF5BD5"/>
    <w:rsid w:val="00D02DFB"/>
    <w:rsid w:val="00DB660C"/>
    <w:rsid w:val="00EE78AD"/>
    <w:rsid w:val="00F173BA"/>
    <w:rsid w:val="00F320E2"/>
    <w:rsid w:val="00F32EDD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B64D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B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2021-10-14T10:00:00Z</dcterms:modified>
</cp:coreProperties>
</file>