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1AF70" w14:textId="77777777" w:rsidR="00FB387E" w:rsidRDefault="00FB387E" w:rsidP="00FB387E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77267854"/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06243023" w14:textId="77777777" w:rsidR="00FB387E" w:rsidRDefault="00FB387E" w:rsidP="00FB387E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35575707" w14:textId="77777777" w:rsidR="00FB387E" w:rsidRDefault="00FB387E" w:rsidP="00FB387E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b w:val="0"/>
          <w:bCs w:val="0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46E998CD" w14:textId="77777777" w:rsidR="00D15680" w:rsidRDefault="00D15680" w:rsidP="00D15680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56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В Апелляционную коллегию по гражданским</w:t>
      </w:r>
      <w:r>
        <w:rPr>
          <w:rFonts w:ascii="Times New Roman" w:hAnsi="Times New Roman"/>
          <w:b/>
          <w:szCs w:val="24"/>
          <w:lang w:val="kk-KZ"/>
        </w:rPr>
        <w:t xml:space="preserve"> </w:t>
      </w:r>
      <w:r>
        <w:rPr>
          <w:rFonts w:ascii="Times New Roman" w:hAnsi="Times New Roman"/>
          <w:b/>
          <w:szCs w:val="24"/>
        </w:rPr>
        <w:t>делам Алматинского</w:t>
      </w:r>
      <w:r>
        <w:rPr>
          <w:rFonts w:ascii="Times New Roman" w:hAnsi="Times New Roman"/>
          <w:b/>
          <w:szCs w:val="24"/>
          <w:lang w:val="kk-KZ"/>
        </w:rPr>
        <w:t xml:space="preserve"> </w:t>
      </w:r>
      <w:r>
        <w:rPr>
          <w:rFonts w:ascii="Times New Roman" w:hAnsi="Times New Roman"/>
          <w:b/>
          <w:szCs w:val="24"/>
        </w:rPr>
        <w:t>городского суда</w:t>
      </w:r>
    </w:p>
    <w:p w14:paraId="0A97DDB9" w14:textId="77777777" w:rsidR="00D15680" w:rsidRDefault="00D15680" w:rsidP="00D15680">
      <w:pPr>
        <w:pStyle w:val="a9"/>
        <w:tabs>
          <w:tab w:val="left" w:pos="4252"/>
        </w:tabs>
        <w:ind w:left="4956"/>
        <w:rPr>
          <w:rFonts w:ascii="Times New Roman" w:hAnsi="Times New Roman"/>
          <w:sz w:val="24"/>
          <w:szCs w:val="24"/>
        </w:rPr>
      </w:pPr>
      <w:r>
        <w:rPr>
          <w:rStyle w:val="ad"/>
          <w:sz w:val="24"/>
          <w:szCs w:val="24"/>
        </w:rPr>
        <w:t>г. Алматы, 050000,</w:t>
      </w:r>
      <w:r>
        <w:rPr>
          <w:rStyle w:val="apple-converted-space"/>
          <w:color w:val="222222"/>
        </w:rPr>
        <w:t> </w:t>
      </w:r>
      <w:r>
        <w:rPr>
          <w:rFonts w:ascii="Times New Roman" w:hAnsi="Times New Roman"/>
          <w:sz w:val="24"/>
          <w:szCs w:val="24"/>
        </w:rPr>
        <w:t>улица Казыбек Би, д. 66.</w:t>
      </w:r>
    </w:p>
    <w:p w14:paraId="7F21AF3C" w14:textId="77777777" w:rsidR="00D15680" w:rsidRDefault="00FB387E" w:rsidP="00D15680">
      <w:pPr>
        <w:pStyle w:val="a9"/>
        <w:tabs>
          <w:tab w:val="left" w:pos="4252"/>
        </w:tabs>
        <w:ind w:left="4956"/>
        <w:rPr>
          <w:rFonts w:ascii="Times New Roman" w:hAnsi="Times New Roman"/>
          <w:sz w:val="24"/>
          <w:szCs w:val="24"/>
        </w:rPr>
      </w:pPr>
      <w:hyperlink r:id="rId9" w:history="1">
        <w:r w:rsidR="00D15680">
          <w:rPr>
            <w:rStyle w:val="a8"/>
          </w:rPr>
          <w:t>0201@sud.kz</w:t>
        </w:r>
      </w:hyperlink>
    </w:p>
    <w:p w14:paraId="4A4C975E" w14:textId="0D71858B" w:rsidR="00D15680" w:rsidRDefault="00D15680" w:rsidP="00D15680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от Ответчика: </w:t>
      </w:r>
      <w:r w:rsidR="00FB387E">
        <w:rPr>
          <w:rFonts w:ascii="Times New Roman" w:hAnsi="Times New Roman"/>
          <w:b/>
          <w:bCs/>
          <w:sz w:val="24"/>
          <w:szCs w:val="24"/>
        </w:rPr>
        <w:t>……….</w:t>
      </w:r>
    </w:p>
    <w:p w14:paraId="7757D3AD" w14:textId="02C30F0F" w:rsidR="00D15680" w:rsidRDefault="00D15680" w:rsidP="00D15680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ИИН </w:t>
      </w:r>
      <w:r w:rsidR="00FB387E">
        <w:rPr>
          <w:rFonts w:ascii="Times New Roman" w:hAnsi="Times New Roman"/>
          <w:sz w:val="24"/>
          <w:szCs w:val="24"/>
        </w:rPr>
        <w:t>……….</w:t>
      </w:r>
    </w:p>
    <w:p w14:paraId="7F608E94" w14:textId="1CF1F46F" w:rsidR="00D15680" w:rsidRDefault="00D15680" w:rsidP="00D15680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Алматы, мкр. </w:t>
      </w:r>
      <w:r w:rsidR="00FB387E">
        <w:rPr>
          <w:rFonts w:ascii="Times New Roman" w:hAnsi="Times New Roman"/>
          <w:sz w:val="24"/>
          <w:szCs w:val="24"/>
        </w:rPr>
        <w:t>………….</w:t>
      </w:r>
      <w:r>
        <w:rPr>
          <w:rFonts w:ascii="Times New Roman" w:hAnsi="Times New Roman"/>
          <w:sz w:val="24"/>
          <w:szCs w:val="24"/>
        </w:rPr>
        <w:t>, дом 17, кв. 16.</w:t>
      </w:r>
    </w:p>
    <w:p w14:paraId="364AB1FC" w14:textId="77777777" w:rsidR="00D15680" w:rsidRDefault="00D15680" w:rsidP="00D15680">
      <w:pPr>
        <w:pStyle w:val="a9"/>
        <w:ind w:left="4956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Представитель по доверенности:</w:t>
      </w:r>
    </w:p>
    <w:p w14:paraId="6A9AF1E0" w14:textId="77777777" w:rsidR="00D15680" w:rsidRDefault="00D15680" w:rsidP="00D15680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ТОО «Юридическая компания Закон и Право»  </w:t>
      </w:r>
    </w:p>
    <w:p w14:paraId="553E1CB4" w14:textId="77777777" w:rsidR="00D15680" w:rsidRDefault="00D15680" w:rsidP="00D15680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БИН 190240029071</w:t>
      </w:r>
    </w:p>
    <w:p w14:paraId="4AE008AC" w14:textId="77777777" w:rsidR="00D15680" w:rsidRDefault="00D15680" w:rsidP="00D15680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Алматы, пр. Абылай Хана, д. 79, </w:t>
      </w:r>
    </w:p>
    <w:p w14:paraId="0FB97BD0" w14:textId="77777777" w:rsidR="00D15680" w:rsidRDefault="00D15680" w:rsidP="00D15680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офис 304.</w:t>
      </w:r>
    </w:p>
    <w:p w14:paraId="59CF9F6C" w14:textId="77777777" w:rsidR="00D15680" w:rsidRDefault="00FB387E" w:rsidP="00D15680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hyperlink r:id="rId10" w:history="1">
        <w:r w:rsidR="00D15680">
          <w:rPr>
            <w:rStyle w:val="a8"/>
            <w:lang w:val="en-US"/>
          </w:rPr>
          <w:t>info</w:t>
        </w:r>
        <w:r w:rsidR="00D15680">
          <w:rPr>
            <w:rStyle w:val="a8"/>
          </w:rPr>
          <w:t>@</w:t>
        </w:r>
        <w:r w:rsidR="00D15680">
          <w:rPr>
            <w:rStyle w:val="a8"/>
            <w:lang w:val="en-US"/>
          </w:rPr>
          <w:t>zakonpravo</w:t>
        </w:r>
        <w:r w:rsidR="00D15680">
          <w:rPr>
            <w:rStyle w:val="a8"/>
          </w:rPr>
          <w:t>.</w:t>
        </w:r>
        <w:r w:rsidR="00D15680">
          <w:rPr>
            <w:rStyle w:val="a8"/>
            <w:lang w:val="en-US"/>
          </w:rPr>
          <w:t>kz</w:t>
        </w:r>
      </w:hyperlink>
      <w:r w:rsidR="00D15680">
        <w:rPr>
          <w:rFonts w:ascii="Times New Roman" w:hAnsi="Times New Roman"/>
          <w:sz w:val="24"/>
          <w:szCs w:val="24"/>
        </w:rPr>
        <w:t xml:space="preserve"> / </w:t>
      </w:r>
      <w:hyperlink r:id="rId11" w:history="1">
        <w:r w:rsidR="00D15680">
          <w:rPr>
            <w:rStyle w:val="a8"/>
            <w:lang w:val="en-US"/>
          </w:rPr>
          <w:t>www</w:t>
        </w:r>
        <w:r w:rsidR="00D15680">
          <w:rPr>
            <w:rStyle w:val="a8"/>
          </w:rPr>
          <w:t>.</w:t>
        </w:r>
        <w:r w:rsidR="00D15680">
          <w:rPr>
            <w:rStyle w:val="a8"/>
            <w:lang w:val="en-US"/>
          </w:rPr>
          <w:t>zakonpravo</w:t>
        </w:r>
        <w:r w:rsidR="00D15680">
          <w:rPr>
            <w:rStyle w:val="a8"/>
          </w:rPr>
          <w:t>.</w:t>
        </w:r>
        <w:r w:rsidR="00D15680">
          <w:rPr>
            <w:rStyle w:val="a8"/>
            <w:lang w:val="en-US"/>
          </w:rPr>
          <w:t>kz</w:t>
        </w:r>
      </w:hyperlink>
    </w:p>
    <w:p w14:paraId="0D23C94E" w14:textId="77777777" w:rsidR="00D15680" w:rsidRDefault="00D15680" w:rsidP="00D15680">
      <w:pPr>
        <w:pStyle w:val="a9"/>
        <w:ind w:left="49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+ 7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727 971 57 58; +7 708 971 57 58.</w:t>
      </w:r>
    </w:p>
    <w:p w14:paraId="30EE6B5C" w14:textId="77777777" w:rsidR="00D15680" w:rsidRDefault="00D15680" w:rsidP="00D15680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</w:p>
    <w:p w14:paraId="459980D6" w14:textId="77777777" w:rsidR="00D15680" w:rsidRDefault="00D15680" w:rsidP="00D15680">
      <w:pPr>
        <w:pStyle w:val="a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АПЕЛЛЯЦИОННАЯ ЖАЛОБА</w:t>
      </w:r>
    </w:p>
    <w:p w14:paraId="2CF07878" w14:textId="77777777" w:rsidR="00D15680" w:rsidRDefault="00D15680" w:rsidP="00D15680">
      <w:pPr>
        <w:pStyle w:val="a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решение Районного суда №2 Ауэзовского района города Алматы от 12 июля 2021 года</w:t>
      </w:r>
    </w:p>
    <w:p w14:paraId="204A6E8F" w14:textId="77777777" w:rsidR="00D15680" w:rsidRDefault="00D15680" w:rsidP="00D15680">
      <w:pPr>
        <w:pStyle w:val="a9"/>
        <w:rPr>
          <w:rFonts w:ascii="Times New Roman" w:hAnsi="Times New Roman"/>
          <w:sz w:val="24"/>
          <w:szCs w:val="24"/>
        </w:rPr>
      </w:pPr>
    </w:p>
    <w:p w14:paraId="62802B0E" w14:textId="338E1057" w:rsidR="00D15680" w:rsidRDefault="00D15680" w:rsidP="00D15680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12 июля 2021 года Районный суд №2 Ауэзовского района г. Алматы Судья Измайлова Р.В., рассмотрев гражданское дело №7540-21-00-2/944 по иску АО «Нурбанк» (Далее – Истец) к </w:t>
      </w:r>
      <w:r w:rsidR="00FB387E">
        <w:rPr>
          <w:rFonts w:ascii="Times New Roman" w:hAnsi="Times New Roman"/>
          <w:sz w:val="24"/>
          <w:szCs w:val="24"/>
        </w:rPr>
        <w:t>……………..</w:t>
      </w:r>
      <w:r>
        <w:rPr>
          <w:rFonts w:ascii="Times New Roman" w:hAnsi="Times New Roman"/>
          <w:sz w:val="24"/>
          <w:szCs w:val="24"/>
        </w:rPr>
        <w:t xml:space="preserve"> (Далее – Ответчик) о взыскании суммы материального ущерба, Суд Решил - Иск АО «Нурбанк» удовлетворить. Взыскать с Ответчика в пользу Истца сумму материального ущерба в размере 434 908 тенге, судебные расходы по оплате государственной пошлины в размере 13 047 тенге.</w:t>
      </w:r>
    </w:p>
    <w:p w14:paraId="6A00A062" w14:textId="77777777" w:rsidR="00D15680" w:rsidRDefault="00D15680" w:rsidP="00D15680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3515C9D0" w14:textId="77777777" w:rsidR="00D15680" w:rsidRDefault="00D15680" w:rsidP="00D15680">
      <w:pPr>
        <w:pStyle w:val="a9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Незаконность и необоснованность решения суда.</w:t>
      </w:r>
    </w:p>
    <w:p w14:paraId="1FEBEDDB" w14:textId="025ACF23" w:rsidR="00D15680" w:rsidRDefault="00D15680" w:rsidP="00D15680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Суд первой инстанции в своем решении необоснованно мотивирует, что в судебном заседании ответчик </w:t>
      </w:r>
      <w:r w:rsidR="00FB387E">
        <w:rPr>
          <w:rFonts w:ascii="Times New Roman" w:hAnsi="Times New Roman"/>
          <w:sz w:val="24"/>
          <w:szCs w:val="24"/>
        </w:rPr>
        <w:t>………</w:t>
      </w:r>
      <w:r>
        <w:rPr>
          <w:rFonts w:ascii="Times New Roman" w:hAnsi="Times New Roman"/>
          <w:sz w:val="24"/>
          <w:szCs w:val="24"/>
        </w:rPr>
        <w:t xml:space="preserve"> К.К. не оспаривал факт заключения с АО «Нурбанк» договора поручения № 98 от 26 августа 2013 года в качестве менеджера товарного кредитования, а также подписание им в 2013 году от имени АО «Нурбанк» договора банковского займа за №38986/13-01-ТК, заключенный с </w:t>
      </w:r>
      <w:r w:rsidR="00FB387E">
        <w:rPr>
          <w:rFonts w:ascii="Times New Roman" w:hAnsi="Times New Roman"/>
          <w:sz w:val="24"/>
          <w:szCs w:val="24"/>
        </w:rPr>
        <w:t>………….</w:t>
      </w:r>
      <w:r>
        <w:rPr>
          <w:rFonts w:ascii="Times New Roman" w:hAnsi="Times New Roman"/>
          <w:sz w:val="24"/>
          <w:szCs w:val="24"/>
        </w:rPr>
        <w:t>Р.К.</w:t>
      </w:r>
    </w:p>
    <w:p w14:paraId="3910B45D" w14:textId="77777777" w:rsidR="00D15680" w:rsidRDefault="00D15680" w:rsidP="00D15680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Однако Ответчик в судебном заседании, а также в своем отзыве на исковое заявление утверждал, что договора поручения № 98 от 26 августа 2013 года с Истцом не заключал.</w:t>
      </w:r>
    </w:p>
    <w:p w14:paraId="50E42A67" w14:textId="77777777" w:rsidR="00D15680" w:rsidRDefault="00D15680" w:rsidP="00D15680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Истец в исковом заявлении и в суде приводил доводы о заключении с Ответчиком договор поручения, но к иску не был приложен подписанный с двух сторон договор поручения. Соответственно Суд запросил у Истца подписанный договор поручения и потребовал предоставить на следующее заседание. Однако Истцом подписанный договор поручения не было предоставлено и в дополнении к исковым требованиям указал, что подлинник договора поручения, как и его копия отсутствует в хранилище Банка (Истца). Более того Истец голословно утверждает, что якобы Ответчик не мог осуществлять деятельность в Банке без подписания соответствующего договора. Суд первой инстанции принял во внимание сфабрикованный Истцом договор поручения в виде доказательства, что противоречит ст. 66 ГПК РК, где оговорено, что сведения о фактах признаются судом недопустимыми в качестве </w:t>
      </w:r>
      <w:r>
        <w:rPr>
          <w:rFonts w:ascii="Times New Roman" w:hAnsi="Times New Roman"/>
          <w:sz w:val="24"/>
          <w:szCs w:val="24"/>
        </w:rPr>
        <w:lastRenderedPageBreak/>
        <w:t>доказательств, если они получены с нарушениями требований настоящего Кодекса путем лишения или ограничения гарантированных законом прав лиц, участвующих в деле, которые повлияли или могли повлиять на достоверность полученных сведений о фактах, в том числе с применением насилия, угроз, обмана, а равно иных незаконных действий; 2) с использованием заблуждения лица, участвующего в деле, относительно своих прав и обязанностей, возникших вследствие неразъяснения, неполного или неправильного их разъяснения этому лицу.</w:t>
      </w:r>
    </w:p>
    <w:p w14:paraId="5C3B8A5B" w14:textId="77777777" w:rsidR="00D15680" w:rsidRDefault="00D15680" w:rsidP="00D15680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Доказательства, полученные с нарушением закона, признаются не имеющими юридической силы и не могут быть положены в основу судебного решения, а также использоваться при доказывании любого обстоятельства, имеющего значение для дела. Такие доказательства могут быть использованы при доказывании факта нарушений и виновности лиц, их допустивших.</w:t>
      </w:r>
    </w:p>
    <w:p w14:paraId="7337B633" w14:textId="77777777" w:rsidR="00D15680" w:rsidRDefault="00D15680" w:rsidP="00D15680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ст. 67 ГПК РК оговорено, что доказательство считается достоверным, если в результате проверки выяснится, что оно соответствует действительности. Приложенный договор поручения не имеет юридическую силу так как Ответчик данный договор не подписывал. Более того договор о полной индивидуальной материальной ответственности, форма акта приема-передачи материальных ценностей к договору о полной индивидуальной материальной ответственности не подписаны ответчиком.  </w:t>
      </w:r>
    </w:p>
    <w:p w14:paraId="3B55A702" w14:textId="77777777" w:rsidR="00D15680" w:rsidRDefault="00D15680" w:rsidP="00D15680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Согласно п. 1, ст. 68 ГПК РК, где каждое доказательство подлежит оценке с учетом относимости, допустимости, достоверности, а все собранные доказательства в совокупности - достаточности для разрешения гражданского дела.</w:t>
      </w:r>
    </w:p>
    <w:p w14:paraId="5FF4C188" w14:textId="77777777" w:rsidR="00D15680" w:rsidRDefault="00D15680" w:rsidP="00D15680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4BB15506" w14:textId="77777777" w:rsidR="00D15680" w:rsidRDefault="00D15680" w:rsidP="00D15680">
      <w:pPr>
        <w:pStyle w:val="a9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 какой части следует проверить законность обжалуемого решение суда первой инстанции.</w:t>
      </w:r>
    </w:p>
    <w:p w14:paraId="6D17A01E" w14:textId="77777777" w:rsidR="00D15680" w:rsidRDefault="00D15680" w:rsidP="00D15680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Ответчик при оформлении кредита клиентам Банка консультирует, заполняет анкету и отправляет заявку по кредиту в банковскую программу “Lotus Notes” (далее – программа), и одобрение всегда принимает данная программа.</w:t>
      </w:r>
    </w:p>
    <w:p w14:paraId="3E66900A" w14:textId="09783067" w:rsidR="00D15680" w:rsidRDefault="00D15680" w:rsidP="00D15680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Важно отметить тот факт, что в дополнительно приложенных документами к договору банковского займа № 38986/13-01-ТК от 07.11.2013 года у </w:t>
      </w:r>
      <w:r w:rsidR="00FB387E">
        <w:rPr>
          <w:rFonts w:ascii="Times New Roman" w:hAnsi="Times New Roman"/>
          <w:sz w:val="24"/>
          <w:szCs w:val="24"/>
        </w:rPr>
        <w:t>……….</w:t>
      </w:r>
      <w:r>
        <w:rPr>
          <w:rFonts w:ascii="Times New Roman" w:hAnsi="Times New Roman"/>
          <w:sz w:val="24"/>
          <w:szCs w:val="24"/>
        </w:rPr>
        <w:t xml:space="preserve"> (далее – клиент банка) указан удостоверение личности который был утерян на момент оформления кредита. А новое удостоверение личности клиента банка было восстановлено еще в 2011 году. Соответственно приходим к выводу, что программа одобрила кредит клиенту банка по старому удостоверению личности который на момент заявки был уже недействителен.     </w:t>
      </w:r>
    </w:p>
    <w:p w14:paraId="7FB0B442" w14:textId="77777777" w:rsidR="00D15680" w:rsidRDefault="00D15680" w:rsidP="00D15680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Таким образом Ответчик, работая менеджером Банка не являлся лицом уполномоченным на принятие решения и выдачу кредитных средств. Выдача кредитных средств осуществлялась программой, а также на основании решения уполномоченного органа Банка.</w:t>
      </w:r>
    </w:p>
    <w:p w14:paraId="39004602" w14:textId="77777777" w:rsidR="00D15680" w:rsidRDefault="00D15680" w:rsidP="00D15680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сведение хотели бы привести замечания от Ответчика на программу. Программа по состоянию на 2013 год была недоработанной. Ответчик по личному опыту замечал, что программа не обновлялась около 2-лет, тогда как программа должна была обновляться каждые 24 часа.</w:t>
      </w:r>
    </w:p>
    <w:p w14:paraId="5A8A8248" w14:textId="77777777" w:rsidR="00D15680" w:rsidRDefault="00D15680" w:rsidP="00D15680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частью 1 статьи 72 ГПК, каждая сторона должна доказать те обстоятельства, на которые она ссылается как на основания своих требований и возражений, использовать средства защиты, утверждать, оспаривать факты, приводить доказательства и возражения против доказательств в установленные судьей сроки, которые соответствуют добросовестному ведению процесса и направлены на содействие производству.</w:t>
      </w:r>
    </w:p>
    <w:p w14:paraId="0EB4EFE8" w14:textId="77777777" w:rsidR="00D15680" w:rsidRDefault="00D15680" w:rsidP="00D156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частью 1 статьи 73 ГПК, доказательства представляются сторонами и другими лицами, участвующими в деле, суду первой инстанции на стадии подготовки дела к судебному разбирательству. Доказательства могут быть представлены на стадии судебного разбирательства, если невозможность их представления на стадии подготовки дела к судебному разбирательству будет обоснована лицами, их представившими. В случае, предусмотренном частью второй статьи 404 настоящего Кодекса, доказательства могут быть представлены суду апелляционной инстанции. Непредставление суду имеющихся у сторон доказательств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исключает возможность представления этих доказательств суду апелляционной, кассационной инстанций.</w:t>
      </w:r>
    </w:p>
    <w:p w14:paraId="4E645266" w14:textId="77777777" w:rsidR="00D15680" w:rsidRDefault="00D15680" w:rsidP="00D15680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интересов.</w:t>
      </w:r>
    </w:p>
    <w:p w14:paraId="79B9F8F4" w14:textId="77777777" w:rsidR="00D15680" w:rsidRDefault="00D15680" w:rsidP="00D15680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со ст.15 ГПК РК, стороны избирают в ходе гражданского судопроизводства свою позицию, способы и средства её отстаивания самостоятельно и независимо от суда, других органов и лиц.</w:t>
      </w:r>
    </w:p>
    <w:p w14:paraId="6E90AA0A" w14:textId="77777777" w:rsidR="00D15680" w:rsidRDefault="00D15680" w:rsidP="00D15680">
      <w:pPr>
        <w:pStyle w:val="j112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t xml:space="preserve">Согласно статье 427 ГПК основаниями к отмене либо изменению решения суда в апелляционном порядке являются: неправильное определение и выяснение круга обстоятельств, имеющих значение для дела; недоказанность установленных судом первой инстанции обстоятельств, имеющих значение для дела; несоответствие выводов суда первой инстанции, изложенных в решении, обстоятельствам дела; нарушение или неправильное применение норм материального или процессуального права, а также нормы материального права считаются нарушенными или неправильно примененными, если суд: не применил закон, подлежащий применению; применил закон, не подлежащий применению; неправильно истолковал закон. </w:t>
      </w:r>
    </w:p>
    <w:p w14:paraId="3ED83626" w14:textId="77777777" w:rsidR="00D15680" w:rsidRDefault="00D15680" w:rsidP="00D15680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Style w:val="s1"/>
          <w:rFonts w:ascii="Times New Roman" w:eastAsiaTheme="minorEastAsia" w:hAnsi="Times New Roman"/>
          <w:color w:val="000000"/>
          <w:sz w:val="24"/>
          <w:szCs w:val="24"/>
        </w:rPr>
        <w:t xml:space="preserve">В соответствии ст. 401, 402, 403, 404 ГПК РК предусмотрено о том, что </w:t>
      </w:r>
      <w:r>
        <w:rPr>
          <w:rStyle w:val="s0"/>
          <w:rFonts w:ascii="Times New Roman" w:hAnsi="Times New Roman"/>
          <w:color w:val="000000"/>
          <w:sz w:val="24"/>
          <w:szCs w:val="24"/>
        </w:rPr>
        <w:t xml:space="preserve">на решения суда, не вступившие в законную силу, может быть подана апелляционная жалоба. </w:t>
      </w:r>
      <w:r>
        <w:rPr>
          <w:rFonts w:ascii="Times New Roman" w:hAnsi="Times New Roman"/>
          <w:color w:val="000000"/>
          <w:sz w:val="24"/>
          <w:szCs w:val="24"/>
        </w:rPr>
        <w:t xml:space="preserve">Право апелляционного обжалования решения суда принадлежит сторонам, другим лицам, участвующим в деле, и </w:t>
      </w:r>
      <w:r>
        <w:rPr>
          <w:rStyle w:val="s0"/>
          <w:rFonts w:ascii="Times New Roman" w:hAnsi="Times New Roman"/>
          <w:color w:val="000000"/>
          <w:sz w:val="24"/>
          <w:szCs w:val="24"/>
        </w:rPr>
        <w:t>рассматриваются апелляционной судебной коллегией по гражданским делам областного и приравненного к нему суда в коллегиальном составе не менее трех судей коллегии. Апелляционные жалоба, подаются через суд, вынесший решение. Апелляционные жалоба, могут быть поданы в течение одного месяца со дня вынесения решения в окончательной форме, а лицами, не участвовавшими в судебном разбирательстве, со дня направления им копии решения.</w:t>
      </w:r>
    </w:p>
    <w:p w14:paraId="07A214AB" w14:textId="77777777" w:rsidR="00D15680" w:rsidRDefault="00D15680" w:rsidP="00D15680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Всеобщая декларация прав человека (статьи 7, 8 и 10), Международный пакт о гражданских и политических правах (статья 14) и Конвенция о защите прав человека и основных свобод (статья 6) устанавливают, что все равны перед законом и судом и что каждый при определении его гражданских прав и обязанностей имеет право на справедливое и публичное разбирательство дела в разумный срок компетентным, независимым и беспристрастным судом, созданным на основании закона.</w:t>
      </w:r>
    </w:p>
    <w:p w14:paraId="6FFF94D2" w14:textId="77777777" w:rsidR="00D15680" w:rsidRDefault="00D15680" w:rsidP="00D15680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основании вышеизложенного и руководствуясь ст. </w:t>
      </w:r>
      <w:r>
        <w:rPr>
          <w:rStyle w:val="s1"/>
          <w:rFonts w:ascii="Times New Roman" w:eastAsiaTheme="minorEastAsia" w:hAnsi="Times New Roman"/>
          <w:color w:val="000000"/>
          <w:sz w:val="24"/>
          <w:szCs w:val="24"/>
        </w:rPr>
        <w:t>401, 402, 403, 404 ГПК РК</w:t>
      </w:r>
      <w:r>
        <w:rPr>
          <w:rFonts w:ascii="Times New Roman" w:hAnsi="Times New Roman"/>
          <w:sz w:val="24"/>
          <w:szCs w:val="24"/>
        </w:rPr>
        <w:t>,</w:t>
      </w:r>
    </w:p>
    <w:p w14:paraId="3AFD3F0A" w14:textId="77777777" w:rsidR="00D15680" w:rsidRDefault="00D15680" w:rsidP="00D15680">
      <w:pPr>
        <w:pStyle w:val="a9"/>
        <w:rPr>
          <w:rFonts w:ascii="Times New Roman" w:hAnsi="Times New Roman"/>
          <w:sz w:val="24"/>
          <w:szCs w:val="24"/>
        </w:rPr>
      </w:pPr>
    </w:p>
    <w:p w14:paraId="20683B20" w14:textId="77777777" w:rsidR="00D15680" w:rsidRDefault="00D15680" w:rsidP="00D15680">
      <w:pPr>
        <w:pStyle w:val="a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Прошу Суд:</w:t>
      </w:r>
    </w:p>
    <w:p w14:paraId="59B101F5" w14:textId="77777777" w:rsidR="00D15680" w:rsidRDefault="00D15680" w:rsidP="00D15680">
      <w:pPr>
        <w:pStyle w:val="a9"/>
        <w:rPr>
          <w:rFonts w:ascii="Times New Roman" w:hAnsi="Times New Roman"/>
          <w:sz w:val="24"/>
          <w:szCs w:val="24"/>
        </w:rPr>
      </w:pPr>
    </w:p>
    <w:p w14:paraId="76A4EAD8" w14:textId="3693015B" w:rsidR="00D15680" w:rsidRDefault="00D15680" w:rsidP="00D15680">
      <w:pPr>
        <w:pStyle w:val="a9"/>
        <w:numPr>
          <w:ilvl w:val="0"/>
          <w:numId w:val="7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Апелляционную жалобу Ответчика </w:t>
      </w:r>
      <w:r w:rsidR="00FB387E">
        <w:rPr>
          <w:rFonts w:ascii="Times New Roman" w:hAnsi="Times New Roman"/>
          <w:sz w:val="24"/>
          <w:szCs w:val="24"/>
        </w:rPr>
        <w:t>……………</w:t>
      </w:r>
      <w:r>
        <w:rPr>
          <w:rFonts w:ascii="Times New Roman" w:hAnsi="Times New Roman"/>
          <w:sz w:val="24"/>
          <w:szCs w:val="24"/>
        </w:rPr>
        <w:t xml:space="preserve"> на Решение решение Районного суда №2 Ауэзовского района города Алматы от 12 июля 2021 года – </w:t>
      </w:r>
      <w:r>
        <w:rPr>
          <w:rFonts w:ascii="Times New Roman" w:hAnsi="Times New Roman"/>
          <w:bCs/>
          <w:sz w:val="24"/>
          <w:szCs w:val="24"/>
        </w:rPr>
        <w:t>удовлетворить;</w:t>
      </w:r>
    </w:p>
    <w:p w14:paraId="2FD24E51" w14:textId="77777777" w:rsidR="00D15680" w:rsidRDefault="00D15680" w:rsidP="00D15680">
      <w:pPr>
        <w:pStyle w:val="a9"/>
        <w:numPr>
          <w:ilvl w:val="0"/>
          <w:numId w:val="7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 Районного суда №2 Ауэзовского района города Алматы от 12 июля 2021 года – </w:t>
      </w:r>
      <w:r>
        <w:rPr>
          <w:rFonts w:ascii="Times New Roman" w:hAnsi="Times New Roman"/>
          <w:bCs/>
          <w:sz w:val="24"/>
          <w:szCs w:val="24"/>
        </w:rPr>
        <w:t>отменить;</w:t>
      </w:r>
    </w:p>
    <w:p w14:paraId="321337FE" w14:textId="77777777" w:rsidR="00D15680" w:rsidRDefault="00D15680" w:rsidP="00D15680">
      <w:pPr>
        <w:pStyle w:val="a9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Исковые требования Истца АО «Нурбанк» в удовлетворении – отказать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2657D874" w14:textId="77777777" w:rsidR="00D15680" w:rsidRDefault="00D15680" w:rsidP="00D15680">
      <w:pPr>
        <w:pStyle w:val="a9"/>
        <w:rPr>
          <w:rFonts w:ascii="Times New Roman" w:hAnsi="Times New Roman"/>
          <w:sz w:val="24"/>
          <w:szCs w:val="24"/>
        </w:rPr>
      </w:pPr>
    </w:p>
    <w:p w14:paraId="13179111" w14:textId="0626EEFB" w:rsidR="00D15680" w:rsidRDefault="00D15680" w:rsidP="00D15680">
      <w:pPr>
        <w:pStyle w:val="a9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С уважением,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/>
          <w:b/>
          <w:bCs/>
          <w:sz w:val="24"/>
          <w:szCs w:val="24"/>
          <w:lang w:val="kk-KZ"/>
        </w:rPr>
        <w:tab/>
        <w:t xml:space="preserve">         </w:t>
      </w:r>
      <w:r>
        <w:rPr>
          <w:rFonts w:ascii="Times New Roman" w:hAnsi="Times New Roman"/>
          <w:b/>
          <w:bCs/>
          <w:sz w:val="24"/>
          <w:szCs w:val="24"/>
        </w:rPr>
        <w:t xml:space="preserve">         ___________/</w:t>
      </w:r>
      <w:r w:rsidR="00FB387E">
        <w:rPr>
          <w:rFonts w:ascii="Times New Roman" w:hAnsi="Times New Roman"/>
          <w:b/>
          <w:bCs/>
          <w:sz w:val="24"/>
          <w:szCs w:val="24"/>
        </w:rPr>
        <w:t>………….</w:t>
      </w:r>
    </w:p>
    <w:p w14:paraId="0A24F220" w14:textId="77777777" w:rsidR="00D15680" w:rsidRDefault="00D15680" w:rsidP="00D15680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</w:p>
    <w:p w14:paraId="46696AE6" w14:textId="77777777" w:rsidR="00D15680" w:rsidRDefault="00D15680" w:rsidP="00D15680">
      <w:pPr>
        <w:pStyle w:val="a9"/>
        <w:jc w:val="center"/>
        <w:rPr>
          <w:rFonts w:ascii="Times New Roman" w:hAnsi="Times New Roman"/>
          <w:sz w:val="20"/>
          <w:szCs w:val="20"/>
        </w:rPr>
      </w:pPr>
    </w:p>
    <w:p w14:paraId="5536D903" w14:textId="77777777" w:rsidR="00D15680" w:rsidRDefault="00D15680" w:rsidP="00D15680">
      <w:pPr>
        <w:pStyle w:val="a9"/>
        <w:jc w:val="center"/>
        <w:rPr>
          <w:rFonts w:ascii="Times New Roman" w:hAnsi="Times New Roman"/>
          <w:sz w:val="20"/>
          <w:szCs w:val="20"/>
        </w:rPr>
      </w:pPr>
    </w:p>
    <w:p w14:paraId="343031AA" w14:textId="77777777" w:rsidR="00D15680" w:rsidRDefault="00D15680" w:rsidP="00D15680">
      <w:pPr>
        <w:pStyle w:val="a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>"___"___________2021 год</w:t>
      </w:r>
    </w:p>
    <w:p w14:paraId="37EE1DFA" w14:textId="77777777" w:rsidR="00D15680" w:rsidRDefault="00D15680" w:rsidP="00D15680">
      <w:pPr>
        <w:pStyle w:val="a9"/>
        <w:rPr>
          <w:rFonts w:ascii="Times New Roman" w:hAnsi="Times New Roman"/>
          <w:sz w:val="24"/>
          <w:szCs w:val="24"/>
        </w:rPr>
      </w:pPr>
    </w:p>
    <w:p w14:paraId="4500C3C8" w14:textId="77777777" w:rsidR="00D15680" w:rsidRDefault="00D15680" w:rsidP="00D15680">
      <w:pPr>
        <w:pStyle w:val="a9"/>
        <w:rPr>
          <w:rFonts w:ascii="Times New Roman" w:hAnsi="Times New Roman"/>
          <w:sz w:val="24"/>
          <w:szCs w:val="24"/>
        </w:rPr>
      </w:pPr>
    </w:p>
    <w:p w14:paraId="49639FD4" w14:textId="77777777" w:rsidR="00D15680" w:rsidRDefault="00D15680" w:rsidP="00D15680">
      <w:pPr>
        <w:pStyle w:val="a9"/>
        <w:rPr>
          <w:rFonts w:ascii="Times New Roman" w:hAnsi="Times New Roman"/>
          <w:sz w:val="24"/>
          <w:szCs w:val="24"/>
        </w:rPr>
      </w:pPr>
    </w:p>
    <w:bookmarkEnd w:id="0"/>
    <w:p w14:paraId="0DF76F7F" w14:textId="77777777" w:rsidR="00D15680" w:rsidRDefault="00D15680" w:rsidP="00D15680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56"/>
        <w:rPr>
          <w:rFonts w:ascii="Times New Roman" w:hAnsi="Times New Roman"/>
          <w:b/>
          <w:szCs w:val="24"/>
        </w:rPr>
      </w:pPr>
    </w:p>
    <w:p w14:paraId="687D08B1" w14:textId="77777777" w:rsidR="00D15680" w:rsidRDefault="00D15680" w:rsidP="00D15680"/>
    <w:p w14:paraId="22EC7657" w14:textId="39A44E4F" w:rsidR="00D5693E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p w14:paraId="6F5D11B3" w14:textId="77777777" w:rsidR="002D7993" w:rsidRPr="004F22C8" w:rsidRDefault="002D7993" w:rsidP="0026734E">
      <w:pPr>
        <w:rPr>
          <w:rFonts w:ascii="Times New Roman" w:hAnsi="Times New Roman" w:cs="Times New Roman"/>
          <w:sz w:val="24"/>
          <w:szCs w:val="24"/>
        </w:rPr>
      </w:pPr>
    </w:p>
    <w:sectPr w:rsidR="002D7993" w:rsidRPr="004F22C8" w:rsidSect="00327D34">
      <w:headerReference w:type="default" r:id="rId12"/>
      <w:footerReference w:type="defaul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4B866" w14:textId="77777777" w:rsidR="00F44A37" w:rsidRDefault="00F44A37" w:rsidP="00702393">
      <w:pPr>
        <w:spacing w:after="0" w:line="240" w:lineRule="auto"/>
      </w:pPr>
      <w:r>
        <w:separator/>
      </w:r>
    </w:p>
  </w:endnote>
  <w:endnote w:type="continuationSeparator" w:id="0">
    <w:p w14:paraId="008F1D38" w14:textId="77777777" w:rsidR="00F44A37" w:rsidRDefault="00F44A3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C5B9E" w14:textId="77777777" w:rsidR="00F44A37" w:rsidRDefault="00F44A37" w:rsidP="00702393">
      <w:pPr>
        <w:spacing w:after="0" w:line="240" w:lineRule="auto"/>
      </w:pPr>
      <w:r>
        <w:separator/>
      </w:r>
    </w:p>
  </w:footnote>
  <w:footnote w:type="continuationSeparator" w:id="0">
    <w:p w14:paraId="7BF4DA6D" w14:textId="77777777" w:rsidR="00F44A37" w:rsidRDefault="00F44A3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69BF1548"/>
    <w:multiLevelType w:val="hybridMultilevel"/>
    <w:tmpl w:val="BC080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2D7993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45A12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6D9C"/>
    <w:rsid w:val="00CB275A"/>
    <w:rsid w:val="00CF5BD5"/>
    <w:rsid w:val="00D02DFB"/>
    <w:rsid w:val="00D11A8A"/>
    <w:rsid w:val="00D15680"/>
    <w:rsid w:val="00D5693E"/>
    <w:rsid w:val="00D63BC1"/>
    <w:rsid w:val="00DB660C"/>
    <w:rsid w:val="00EE78AD"/>
    <w:rsid w:val="00F173BA"/>
    <w:rsid w:val="00F44A37"/>
    <w:rsid w:val="00F96E54"/>
    <w:rsid w:val="00FB387E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rsid w:val="00D15680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customStyle="1" w:styleId="j112">
    <w:name w:val="j112"/>
    <w:basedOn w:val="a"/>
    <w:rsid w:val="00D15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156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akonpravo.kz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info@zakonpravo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0201@sud.k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1442</Words>
  <Characters>8220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2021-08-17T09:15:00Z</cp:lastPrinted>
  <dcterms:created xsi:type="dcterms:W3CDTF">2021-08-13T09:00:00Z</dcterms:created>
  <dcterms:modified xsi:type="dcterms:W3CDTF">2021-12-23T08:36:00Z</dcterms:modified>
</cp:coreProperties>
</file>