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D8" w:rsidRPr="0004161A" w:rsidRDefault="00507CD8" w:rsidP="00507CD8">
      <w:pPr>
        <w:pStyle w:val="1"/>
        <w:jc w:val="both"/>
        <w:rPr>
          <w:i w:val="0"/>
          <w:iCs w:val="0"/>
          <w:color w:val="262626" w:themeColor="text1" w:themeTint="D9"/>
          <w:sz w:val="26"/>
          <w:szCs w:val="26"/>
        </w:rPr>
      </w:pPr>
      <w:bookmarkStart w:id="0" w:name="_GoBack"/>
      <w:r w:rsidRPr="0004161A">
        <w:rPr>
          <w:i w:val="0"/>
          <w:iCs w:val="0"/>
          <w:color w:val="262626" w:themeColor="text1" w:themeTint="D9"/>
          <w:sz w:val="26"/>
          <w:szCs w:val="26"/>
        </w:rPr>
        <w:t>Дело №2-_______/15</w:t>
      </w:r>
      <w:r w:rsidRPr="0004161A">
        <w:rPr>
          <w:i w:val="0"/>
          <w:iCs w:val="0"/>
          <w:color w:val="262626" w:themeColor="text1" w:themeTint="D9"/>
          <w:sz w:val="26"/>
          <w:szCs w:val="26"/>
        </w:rPr>
        <w:tab/>
      </w:r>
      <w:r w:rsidRPr="0004161A">
        <w:rPr>
          <w:i w:val="0"/>
          <w:iCs w:val="0"/>
          <w:color w:val="262626" w:themeColor="text1" w:themeTint="D9"/>
          <w:sz w:val="26"/>
          <w:szCs w:val="26"/>
        </w:rPr>
        <w:tab/>
      </w:r>
      <w:r w:rsidRPr="0004161A">
        <w:rPr>
          <w:i w:val="0"/>
          <w:iCs w:val="0"/>
          <w:color w:val="262626" w:themeColor="text1" w:themeTint="D9"/>
          <w:sz w:val="26"/>
          <w:szCs w:val="26"/>
        </w:rPr>
        <w:tab/>
      </w:r>
      <w:r w:rsidRPr="0004161A">
        <w:rPr>
          <w:i w:val="0"/>
          <w:iCs w:val="0"/>
          <w:color w:val="262626" w:themeColor="text1" w:themeTint="D9"/>
          <w:sz w:val="26"/>
          <w:szCs w:val="26"/>
        </w:rPr>
        <w:tab/>
      </w:r>
      <w:r w:rsidRPr="0004161A">
        <w:rPr>
          <w:i w:val="0"/>
          <w:iCs w:val="0"/>
          <w:color w:val="262626" w:themeColor="text1" w:themeTint="D9"/>
          <w:sz w:val="26"/>
          <w:szCs w:val="26"/>
        </w:rPr>
        <w:tab/>
      </w:r>
      <w:r w:rsidRPr="0004161A">
        <w:rPr>
          <w:i w:val="0"/>
          <w:iCs w:val="0"/>
          <w:color w:val="262626" w:themeColor="text1" w:themeTint="D9"/>
          <w:sz w:val="26"/>
          <w:szCs w:val="26"/>
        </w:rPr>
        <w:tab/>
      </w:r>
      <w:r w:rsidRPr="0004161A">
        <w:rPr>
          <w:i w:val="0"/>
          <w:iCs w:val="0"/>
          <w:color w:val="262626" w:themeColor="text1" w:themeTint="D9"/>
          <w:sz w:val="26"/>
          <w:szCs w:val="26"/>
        </w:rPr>
        <w:tab/>
      </w:r>
      <w:r w:rsidRPr="0004161A">
        <w:rPr>
          <w:i w:val="0"/>
          <w:iCs w:val="0"/>
          <w:color w:val="262626" w:themeColor="text1" w:themeTint="D9"/>
          <w:sz w:val="26"/>
          <w:szCs w:val="26"/>
        </w:rPr>
        <w:tab/>
      </w:r>
      <w:r w:rsidRPr="0004161A">
        <w:rPr>
          <w:i w:val="0"/>
          <w:iCs w:val="0"/>
          <w:color w:val="262626" w:themeColor="text1" w:themeTint="D9"/>
          <w:sz w:val="26"/>
          <w:szCs w:val="26"/>
        </w:rPr>
        <w:tab/>
      </w:r>
    </w:p>
    <w:p w:rsidR="00507CD8" w:rsidRPr="0004161A" w:rsidRDefault="00507CD8" w:rsidP="00507CD8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16"/>
          <w:szCs w:val="16"/>
        </w:rPr>
      </w:pPr>
    </w:p>
    <w:p w:rsidR="00507CD8" w:rsidRPr="0004161A" w:rsidRDefault="00507CD8" w:rsidP="00507CD8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СУДЕБНЫЙ ПРИКАЗ</w:t>
      </w:r>
    </w:p>
    <w:p w:rsidR="00507CD8" w:rsidRPr="0004161A" w:rsidRDefault="00507CD8" w:rsidP="00507CD8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16"/>
          <w:szCs w:val="16"/>
        </w:rPr>
      </w:pPr>
    </w:p>
    <w:p w:rsidR="00507CD8" w:rsidRPr="0004161A" w:rsidRDefault="00507CD8" w:rsidP="00507CD8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16 октября 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201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>5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года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  <w:t xml:space="preserve">        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г.Актобе</w:t>
      </w:r>
    </w:p>
    <w:p w:rsidR="00507CD8" w:rsidRPr="0004161A" w:rsidRDefault="00507CD8" w:rsidP="00507CD8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16"/>
          <w:szCs w:val="16"/>
        </w:rPr>
      </w:pPr>
    </w:p>
    <w:p w:rsidR="00507CD8" w:rsidRPr="0004161A" w:rsidRDefault="00507CD8" w:rsidP="00507C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Судья суда города Актобе Жумагул С., рассмотрев заявление 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КСК «Авиатор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» к должнику </w:t>
      </w:r>
      <w:r w:rsidR="00A007F0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Салыкбаевой Т.Б. 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о вынесении судебного приказа о взыскании суммы долга по обязательным расходам на содержание общего имущества объекта кондоминиума,</w:t>
      </w:r>
    </w:p>
    <w:p w:rsidR="00507CD8" w:rsidRPr="0004161A" w:rsidRDefault="00507CD8" w:rsidP="00507CD8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УСТАНОВИЛ:</w:t>
      </w:r>
    </w:p>
    <w:p w:rsidR="00507CD8" w:rsidRPr="0004161A" w:rsidRDefault="00507CD8" w:rsidP="00507CD8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КСК «Авиатор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»обратилось в суд к должнику </w:t>
      </w:r>
      <w:r w:rsidR="00A007F0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Салыкбаевой Т.Б. 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о вынесении судебного приказа о взыскании суммы долга по обязательным расходам на содержание общего имущества объекта кондоминиума, мотивируя свои требования тем, что должник являясь собственником кв.</w:t>
      </w:r>
      <w:r w:rsidR="00A007F0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5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,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дома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</w:t>
      </w:r>
      <w:r w:rsidR="00A007F0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29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>, мкр.Авиагородок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, г.Актобе, не вносит обязательные платежи на содержание и эксплуатацию общих частей дома. </w:t>
      </w:r>
    </w:p>
    <w:p w:rsidR="00507CD8" w:rsidRPr="0004161A" w:rsidRDefault="00507CD8" w:rsidP="00507C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У должника по состоянию на 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1 августа 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2015 года образовалась задолженность на сумму </w:t>
      </w:r>
      <w:r w:rsidR="00A007F0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8482 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>тенге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. В этой связи заявитель просит суд взыскать сумму задолженности в размере </w:t>
      </w:r>
      <w:r w:rsidR="00A007F0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8482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тенге.</w:t>
      </w:r>
    </w:p>
    <w:p w:rsidR="00507CD8" w:rsidRPr="0004161A" w:rsidRDefault="00507CD8" w:rsidP="00507C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Из содержания ст. ст. 35, 50 Закона РК «О жилищных отношениях» следует, что собственники помещений обязаны участвовать во всех расходах на содержание общего имущества и дома, участие в общих расходах по содержанию и использованию общего имущества должно быть соразмерно их доле.</w:t>
      </w:r>
    </w:p>
    <w:p w:rsidR="00507CD8" w:rsidRPr="0004161A" w:rsidRDefault="00507CD8" w:rsidP="00507CD8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         Согласно п.11 ст.140 ГПК РК, судебный приказ выносится, если заявлено требование о взыскании задолженности с собственников помещений (квартир), уклоняющихся от участия в обязательных расходах на содержание общего имущества объекта кондоминиума.</w:t>
      </w:r>
    </w:p>
    <w:p w:rsidR="00507CD8" w:rsidRPr="0004161A" w:rsidRDefault="00507CD8" w:rsidP="00507CD8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  <w:t xml:space="preserve">При таких обстоятельствах суд считает требования заявителя обоснованным. В соответствии со ст.110 ГПК РК судебные расходы подлежат возмещению за счет должника. </w:t>
      </w:r>
    </w:p>
    <w:p w:rsidR="00507CD8" w:rsidRPr="0004161A" w:rsidRDefault="00507CD8" w:rsidP="00507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64"/>
        </w:tabs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  <w:t>Руководствуясь ст.140 ГПК РК,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</w:r>
    </w:p>
    <w:p w:rsidR="00507CD8" w:rsidRPr="0004161A" w:rsidRDefault="00507CD8" w:rsidP="00507CD8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16"/>
          <w:szCs w:val="16"/>
        </w:rPr>
      </w:pPr>
    </w:p>
    <w:p w:rsidR="00507CD8" w:rsidRPr="0004161A" w:rsidRDefault="00507CD8" w:rsidP="00507CD8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ПРИКАЗЫВАЮ:</w:t>
      </w:r>
    </w:p>
    <w:p w:rsidR="00507CD8" w:rsidRPr="0004161A" w:rsidRDefault="00507CD8" w:rsidP="00507C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  <w:lang w:val="kk-KZ"/>
        </w:rPr>
      </w:pP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Взыскать с </w:t>
      </w:r>
      <w:r w:rsidR="00A007F0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Салыкбаевой Тарбия Байшулаковны 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в пользу 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КСК 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«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Авиатор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»сумму задолженности в размере </w:t>
      </w:r>
      <w:r w:rsidR="00A007F0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8482 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тенге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  <w:lang w:val="kk-KZ"/>
        </w:rPr>
        <w:t>.</w:t>
      </w:r>
    </w:p>
    <w:p w:rsidR="00507CD8" w:rsidRPr="00C74825" w:rsidRDefault="00507CD8" w:rsidP="00507C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kk-KZ"/>
        </w:rPr>
      </w:pP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  <w:lang w:val="kk-KZ"/>
        </w:rPr>
        <w:t xml:space="preserve">Взыскатель: </w:t>
      </w:r>
      <w:r w:rsidRPr="00C74825">
        <w:rPr>
          <w:rFonts w:ascii="Times New Roman" w:hAnsi="Times New Roman" w:cs="Times New Roman"/>
          <w:color w:val="262626" w:themeColor="text1" w:themeTint="D9"/>
          <w:sz w:val="28"/>
          <w:szCs w:val="28"/>
          <w:lang w:val="kk-KZ"/>
        </w:rPr>
        <w:t>КСК «Авиатор», г.Актобе, мкр.Авиагородок, БИН 961140003059, счет KZ80319V010000340438 «</w:t>
      </w:r>
      <w:r w:rsidRPr="00C7482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БТА</w:t>
      </w:r>
      <w:r w:rsidRPr="00C74825">
        <w:rPr>
          <w:rFonts w:ascii="Times New Roman" w:hAnsi="Times New Roman" w:cs="Times New Roman"/>
          <w:color w:val="262626" w:themeColor="text1" w:themeTint="D9"/>
          <w:sz w:val="28"/>
          <w:szCs w:val="28"/>
          <w:lang w:val="kk-KZ"/>
        </w:rPr>
        <w:t>» банк, РНН 061800076960.</w:t>
      </w:r>
    </w:p>
    <w:p w:rsidR="00507CD8" w:rsidRPr="0004161A" w:rsidRDefault="00507CD8" w:rsidP="00507C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Должник: </w:t>
      </w:r>
      <w:r w:rsidR="00A007F0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Салыкбаева Тарбия Байшулаковна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,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ИИН </w:t>
      </w:r>
      <w:r w:rsidR="00A007F0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540929400930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, 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проживает по адресу: г.Актобе,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мкр.Авиагородок, д.</w:t>
      </w:r>
      <w:r w:rsidR="00A007F0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29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>, кв.</w:t>
      </w:r>
      <w:r w:rsidR="00A007F0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5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>.</w:t>
      </w:r>
    </w:p>
    <w:p w:rsidR="00507CD8" w:rsidRPr="0004161A" w:rsidRDefault="00507CD8" w:rsidP="00507CD8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  <w:t>Судебный приказ имеет силу исполнительного листа.</w:t>
      </w:r>
    </w:p>
    <w:p w:rsidR="00507CD8" w:rsidRPr="0004161A" w:rsidRDefault="00507CD8" w:rsidP="00507C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Должник в праве в десятидневный срок со дня получения копии судебного приказа направить в суд, вынесший приказ, возражения против заявленного требования с использованием любых средств связи. </w:t>
      </w:r>
    </w:p>
    <w:p w:rsidR="00507CD8" w:rsidRPr="0004161A" w:rsidRDefault="00507CD8" w:rsidP="00507CD8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507CD8" w:rsidRPr="0004161A" w:rsidRDefault="00507CD8" w:rsidP="00507C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Судья                  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  <w:t xml:space="preserve">Жумагул С. </w:t>
      </w:r>
    </w:p>
    <w:p w:rsidR="00507CD8" w:rsidRPr="0004161A" w:rsidRDefault="00507CD8" w:rsidP="00507CD8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507CD8" w:rsidRPr="0004161A" w:rsidRDefault="00507CD8" w:rsidP="00507C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Копия верна</w:t>
      </w:r>
    </w:p>
    <w:p w:rsidR="00F86DE5" w:rsidRDefault="00507CD8" w:rsidP="00507CD8">
      <w:pPr>
        <w:ind w:firstLine="708"/>
      </w:pP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Судья </w:t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</w:r>
      <w:r w:rsidRPr="0004161A">
        <w:rPr>
          <w:rFonts w:ascii="Times New Roman" w:hAnsi="Times New Roman" w:cs="Times New Roman"/>
          <w:color w:val="262626" w:themeColor="text1" w:themeTint="D9"/>
          <w:sz w:val="26"/>
          <w:szCs w:val="26"/>
        </w:rPr>
        <w:tab/>
        <w:t>Жумагул С</w:t>
      </w:r>
      <w:r w:rsidR="00EE6D67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.</w:t>
      </w:r>
      <w:bookmarkEnd w:id="0"/>
    </w:p>
    <w:sectPr w:rsidR="00F86DE5" w:rsidSect="003479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F2B" w:rsidRDefault="00821F2B" w:rsidP="00821F2B">
      <w:pPr>
        <w:spacing w:after="0" w:line="240" w:lineRule="auto"/>
      </w:pPr>
      <w:r>
        <w:separator/>
      </w:r>
    </w:p>
  </w:endnote>
  <w:endnote w:type="continuationSeparator" w:id="0">
    <w:p w:rsidR="00821F2B" w:rsidRDefault="00821F2B" w:rsidP="0082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F2B" w:rsidRDefault="00821F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F2B" w:rsidRDefault="00821F2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F2B" w:rsidRDefault="00821F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F2B" w:rsidRDefault="00821F2B" w:rsidP="00821F2B">
      <w:pPr>
        <w:spacing w:after="0" w:line="240" w:lineRule="auto"/>
      </w:pPr>
      <w:r>
        <w:separator/>
      </w:r>
    </w:p>
  </w:footnote>
  <w:footnote w:type="continuationSeparator" w:id="0">
    <w:p w:rsidR="00821F2B" w:rsidRDefault="00821F2B" w:rsidP="0082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F2B" w:rsidRDefault="00821F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F2B" w:rsidRDefault="00821F2B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-75.05pt;margin-top:24.6pt;width:40pt;height:760pt;z-index:251660288;mso-wrap-style:tight" stroked="f">
          <v:textbox style="layout-flow:vertical;mso-layout-flow-alt:bottom-to-top">
            <w:txbxContent>
              <w:p w:rsidR="00821F2B" w:rsidRPr="00821F2B" w:rsidRDefault="00821F2B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ЖУМАГУЛ С. . Суд города Актобе Судья 17.10.2015 09:26:20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20pt;margin-top:20pt;width:40.2pt;height:40.2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4097" DrawAspect="Content" ObjectID="_1506579139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F2B" w:rsidRDefault="00821F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BM+epn6pPz/4pXEraEY/0BFH36E=" w:salt="RQwUtP7f05J4sHSWCfWF3g==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7CD8"/>
    <w:rsid w:val="00347981"/>
    <w:rsid w:val="00507CD8"/>
    <w:rsid w:val="00821F2B"/>
    <w:rsid w:val="00A007F0"/>
    <w:rsid w:val="00EE6D67"/>
    <w:rsid w:val="00F8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81"/>
  </w:style>
  <w:style w:type="paragraph" w:styleId="1">
    <w:name w:val="heading 1"/>
    <w:basedOn w:val="a"/>
    <w:next w:val="a"/>
    <w:link w:val="10"/>
    <w:qFormat/>
    <w:rsid w:val="00507CD8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CD8"/>
    <w:rPr>
      <w:rFonts w:ascii="Times New Roman" w:eastAsia="Arial Unicode MS" w:hAnsi="Times New Roman" w:cs="Times New Roman"/>
      <w:i/>
      <w:i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1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1F2B"/>
  </w:style>
  <w:style w:type="paragraph" w:styleId="a5">
    <w:name w:val="footer"/>
    <w:basedOn w:val="a"/>
    <w:link w:val="a6"/>
    <w:uiPriority w:val="99"/>
    <w:unhideWhenUsed/>
    <w:rsid w:val="00821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1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1963</Characters>
  <Application>Microsoft Office Word</Application>
  <DocSecurity>8</DocSecurity>
  <Lines>16</Lines>
  <Paragraphs>4</Paragraphs>
  <ScaleCrop>false</ScaleCrop>
  <Company>Reanimator Extreme Edition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713-1309</dc:creator>
  <cp:keywords/>
  <dc:description/>
  <cp:lastModifiedBy>ЖУМАГУЛ СЕРИК</cp:lastModifiedBy>
  <cp:revision>7</cp:revision>
  <cp:lastPrinted>2015-10-16T17:25:00Z</cp:lastPrinted>
  <dcterms:created xsi:type="dcterms:W3CDTF">2015-10-16T17:11:00Z</dcterms:created>
  <dcterms:modified xsi:type="dcterms:W3CDTF">2015-10-17T05:26:00Z</dcterms:modified>
</cp:coreProperties>
</file>