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B7D16" w14:textId="77777777" w:rsidR="003B7BCA" w:rsidRDefault="003B7BCA" w:rsidP="003B7BCA">
      <w:pPr>
        <w:pStyle w:val="a5"/>
        <w:ind w:left="4956"/>
        <w:rPr>
          <w:rFonts w:ascii="Times New Roman" w:hAnsi="Times New Roman" w:cs="Times New Roman"/>
          <w:sz w:val="24"/>
          <w:szCs w:val="24"/>
        </w:rPr>
      </w:pPr>
      <w:r>
        <w:rPr>
          <w:rFonts w:ascii="Times New Roman" w:eastAsia="Times New Roman" w:hAnsi="Times New Roman" w:cs="Times New Roman"/>
          <w:b/>
          <w:bCs/>
          <w:color w:val="000000" w:themeColor="text1"/>
          <w:sz w:val="24"/>
          <w:szCs w:val="24"/>
        </w:rPr>
        <w:t>Нотариусу</w:t>
      </w:r>
      <w:r>
        <w:rPr>
          <w:rFonts w:ascii="Times New Roman" w:hAnsi="Times New Roman" w:cs="Times New Roman"/>
          <w:sz w:val="24"/>
          <w:szCs w:val="24"/>
        </w:rPr>
        <w:t xml:space="preserve"> </w:t>
      </w:r>
      <w:r>
        <w:rPr>
          <w:rFonts w:ascii="Times New Roman" w:hAnsi="Times New Roman" w:cs="Times New Roman"/>
          <w:b/>
          <w:bCs/>
          <w:sz w:val="24"/>
          <w:szCs w:val="24"/>
        </w:rPr>
        <w:t>Есдавлетов</w:t>
      </w:r>
      <w:r>
        <w:rPr>
          <w:rFonts w:ascii="Times New Roman" w:hAnsi="Times New Roman" w:cs="Times New Roman"/>
          <w:b/>
          <w:bCs/>
          <w:sz w:val="24"/>
          <w:szCs w:val="24"/>
          <w:lang w:val="kk-KZ"/>
        </w:rPr>
        <w:t>ой</w:t>
      </w:r>
      <w:r>
        <w:rPr>
          <w:rFonts w:ascii="Times New Roman" w:hAnsi="Times New Roman" w:cs="Times New Roman"/>
          <w:b/>
          <w:bCs/>
          <w:sz w:val="24"/>
          <w:szCs w:val="24"/>
        </w:rPr>
        <w:t xml:space="preserve"> Елдана Нурлановн</w:t>
      </w:r>
      <w:r>
        <w:rPr>
          <w:rFonts w:ascii="Times New Roman" w:hAnsi="Times New Roman" w:cs="Times New Roman"/>
          <w:b/>
          <w:bCs/>
          <w:sz w:val="24"/>
          <w:szCs w:val="24"/>
          <w:lang w:val="kk-KZ"/>
        </w:rPr>
        <w:t>е</w:t>
      </w:r>
      <w:r>
        <w:rPr>
          <w:rFonts w:ascii="Times New Roman" w:hAnsi="Times New Roman" w:cs="Times New Roman"/>
          <w:sz w:val="24"/>
          <w:szCs w:val="24"/>
        </w:rPr>
        <w:t xml:space="preserve">    </w:t>
      </w:r>
    </w:p>
    <w:p w14:paraId="305A92E1" w14:textId="77777777" w:rsidR="003B7BCA" w:rsidRDefault="003B7BCA" w:rsidP="003B7BCA">
      <w:pPr>
        <w:pStyle w:val="a5"/>
        <w:ind w:left="4956"/>
        <w:rPr>
          <w:rFonts w:asciiTheme="minorHAnsi" w:hAnsiTheme="minorHAnsi"/>
        </w:rPr>
      </w:pPr>
      <w:r>
        <w:rPr>
          <w:rFonts w:ascii="Times New Roman" w:hAnsi="Times New Roman" w:cs="Times New Roman"/>
          <w:color w:val="000000"/>
          <w:sz w:val="24"/>
          <w:szCs w:val="24"/>
          <w:shd w:val="clear" w:color="auto" w:fill="FFFFFF"/>
        </w:rPr>
        <w:t>Алматы, Алмалинский район, Чайковского, 170, каб. 101</w:t>
      </w:r>
    </w:p>
    <w:p w14:paraId="1DC18C12" w14:textId="77777777" w:rsidR="003B7BCA" w:rsidRDefault="003B7BCA" w:rsidP="003B7BCA">
      <w:pPr>
        <w:pStyle w:val="a5"/>
        <w:ind w:left="4956"/>
      </w:pPr>
      <w:r>
        <w:rPr>
          <w:rFonts w:ascii="Times New Roman" w:hAnsi="Times New Roman" w:cs="Times New Roman"/>
          <w:color w:val="000000"/>
          <w:sz w:val="24"/>
          <w:szCs w:val="24"/>
          <w:shd w:val="clear" w:color="auto" w:fill="FFFFFF"/>
          <w:lang w:val="kk-KZ"/>
        </w:rPr>
        <w:t>+7 </w:t>
      </w:r>
      <w:r>
        <w:rPr>
          <w:rFonts w:ascii="Times New Roman" w:hAnsi="Times New Roman" w:cs="Times New Roman"/>
          <w:color w:val="000000"/>
          <w:sz w:val="24"/>
          <w:szCs w:val="24"/>
          <w:shd w:val="clear" w:color="auto" w:fill="FFFFFF"/>
        </w:rPr>
        <w:t>701</w:t>
      </w:r>
      <w:r>
        <w:rPr>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shd w:val="clear" w:color="auto" w:fill="FFFFFF"/>
        </w:rPr>
        <w:t>331</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96</w:t>
      </w:r>
      <w:r>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rPr>
        <w:t>86</w:t>
      </w:r>
    </w:p>
    <w:p w14:paraId="25274936" w14:textId="77777777" w:rsidR="003B7BCA" w:rsidRDefault="00462CE3" w:rsidP="003B7BCA">
      <w:pPr>
        <w:pStyle w:val="a5"/>
        <w:ind w:left="4956"/>
        <w:rPr>
          <w:rFonts w:ascii="Times New Roman" w:hAnsi="Times New Roman" w:cs="Times New Roman"/>
          <w:color w:val="000000"/>
          <w:sz w:val="24"/>
          <w:szCs w:val="24"/>
          <w:shd w:val="clear" w:color="auto" w:fill="FFFFFF"/>
          <w:lang w:val="kk-KZ"/>
        </w:rPr>
      </w:pPr>
      <w:hyperlink r:id="rId5" w:history="1">
        <w:r w:rsidR="003B7BCA">
          <w:rPr>
            <w:rStyle w:val="a3"/>
            <w:rFonts w:ascii="Times New Roman" w:hAnsi="Times New Roman" w:cs="Times New Roman"/>
            <w:sz w:val="24"/>
            <w:szCs w:val="24"/>
            <w:shd w:val="clear" w:color="auto" w:fill="FFFFFF"/>
          </w:rPr>
          <w:t>notaralmaty@mail.ru</w:t>
        </w:r>
      </w:hyperlink>
      <w:r w:rsidR="003B7BCA">
        <w:rPr>
          <w:rFonts w:ascii="Times New Roman" w:hAnsi="Times New Roman" w:cs="Times New Roman"/>
          <w:color w:val="000000"/>
          <w:sz w:val="24"/>
          <w:szCs w:val="24"/>
          <w:shd w:val="clear" w:color="auto" w:fill="FFFFFF"/>
          <w:lang w:val="kk-KZ"/>
        </w:rPr>
        <w:t xml:space="preserve"> </w:t>
      </w:r>
    </w:p>
    <w:p w14:paraId="6F3058B5" w14:textId="6770EB1E" w:rsidR="003B7BCA" w:rsidRDefault="003B7BCA" w:rsidP="003B7BCA">
      <w:pPr>
        <w:pStyle w:val="a5"/>
        <w:ind w:left="4956"/>
        <w:rPr>
          <w:rFonts w:ascii="Times New Roman" w:hAnsi="Times New Roman" w:cs="Times New Roman"/>
          <w:b/>
          <w:bCs/>
          <w:color w:val="000000"/>
          <w:sz w:val="24"/>
          <w:szCs w:val="24"/>
          <w:lang w:val="ru-RU" w:bidi="ru-RU"/>
        </w:rPr>
      </w:pPr>
      <w:r>
        <w:rPr>
          <w:rFonts w:ascii="Times New Roman" w:hAnsi="Times New Roman" w:cs="Times New Roman"/>
          <w:b/>
          <w:bCs/>
          <w:sz w:val="24"/>
          <w:szCs w:val="24"/>
        </w:rPr>
        <w:t xml:space="preserve">от: </w:t>
      </w:r>
      <w:r>
        <w:rPr>
          <w:rFonts w:ascii="Times New Roman" w:hAnsi="Times New Roman" w:cs="Times New Roman"/>
          <w:b/>
          <w:bCs/>
          <w:color w:val="000000"/>
          <w:sz w:val="24"/>
          <w:szCs w:val="24"/>
          <w:lang w:val="kk-KZ" w:bidi="ru-RU"/>
        </w:rPr>
        <w:t>Н</w:t>
      </w:r>
      <w:r w:rsidR="00111D9E">
        <w:rPr>
          <w:rFonts w:ascii="Times New Roman" w:hAnsi="Times New Roman" w:cs="Times New Roman"/>
          <w:b/>
          <w:bCs/>
          <w:color w:val="000000"/>
          <w:sz w:val="24"/>
          <w:szCs w:val="24"/>
          <w:lang w:val="kk-KZ" w:bidi="ru-RU"/>
        </w:rPr>
        <w:t>.</w:t>
      </w:r>
      <w:r>
        <w:rPr>
          <w:rFonts w:ascii="Times New Roman" w:hAnsi="Times New Roman" w:cs="Times New Roman"/>
          <w:b/>
          <w:bCs/>
          <w:color w:val="000000"/>
          <w:sz w:val="24"/>
          <w:szCs w:val="24"/>
          <w:lang w:val="kk-KZ" w:bidi="ru-RU"/>
        </w:rPr>
        <w:t>А</w:t>
      </w:r>
      <w:r w:rsidR="00111D9E">
        <w:rPr>
          <w:rFonts w:ascii="Times New Roman" w:hAnsi="Times New Roman" w:cs="Times New Roman"/>
          <w:b/>
          <w:bCs/>
          <w:color w:val="000000"/>
          <w:sz w:val="24"/>
          <w:szCs w:val="24"/>
          <w:lang w:val="kk-KZ" w:bidi="ru-RU"/>
        </w:rPr>
        <w:t>.</w:t>
      </w:r>
      <w:r>
        <w:rPr>
          <w:rFonts w:ascii="Times New Roman" w:hAnsi="Times New Roman" w:cs="Times New Roman"/>
          <w:b/>
          <w:bCs/>
          <w:color w:val="000000"/>
          <w:sz w:val="24"/>
          <w:szCs w:val="24"/>
          <w:lang w:val="kk-KZ" w:bidi="ru-RU"/>
        </w:rPr>
        <w:t>П</w:t>
      </w:r>
      <w:r w:rsidR="00111D9E">
        <w:rPr>
          <w:rFonts w:ascii="Times New Roman" w:hAnsi="Times New Roman" w:cs="Times New Roman"/>
          <w:b/>
          <w:bCs/>
          <w:color w:val="000000"/>
          <w:sz w:val="24"/>
          <w:szCs w:val="24"/>
          <w:lang w:val="kk-KZ" w:bidi="ru-RU"/>
        </w:rPr>
        <w:t>.</w:t>
      </w:r>
    </w:p>
    <w:p w14:paraId="2CC80B85" w14:textId="2877C7D8" w:rsidR="003B7BCA" w:rsidRDefault="003B7BCA" w:rsidP="003B7BCA">
      <w:pPr>
        <w:pStyle w:val="a5"/>
        <w:ind w:left="4956"/>
        <w:rPr>
          <w:rFonts w:ascii="Times New Roman" w:hAnsi="Times New Roman" w:cs="Times New Roman"/>
          <w:color w:val="000000"/>
          <w:sz w:val="24"/>
          <w:szCs w:val="24"/>
          <w:lang w:val="kk-KZ" w:bidi="ru-RU"/>
        </w:rPr>
      </w:pPr>
      <w:r>
        <w:rPr>
          <w:rFonts w:ascii="Times New Roman" w:hAnsi="Times New Roman" w:cs="Times New Roman"/>
          <w:color w:val="000000"/>
          <w:sz w:val="24"/>
          <w:szCs w:val="24"/>
          <w:lang w:bidi="ru-RU"/>
        </w:rPr>
        <w:t xml:space="preserve">ИИН </w:t>
      </w:r>
      <w:r w:rsidR="00CE6C4C">
        <w:rPr>
          <w:rFonts w:ascii="Times New Roman" w:hAnsi="Times New Roman" w:cs="Times New Roman"/>
          <w:color w:val="000000"/>
          <w:sz w:val="24"/>
          <w:szCs w:val="24"/>
          <w:lang w:val="kk-KZ" w:bidi="ru-RU"/>
        </w:rPr>
        <w:t>..........</w:t>
      </w:r>
    </w:p>
    <w:p w14:paraId="116EB939" w14:textId="0B83C033" w:rsidR="003B7BCA" w:rsidRDefault="003B7BCA" w:rsidP="003B7BCA">
      <w:pPr>
        <w:pStyle w:val="a5"/>
        <w:ind w:left="4956"/>
        <w:rPr>
          <w:rFonts w:ascii="Times New Roman" w:hAnsi="Times New Roman" w:cs="Times New Roman"/>
          <w:color w:val="000000"/>
          <w:sz w:val="24"/>
          <w:szCs w:val="24"/>
          <w:lang w:val="ru-RU" w:bidi="ru-RU"/>
        </w:rPr>
      </w:pPr>
      <w:r>
        <w:rPr>
          <w:rFonts w:ascii="Times New Roman" w:hAnsi="Times New Roman" w:cs="Times New Roman"/>
          <w:color w:val="000000"/>
          <w:sz w:val="24"/>
          <w:szCs w:val="24"/>
          <w:lang w:bidi="ru-RU"/>
        </w:rPr>
        <w:t xml:space="preserve">город </w:t>
      </w:r>
      <w:r>
        <w:rPr>
          <w:rFonts w:ascii="Times New Roman" w:hAnsi="Times New Roman" w:cs="Times New Roman"/>
          <w:color w:val="000000"/>
          <w:sz w:val="24"/>
          <w:szCs w:val="24"/>
          <w:lang w:val="kk-KZ" w:bidi="ru-RU"/>
        </w:rPr>
        <w:t>Алматы, Ауезовский район, мкр№ Жетісі-</w:t>
      </w:r>
      <w:r w:rsidR="00CE6C4C">
        <w:rPr>
          <w:rFonts w:ascii="Times New Roman" w:hAnsi="Times New Roman" w:cs="Times New Roman"/>
          <w:color w:val="000000"/>
          <w:sz w:val="24"/>
          <w:szCs w:val="24"/>
          <w:lang w:val="kk-KZ" w:bidi="ru-RU"/>
        </w:rPr>
        <w:t>....</w:t>
      </w:r>
      <w:r>
        <w:rPr>
          <w:rFonts w:ascii="Times New Roman" w:hAnsi="Times New Roman" w:cs="Times New Roman"/>
          <w:color w:val="000000"/>
          <w:sz w:val="24"/>
          <w:szCs w:val="24"/>
          <w:lang w:val="kk-KZ" w:bidi="ru-RU"/>
        </w:rPr>
        <w:t>, д</w:t>
      </w:r>
      <w:r>
        <w:rPr>
          <w:rFonts w:ascii="Times New Roman" w:hAnsi="Times New Roman" w:cs="Times New Roman"/>
          <w:color w:val="000000"/>
          <w:sz w:val="24"/>
          <w:szCs w:val="24"/>
          <w:lang w:bidi="ru-RU"/>
        </w:rPr>
        <w:t>.</w:t>
      </w:r>
      <w:r w:rsidR="00CE6C4C">
        <w:rPr>
          <w:rFonts w:ascii="Times New Roman" w:hAnsi="Times New Roman" w:cs="Times New Roman"/>
          <w:color w:val="000000"/>
          <w:sz w:val="24"/>
          <w:szCs w:val="24"/>
          <w:lang w:val="ru-RU" w:bidi="ru-RU"/>
        </w:rPr>
        <w:t>…..</w:t>
      </w:r>
      <w:r>
        <w:rPr>
          <w:rFonts w:ascii="Times New Roman" w:hAnsi="Times New Roman" w:cs="Times New Roman"/>
          <w:color w:val="000000"/>
          <w:sz w:val="24"/>
          <w:szCs w:val="24"/>
          <w:lang w:bidi="ru-RU"/>
        </w:rPr>
        <w:t>, кв.</w:t>
      </w:r>
      <w:r w:rsidR="00CE6C4C">
        <w:rPr>
          <w:rFonts w:ascii="Times New Roman" w:hAnsi="Times New Roman" w:cs="Times New Roman"/>
          <w:color w:val="000000"/>
          <w:sz w:val="24"/>
          <w:szCs w:val="24"/>
          <w:lang w:val="ru-RU" w:bidi="ru-RU"/>
        </w:rPr>
        <w:t>….</w:t>
      </w:r>
      <w:r>
        <w:rPr>
          <w:rFonts w:ascii="Times New Roman" w:hAnsi="Times New Roman" w:cs="Times New Roman"/>
          <w:color w:val="000000"/>
          <w:sz w:val="24"/>
          <w:szCs w:val="24"/>
          <w:lang w:bidi="ru-RU"/>
        </w:rPr>
        <w:t>.</w:t>
      </w:r>
    </w:p>
    <w:p w14:paraId="5FC47342" w14:textId="77777777" w:rsidR="003B7BCA" w:rsidRDefault="003B7BCA" w:rsidP="003B7BCA">
      <w:pPr>
        <w:pStyle w:val="a5"/>
        <w:ind w:left="4956"/>
        <w:rPr>
          <w:rFonts w:ascii="Times New Roman" w:hAnsi="Times New Roman" w:cs="Times New Roman"/>
          <w:sz w:val="24"/>
          <w:szCs w:val="24"/>
        </w:rPr>
      </w:pPr>
      <w:r>
        <w:rPr>
          <w:rFonts w:ascii="Times New Roman" w:hAnsi="Times New Roman" w:cs="Times New Roman"/>
          <w:color w:val="000000"/>
          <w:sz w:val="24"/>
          <w:szCs w:val="24"/>
          <w:lang w:bidi="ru-RU"/>
        </w:rPr>
        <w:t>+7 747 671 4490.</w:t>
      </w:r>
    </w:p>
    <w:p w14:paraId="0E86839F" w14:textId="77777777" w:rsidR="003B7BCA" w:rsidRDefault="003B7BCA" w:rsidP="003B7BCA">
      <w:pPr>
        <w:pStyle w:val="paragraph"/>
        <w:spacing w:before="0" w:beforeAutospacing="0" w:after="0" w:afterAutospacing="0"/>
        <w:ind w:left="4248" w:right="-15" w:firstLine="708"/>
        <w:textAlignment w:val="baseline"/>
      </w:pPr>
      <w:r>
        <w:rPr>
          <w:rStyle w:val="eop"/>
          <w:color w:val="000000"/>
        </w:rPr>
        <w:t> </w:t>
      </w:r>
    </w:p>
    <w:p w14:paraId="597419AA" w14:textId="77777777" w:rsidR="003B7BCA" w:rsidRDefault="003B7BCA" w:rsidP="003B7BCA">
      <w:pPr>
        <w:pStyle w:val="paragraph"/>
        <w:spacing w:before="0" w:beforeAutospacing="0" w:after="0" w:afterAutospacing="0"/>
        <w:jc w:val="center"/>
        <w:textAlignment w:val="baseline"/>
      </w:pPr>
      <w:r>
        <w:rPr>
          <w:rStyle w:val="normaltextrun"/>
          <w:b/>
          <w:bCs/>
          <w:color w:val="000000"/>
          <w:lang w:val="kk-KZ"/>
        </w:rPr>
        <w:t xml:space="preserve"> </w:t>
      </w:r>
      <w:r>
        <w:rPr>
          <w:rStyle w:val="normaltextrun"/>
          <w:b/>
          <w:bCs/>
          <w:color w:val="000000"/>
        </w:rPr>
        <w:t>Возражение</w:t>
      </w:r>
      <w:r>
        <w:rPr>
          <w:rStyle w:val="normaltextrun"/>
          <w:b/>
          <w:bCs/>
          <w:color w:val="000000"/>
          <w:lang w:val="kk-KZ"/>
        </w:rPr>
        <w:t xml:space="preserve"> </w:t>
      </w:r>
      <w:r>
        <w:rPr>
          <w:rStyle w:val="eop"/>
          <w:color w:val="000000"/>
        </w:rPr>
        <w:t> </w:t>
      </w:r>
    </w:p>
    <w:p w14:paraId="560983B8" w14:textId="77777777" w:rsidR="003B7BCA" w:rsidRDefault="003B7BCA" w:rsidP="003B7BCA">
      <w:pPr>
        <w:spacing w:after="0" w:line="240" w:lineRule="auto"/>
        <w:jc w:val="center"/>
        <w:rPr>
          <w:rFonts w:ascii="Times New Roman" w:hAnsi="Times New Roman" w:cs="Times New Roman"/>
          <w:sz w:val="24"/>
          <w:szCs w:val="24"/>
        </w:rPr>
      </w:pPr>
      <w:r>
        <w:rPr>
          <w:rStyle w:val="normaltextrun"/>
          <w:rFonts w:ascii="Times New Roman" w:hAnsi="Times New Roman" w:cs="Times New Roman"/>
          <w:color w:val="000000" w:themeColor="text1"/>
          <w:sz w:val="24"/>
          <w:szCs w:val="24"/>
        </w:rPr>
        <w:t>на </w:t>
      </w:r>
      <w:r>
        <w:rPr>
          <w:rStyle w:val="normaltextrun"/>
          <w:rFonts w:ascii="Times New Roman" w:hAnsi="Times New Roman" w:cs="Times New Roman"/>
          <w:sz w:val="24"/>
          <w:szCs w:val="24"/>
        </w:rPr>
        <w:t>исполнительную надпись за №</w:t>
      </w:r>
      <w:r>
        <w:rPr>
          <w:rFonts w:ascii="Times New Roman" w:hAnsi="Times New Roman" w:cs="Times New Roman"/>
          <w:sz w:val="24"/>
          <w:szCs w:val="24"/>
        </w:rPr>
        <w:t xml:space="preserve"> 6516</w:t>
      </w:r>
      <w:r>
        <w:rPr>
          <w:rStyle w:val="normaltextrun"/>
          <w:rFonts w:ascii="Times New Roman" w:hAnsi="Times New Roman" w:cs="Times New Roman"/>
          <w:sz w:val="24"/>
          <w:szCs w:val="24"/>
          <w:lang w:val="kk-KZ"/>
        </w:rPr>
        <w:t xml:space="preserve"> </w:t>
      </w:r>
      <w:r>
        <w:rPr>
          <w:rStyle w:val="normaltextrun"/>
          <w:rFonts w:ascii="Times New Roman" w:hAnsi="Times New Roman" w:cs="Times New Roman"/>
          <w:sz w:val="24"/>
          <w:szCs w:val="24"/>
        </w:rPr>
        <w:t xml:space="preserve">от </w:t>
      </w:r>
      <w:r>
        <w:rPr>
          <w:rFonts w:ascii="Times New Roman" w:hAnsi="Times New Roman" w:cs="Times New Roman"/>
          <w:sz w:val="24"/>
          <w:szCs w:val="24"/>
        </w:rPr>
        <w:t xml:space="preserve">«23» февраля 2023 </w:t>
      </w:r>
      <w:r>
        <w:rPr>
          <w:rStyle w:val="normaltextrun"/>
          <w:rFonts w:ascii="Times New Roman" w:hAnsi="Times New Roman" w:cs="Times New Roman"/>
          <w:sz w:val="24"/>
          <w:szCs w:val="24"/>
        </w:rPr>
        <w:t>года</w:t>
      </w:r>
    </w:p>
    <w:p w14:paraId="460F1870" w14:textId="77777777" w:rsidR="003B7BCA" w:rsidRDefault="003B7BCA" w:rsidP="003B7BCA">
      <w:pPr>
        <w:pStyle w:val="paragraph"/>
        <w:spacing w:before="0" w:beforeAutospacing="0" w:after="0" w:afterAutospacing="0"/>
        <w:ind w:firstLine="705"/>
        <w:jc w:val="both"/>
        <w:textAlignment w:val="baseline"/>
      </w:pPr>
      <w:r>
        <w:rPr>
          <w:rStyle w:val="eop"/>
        </w:rPr>
        <w:t> </w:t>
      </w:r>
    </w:p>
    <w:p w14:paraId="4C295E6C" w14:textId="77777777" w:rsidR="003B7BCA" w:rsidRDefault="003B7BCA" w:rsidP="003B7BCA">
      <w:pPr>
        <w:pStyle w:val="a5"/>
        <w:ind w:firstLine="708"/>
        <w:jc w:val="both"/>
        <w:rPr>
          <w:rFonts w:ascii="Times New Roman" w:hAnsi="Times New Roman" w:cs="Times New Roman"/>
          <w:sz w:val="24"/>
          <w:szCs w:val="24"/>
          <w:lang w:val="kk-KZ"/>
        </w:rPr>
      </w:pPr>
      <w:r>
        <w:rPr>
          <w:rStyle w:val="normaltextrun"/>
          <w:rFonts w:ascii="Times New Roman" w:hAnsi="Times New Roman" w:cs="Times New Roman"/>
          <w:sz w:val="24"/>
          <w:szCs w:val="24"/>
        </w:rPr>
        <w:t>02 апреля 20</w:t>
      </w:r>
      <w:r>
        <w:rPr>
          <w:rStyle w:val="normaltextrun"/>
          <w:rFonts w:ascii="Times New Roman" w:hAnsi="Times New Roman" w:cs="Times New Roman"/>
          <w:sz w:val="24"/>
          <w:szCs w:val="24"/>
          <w:lang w:val="kk-KZ"/>
        </w:rPr>
        <w:t>23</w:t>
      </w:r>
      <w:r>
        <w:rPr>
          <w:rStyle w:val="normaltextrun"/>
          <w:rFonts w:ascii="Times New Roman" w:hAnsi="Times New Roman" w:cs="Times New Roman"/>
          <w:sz w:val="24"/>
          <w:szCs w:val="24"/>
        </w:rPr>
        <w:t xml:space="preserve"> года по почте (АО Казпочта) получила </w:t>
      </w:r>
      <w:r>
        <w:rPr>
          <w:rStyle w:val="normaltextrun"/>
          <w:rFonts w:ascii="Times New Roman" w:hAnsi="Times New Roman" w:cs="Times New Roman"/>
          <w:color w:val="000000" w:themeColor="text1"/>
          <w:sz w:val="24"/>
          <w:szCs w:val="24"/>
        </w:rPr>
        <w:t xml:space="preserve">Исполнительную надпись зарегистрированной в реестре </w:t>
      </w:r>
      <w:r>
        <w:rPr>
          <w:rStyle w:val="normaltextrun"/>
          <w:rFonts w:ascii="Times New Roman" w:hAnsi="Times New Roman" w:cs="Times New Roman"/>
          <w:sz w:val="24"/>
          <w:szCs w:val="24"/>
        </w:rPr>
        <w:t>за №</w:t>
      </w:r>
      <w:r>
        <w:rPr>
          <w:rStyle w:val="normaltextrun"/>
          <w:rFonts w:ascii="Times New Roman" w:hAnsi="Times New Roman" w:cs="Times New Roman"/>
          <w:sz w:val="24"/>
          <w:szCs w:val="24"/>
          <w:lang w:val="kk-KZ"/>
        </w:rPr>
        <w:t xml:space="preserve">6769 </w:t>
      </w:r>
      <w:r>
        <w:rPr>
          <w:rStyle w:val="normaltextrun"/>
          <w:rFonts w:ascii="Times New Roman" w:hAnsi="Times New Roman" w:cs="Times New Roman"/>
          <w:color w:val="000000" w:themeColor="text1"/>
          <w:sz w:val="24"/>
          <w:szCs w:val="24"/>
        </w:rPr>
        <w:t>которая была выписана вами от</w:t>
      </w:r>
      <w:r>
        <w:rPr>
          <w:rStyle w:val="normaltextrun"/>
          <w:rFonts w:ascii="Times New Roman" w:hAnsi="Times New Roman" w:cs="Times New Roman"/>
          <w:sz w:val="24"/>
          <w:szCs w:val="24"/>
        </w:rPr>
        <w:t xml:space="preserve"> </w:t>
      </w:r>
      <w:r>
        <w:rPr>
          <w:rStyle w:val="normaltextrun"/>
          <w:rFonts w:ascii="Times New Roman" w:hAnsi="Times New Roman" w:cs="Times New Roman"/>
          <w:sz w:val="24"/>
          <w:szCs w:val="24"/>
          <w:lang w:val="kk-KZ"/>
        </w:rPr>
        <w:t xml:space="preserve">31 марта </w:t>
      </w:r>
      <w:r>
        <w:rPr>
          <w:rFonts w:ascii="Times New Roman" w:hAnsi="Times New Roman" w:cs="Times New Roman"/>
          <w:sz w:val="24"/>
          <w:szCs w:val="24"/>
        </w:rPr>
        <w:t xml:space="preserve">2023 </w:t>
      </w:r>
      <w:r>
        <w:rPr>
          <w:rStyle w:val="normaltextrun"/>
          <w:rFonts w:ascii="Times New Roman" w:hAnsi="Times New Roman" w:cs="Times New Roman"/>
          <w:sz w:val="24"/>
          <w:szCs w:val="24"/>
        </w:rPr>
        <w:t>года</w:t>
      </w:r>
      <w:r>
        <w:rPr>
          <w:rStyle w:val="normaltextrun"/>
          <w:rFonts w:ascii="Times New Roman" w:hAnsi="Times New Roman" w:cs="Times New Roman"/>
          <w:color w:val="000000" w:themeColor="text1"/>
          <w:sz w:val="24"/>
          <w:szCs w:val="24"/>
        </w:rPr>
        <w:t>.</w:t>
      </w:r>
      <w:r>
        <w:rPr>
          <w:rStyle w:val="normaltextrun"/>
          <w:rFonts w:ascii="Times New Roman" w:hAnsi="Times New Roman" w:cs="Times New Roman"/>
          <w:color w:val="000000" w:themeColor="text1"/>
          <w:sz w:val="24"/>
          <w:szCs w:val="24"/>
          <w:lang w:val="kk-KZ"/>
        </w:rPr>
        <w:t xml:space="preserve">  </w:t>
      </w:r>
      <w:r>
        <w:rPr>
          <w:rStyle w:val="normaltextrun"/>
          <w:rFonts w:ascii="Times New Roman" w:hAnsi="Times New Roman" w:cs="Times New Roman"/>
          <w:color w:val="000000" w:themeColor="text1"/>
          <w:sz w:val="24"/>
          <w:szCs w:val="24"/>
        </w:rPr>
        <w:t xml:space="preserve">     </w:t>
      </w:r>
      <w:r>
        <w:rPr>
          <w:rStyle w:val="normaltextrun"/>
          <w:rFonts w:ascii="Times New Roman" w:hAnsi="Times New Roman" w:cs="Times New Roman"/>
          <w:color w:val="000000" w:themeColor="text1"/>
          <w:sz w:val="24"/>
          <w:szCs w:val="24"/>
        </w:rPr>
        <w:tab/>
      </w:r>
      <w:r>
        <w:rPr>
          <w:rStyle w:val="normaltextrun"/>
          <w:rFonts w:ascii="Times New Roman" w:hAnsi="Times New Roman" w:cs="Times New Roman"/>
          <w:sz w:val="24"/>
          <w:szCs w:val="24"/>
        </w:rPr>
        <w:t>При изучении исполнительной надписи мной было выяснено, что вами была установлена сумма задолженности</w:t>
      </w:r>
      <w:r>
        <w:rPr>
          <w:rFonts w:ascii="Times New Roman" w:hAnsi="Times New Roman" w:cs="Times New Roman"/>
          <w:sz w:val="24"/>
          <w:szCs w:val="24"/>
        </w:rPr>
        <w:t xml:space="preserve"> </w:t>
      </w:r>
      <w:r>
        <w:rPr>
          <w:rStyle w:val="normaltextrun"/>
          <w:rFonts w:ascii="Times New Roman" w:hAnsi="Times New Roman" w:cs="Times New Roman"/>
          <w:sz w:val="24"/>
          <w:szCs w:val="24"/>
        </w:rPr>
        <w:t>перед Товарищество с ограниченной ответственностью "</w:t>
      </w:r>
      <w:r>
        <w:rPr>
          <w:rFonts w:ascii="Times New Roman" w:hAnsi="Times New Roman" w:cs="Times New Roman"/>
          <w:sz w:val="24"/>
          <w:szCs w:val="24"/>
        </w:rPr>
        <w:t>Коллекторское агентство «ТАЙМ ИНВЕСТ"</w:t>
      </w:r>
      <w:r>
        <w:rPr>
          <w:rStyle w:val="normaltextrun"/>
          <w:rFonts w:ascii="Times New Roman" w:hAnsi="Times New Roman" w:cs="Times New Roman"/>
          <w:sz w:val="24"/>
          <w:szCs w:val="24"/>
        </w:rPr>
        <w:t xml:space="preserve"> </w:t>
      </w:r>
      <w:r>
        <w:rPr>
          <w:rStyle w:val="spellingerror"/>
          <w:rFonts w:ascii="Times New Roman" w:hAnsi="Times New Roman" w:cs="Times New Roman"/>
          <w:sz w:val="24"/>
          <w:szCs w:val="24"/>
        </w:rPr>
        <w:t>(Далее – Взыскатель)</w:t>
      </w:r>
      <w:r>
        <w:rPr>
          <w:rStyle w:val="normaltextrun"/>
          <w:rFonts w:ascii="Times New Roman" w:hAnsi="Times New Roman" w:cs="Times New Roman"/>
          <w:sz w:val="24"/>
          <w:szCs w:val="24"/>
        </w:rPr>
        <w:t xml:space="preserve"> в размере 226 867,95</w:t>
      </w:r>
      <w:r>
        <w:rPr>
          <w:rStyle w:val="normaltextrun"/>
          <w:rFonts w:ascii="Times New Roman" w:hAnsi="Times New Roman" w:cs="Times New Roman"/>
          <w:sz w:val="24"/>
          <w:szCs w:val="24"/>
          <w:lang w:val="kk-KZ"/>
        </w:rPr>
        <w:t xml:space="preserve"> </w:t>
      </w:r>
      <w:r>
        <w:rPr>
          <w:rStyle w:val="normaltextrun"/>
          <w:rFonts w:ascii="Times New Roman" w:hAnsi="Times New Roman" w:cs="Times New Roman"/>
          <w:sz w:val="24"/>
          <w:szCs w:val="24"/>
        </w:rPr>
        <w:t>тенге</w:t>
      </w:r>
      <w:r>
        <w:rPr>
          <w:rStyle w:val="normaltextrun"/>
          <w:rFonts w:ascii="Times New Roman" w:hAnsi="Times New Roman" w:cs="Times New Roman"/>
          <w:sz w:val="24"/>
          <w:szCs w:val="24"/>
          <w:lang w:val="kk-KZ"/>
        </w:rPr>
        <w:t xml:space="preserve">, </w:t>
      </w:r>
      <w:r>
        <w:rPr>
          <w:rStyle w:val="normaltextrun"/>
          <w:rFonts w:ascii="Times New Roman" w:hAnsi="Times New Roman" w:cs="Times New Roman"/>
          <w:sz w:val="24"/>
          <w:szCs w:val="24"/>
        </w:rPr>
        <w:t xml:space="preserve">понесенные взыскателем расходы по совершению исполнительной надписи в размере </w:t>
      </w:r>
      <w:r>
        <w:rPr>
          <w:rFonts w:ascii="Times New Roman" w:hAnsi="Times New Roman" w:cs="Times New Roman"/>
          <w:sz w:val="24"/>
          <w:szCs w:val="24"/>
        </w:rPr>
        <w:t xml:space="preserve">5800 </w:t>
      </w:r>
      <w:r>
        <w:rPr>
          <w:rStyle w:val="normaltextrun"/>
          <w:rFonts w:ascii="Times New Roman" w:hAnsi="Times New Roman" w:cs="Times New Roman"/>
          <w:sz w:val="24"/>
          <w:szCs w:val="24"/>
        </w:rPr>
        <w:t xml:space="preserve">тенге. </w:t>
      </w:r>
      <w:r>
        <w:rPr>
          <w:rStyle w:val="contextualspellingandgrammarerror"/>
          <w:rFonts w:ascii="Times New Roman" w:hAnsi="Times New Roman" w:cs="Times New Roman"/>
          <w:sz w:val="24"/>
          <w:szCs w:val="24"/>
        </w:rPr>
        <w:t>Итоговая сумма,</w:t>
      </w:r>
      <w:r>
        <w:rPr>
          <w:rStyle w:val="normaltextrun"/>
          <w:rFonts w:ascii="Times New Roman" w:hAnsi="Times New Roman" w:cs="Times New Roman"/>
          <w:sz w:val="24"/>
          <w:szCs w:val="24"/>
        </w:rPr>
        <w:t xml:space="preserve"> подлежащая взысканию в размере, составляет </w:t>
      </w:r>
      <w:r>
        <w:rPr>
          <w:rFonts w:ascii="Times New Roman" w:hAnsi="Times New Roman" w:cs="Times New Roman"/>
          <w:sz w:val="24"/>
          <w:szCs w:val="24"/>
        </w:rPr>
        <w:t xml:space="preserve">232 667,95 </w:t>
      </w:r>
      <w:r>
        <w:rPr>
          <w:rStyle w:val="spellingerror"/>
          <w:rFonts w:ascii="Times New Roman" w:hAnsi="Times New Roman" w:cs="Times New Roman"/>
          <w:sz w:val="24"/>
          <w:szCs w:val="24"/>
          <w:lang w:val="kk-KZ"/>
        </w:rPr>
        <w:t>тенге</w:t>
      </w:r>
      <w:r>
        <w:rPr>
          <w:rStyle w:val="normaltextrun"/>
          <w:rFonts w:ascii="Times New Roman" w:hAnsi="Times New Roman" w:cs="Times New Roman"/>
          <w:sz w:val="24"/>
          <w:szCs w:val="24"/>
        </w:rPr>
        <w:t>.</w:t>
      </w:r>
      <w:r>
        <w:rPr>
          <w:rStyle w:val="eop"/>
          <w:rFonts w:ascii="Times New Roman" w:hAnsi="Times New Roman" w:cs="Times New Roman"/>
          <w:sz w:val="24"/>
          <w:szCs w:val="24"/>
        </w:rPr>
        <w:t>    </w:t>
      </w:r>
    </w:p>
    <w:p w14:paraId="6A1837FD" w14:textId="77777777" w:rsidR="003B7BCA" w:rsidRDefault="003B7BCA" w:rsidP="003B7BCA">
      <w:pPr>
        <w:pStyle w:val="paragraph"/>
        <w:spacing w:before="0" w:beforeAutospacing="0" w:after="0" w:afterAutospacing="0"/>
        <w:ind w:firstLine="705"/>
        <w:jc w:val="both"/>
        <w:textAlignment w:val="baseline"/>
        <w:rPr>
          <w:rStyle w:val="normaltextrun"/>
        </w:rPr>
      </w:pPr>
      <w:r>
        <w:rPr>
          <w:rStyle w:val="normaltextrun"/>
        </w:rPr>
        <w:t>С исполнительной надписью я не согласна, по следующим основаниям:</w:t>
      </w:r>
    </w:p>
    <w:p w14:paraId="3E28CE2F" w14:textId="77777777" w:rsidR="003B7BCA" w:rsidRDefault="003B7BCA" w:rsidP="003B7BCA">
      <w:pPr>
        <w:pStyle w:val="paragraph"/>
        <w:spacing w:before="0" w:beforeAutospacing="0" w:after="0" w:afterAutospacing="0"/>
        <w:ind w:firstLine="705"/>
        <w:jc w:val="both"/>
        <w:textAlignment w:val="baseline"/>
        <w:rPr>
          <w:rStyle w:val="normaltextrun"/>
        </w:rPr>
      </w:pPr>
      <w:r>
        <w:rPr>
          <w:rStyle w:val="normaltextrun"/>
        </w:rPr>
        <w:t xml:space="preserve">В соответствии с Законом РК «О нотариате» мной не была получена досудебная претензия, мной не была получена уведомление от нотариуса так как мною было упущено право возражения на сумму задолженности до вынесения Исполнительной надписи. Тем самым допущено нарушение требований ст. </w:t>
      </w:r>
      <w:proofErr w:type="gramStart"/>
      <w:r>
        <w:rPr>
          <w:rStyle w:val="normaltextrun"/>
        </w:rPr>
        <w:t>92-6</w:t>
      </w:r>
      <w:proofErr w:type="gramEnd"/>
      <w:r>
        <w:rPr>
          <w:rStyle w:val="normaltextrun"/>
        </w:rPr>
        <w:t xml:space="preserve"> Закона, так как согласно п.1 ст. 92-6 Закона после совершения исполнительной надписи нотариус не позднее следующего рабочего дня направляет ее копию должнику с уведомлением о вручении. А в свою очередь Должник вправе в течение десяти рабочих дней со дня получения копии исполнительной надписи направить нотариусу, совершившему исполнительную надпись, возражения против заявленного требования в письменном виде с уведомлением.</w:t>
      </w:r>
    </w:p>
    <w:p w14:paraId="3E7AC2C8" w14:textId="77777777" w:rsidR="003B7BCA" w:rsidRDefault="003B7BCA" w:rsidP="003B7BCA">
      <w:pPr>
        <w:pStyle w:val="paragraph"/>
        <w:spacing w:before="0" w:beforeAutospacing="0" w:after="0" w:afterAutospacing="0"/>
        <w:ind w:firstLine="705"/>
        <w:jc w:val="both"/>
        <w:textAlignment w:val="baseline"/>
      </w:pPr>
      <w:r>
        <w:t xml:space="preserve">Закон гласит, что </w:t>
      </w:r>
      <w:r>
        <w:rPr>
          <w:rStyle w:val="eop"/>
        </w:rPr>
        <w:t xml:space="preserve">ТОО </w:t>
      </w:r>
      <w:r>
        <w:t>Коллекторское агентство ТАЙМ ИНВЕСТ "</w:t>
      </w:r>
      <w:r>
        <w:rPr>
          <w:rStyle w:val="normaltextrun"/>
        </w:rPr>
        <w:t xml:space="preserve"> </w:t>
      </w:r>
      <w:r>
        <w:rPr>
          <w:rStyle w:val="spellingerror"/>
        </w:rPr>
        <w:t xml:space="preserve"> </w:t>
      </w:r>
      <w:r>
        <w:t>обязана была уведомить Заемщика о состоявшемся переходе права (требования) третьему лицу посредством SMS–уведомлений и/или писем на электронную почту в течение тридцати календарных дней со дня заключения договора уступки права требования с указанием назначения дальнейших платежей по погашению кредита третьему лицу (наименование и место нахождения лица, которому перешло право (требование) по договору о предоставлении кредита), полного объема переданных прав (требований), а также остатков просроченных и текущих сумм основного долга, вознаграждения, комиссий, неустойки (штрафа, пени) и других подлежащих уплате сумм.</w:t>
      </w:r>
    </w:p>
    <w:p w14:paraId="068F471B" w14:textId="77777777" w:rsidR="003B7BCA" w:rsidRDefault="003B7BCA" w:rsidP="003B7BCA">
      <w:pPr>
        <w:pStyle w:val="a5"/>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Согласно Закона РК</w:t>
      </w:r>
      <w:r>
        <w:rPr>
          <w:rFonts w:ascii="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«О банках и банковской деятельности», где при уступке банком права (требования) по договору о предоставлении кредита третьему лицу требования и ограничения, предъявляемые законодательством Республики Казахстан к взаимоотношениям кредитора с заемщиком в рамках договора о предоставлении кредита, распространяют свое действие на правоотношения заемщика с третьим лицом, которому уступлено право (требование).</w:t>
      </w:r>
    </w:p>
    <w:p w14:paraId="41A77F1F" w14:textId="77777777" w:rsidR="003B7BCA" w:rsidRDefault="003B7BCA" w:rsidP="003B7BCA">
      <w:pPr>
        <w:pStyle w:val="a5"/>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Согласно п. 3, ст. 725-1 ГК РК, где оговорено, что правила расчета годовой эффективной ставки вознаграждения по договору займа определяются нормативным правовым актом уполномоченного органа по регулированию, контролю и надзору финансового рынка и финансовых организаций.</w:t>
      </w:r>
    </w:p>
    <w:p w14:paraId="51C49776" w14:textId="77777777" w:rsidR="003B7BCA" w:rsidRDefault="003B7BCA" w:rsidP="003B7BCA">
      <w:pPr>
        <w:pStyle w:val="a5"/>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Согласно п. 6, п. 7 Постановлении Правления Национального Банка РК от 27 августа 2018 года № 197 «Об утверждении Правил расчета годовой эффективной ставки вознаграждения по договору займа» оговорено, что в расчет годовой эффективной ставки вознаграждения по договору займа включаются все платежи заемщика по основному долгу и вознаграждению, а также комиссии и иные платежи за весь период действия договора займа.</w:t>
      </w:r>
    </w:p>
    <w:p w14:paraId="7DF3637A" w14:textId="77777777" w:rsidR="003B7BCA" w:rsidRDefault="003B7BCA" w:rsidP="003B7BCA">
      <w:pPr>
        <w:pStyle w:val="a5"/>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расчет годовой эффективной ставки вознаграждения по договору займа не включается неустойка (штраф, пеня) за нарушение обязательства по возврату суммы займа и (или) уплате вознаграждения по договору займа.</w:t>
      </w:r>
    </w:p>
    <w:p w14:paraId="7D3C48CF" w14:textId="77777777" w:rsidR="003B7BCA" w:rsidRDefault="003B7BCA" w:rsidP="003B7BCA">
      <w:pPr>
        <w:pStyle w:val="a5"/>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Согласно п. 2, ст. 725-1 ГК РК, где договор займа, заключаемый с заемщиком - физическим лицом, не соответствующий требованиям пункта 1 настоящей статьи, является ничтожным.</w:t>
      </w:r>
    </w:p>
    <w:p w14:paraId="0CC23965" w14:textId="2A063F44" w:rsidR="003B7BCA" w:rsidRPr="00B0664C" w:rsidRDefault="003B7BCA" w:rsidP="003B7BCA">
      <w:pPr>
        <w:pStyle w:val="a5"/>
        <w:ind w:firstLine="708"/>
        <w:jc w:val="both"/>
        <w:rPr>
          <w:rStyle w:val="eop"/>
          <w:lang w:val="ru-RU"/>
        </w:rPr>
      </w:pPr>
      <w:r>
        <w:rPr>
          <w:rFonts w:ascii="Times New Roman" w:eastAsia="Times New Roman" w:hAnsi="Times New Roman" w:cs="Times New Roman"/>
          <w:color w:val="000000" w:themeColor="text1"/>
          <w:sz w:val="24"/>
          <w:szCs w:val="24"/>
        </w:rPr>
        <w:t>По данному договору займа мною было на руку получено 260 000 тенге вознаграждение Взыскателя составляла 211 000 тг</w:t>
      </w:r>
      <w:r w:rsidR="00B0664C">
        <w:rPr>
          <w:rFonts w:ascii="Times New Roman" w:eastAsia="Times New Roman" w:hAnsi="Times New Roman" w:cs="Times New Roman"/>
          <w:color w:val="000000" w:themeColor="text1"/>
          <w:sz w:val="24"/>
          <w:szCs w:val="24"/>
          <w:lang w:val="ru-RU"/>
        </w:rPr>
        <w:t>.</w:t>
      </w:r>
      <w:r>
        <w:rPr>
          <w:rFonts w:ascii="Times New Roman" w:eastAsia="Times New Roman" w:hAnsi="Times New Roman" w:cs="Times New Roman"/>
          <w:color w:val="000000" w:themeColor="text1"/>
          <w:sz w:val="24"/>
          <w:szCs w:val="24"/>
        </w:rPr>
        <w:t xml:space="preserve"> из них с просрочкой было оплачено </w:t>
      </w:r>
      <w:r w:rsidR="00B0664C">
        <w:rPr>
          <w:rFonts w:ascii="Times New Roman" w:eastAsia="Times New Roman" w:hAnsi="Times New Roman" w:cs="Times New Roman"/>
          <w:color w:val="000000" w:themeColor="text1"/>
          <w:sz w:val="24"/>
          <w:szCs w:val="24"/>
          <w:lang w:val="ru-RU"/>
        </w:rPr>
        <w:t>в полном объёме, тесть погашена сумма задолженности тому свидетельствуют справки с АО Народного банка.</w:t>
      </w:r>
    </w:p>
    <w:p w14:paraId="1220857A" w14:textId="77777777" w:rsidR="003B7BCA" w:rsidRDefault="003B7BCA" w:rsidP="003B7BCA">
      <w:pPr>
        <w:pStyle w:val="a5"/>
        <w:ind w:firstLine="705"/>
        <w:jc w:val="both"/>
      </w:pPr>
      <w:r>
        <w:rPr>
          <w:rStyle w:val="normaltextrun"/>
          <w:rFonts w:ascii="Times New Roman" w:hAnsi="Times New Roman" w:cs="Times New Roman"/>
          <w:sz w:val="24"/>
          <w:szCs w:val="24"/>
        </w:rPr>
        <w:t>В соответствии с п. 2 ст. 92-1 Закона РК «О нотариате» (далее – Закон) на основании исполнительной надписи или соответствующего постановления производится взыскание задолженности по следующим бесспорным требованиям об исполнении обязательства, основанного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  </w:t>
      </w:r>
    </w:p>
    <w:p w14:paraId="04AD4C20" w14:textId="77777777" w:rsidR="003B7BCA" w:rsidRDefault="003B7BCA" w:rsidP="003B7BCA">
      <w:pPr>
        <w:pStyle w:val="a5"/>
        <w:ind w:firstLine="705"/>
        <w:jc w:val="both"/>
        <w:rPr>
          <w:rFonts w:ascii="Times New Roman" w:hAnsi="Times New Roman" w:cs="Times New Roman"/>
          <w:sz w:val="24"/>
          <w:szCs w:val="24"/>
        </w:rPr>
      </w:pPr>
      <w:r>
        <w:rPr>
          <w:rStyle w:val="normaltextrun"/>
          <w:rFonts w:ascii="Times New Roman" w:hAnsi="Times New Roman" w:cs="Times New Roman"/>
          <w:sz w:val="24"/>
          <w:szCs w:val="24"/>
        </w:rPr>
        <w:t>В моем случае требование взыскателя не является бесспорным. Также должником не было получен</w:t>
      </w:r>
      <w:r>
        <w:rPr>
          <w:rStyle w:val="normaltextrun"/>
          <w:rFonts w:ascii="Times New Roman" w:hAnsi="Times New Roman" w:cs="Times New Roman"/>
          <w:sz w:val="24"/>
          <w:szCs w:val="24"/>
          <w:lang w:val="kk-KZ"/>
        </w:rPr>
        <w:t>о</w:t>
      </w:r>
      <w:r>
        <w:rPr>
          <w:rStyle w:val="normaltextrun"/>
          <w:rFonts w:ascii="Times New Roman" w:hAnsi="Times New Roman" w:cs="Times New Roman"/>
          <w:sz w:val="24"/>
          <w:szCs w:val="24"/>
        </w:rPr>
        <w:t> Досудебная претензия в соответствии норм ст. 152 и 279 ГПК РК и ст. 402 ГК РК, предусматривающие, что судья возвращает исковое заявление, а суд оставляет исковое заявление без рассмотрения, если истцом не соблюден досудебный порядок, установленный законодательством для данной категории дел, обязательный порядок предварительного досудебного разрешения спора и возможность этого порядка не утрачена и сохранены.</w:t>
      </w:r>
      <w:r>
        <w:rPr>
          <w:rStyle w:val="normaltextrun"/>
          <w:rFonts w:ascii="Times New Roman" w:hAnsi="Times New Roman" w:cs="Times New Roman"/>
          <w:sz w:val="24"/>
          <w:szCs w:val="24"/>
          <w:lang w:val="kk-KZ"/>
        </w:rPr>
        <w:t> </w:t>
      </w:r>
      <w:r>
        <w:rPr>
          <w:rStyle w:val="eop"/>
          <w:rFonts w:ascii="Times New Roman" w:hAnsi="Times New Roman" w:cs="Times New Roman"/>
          <w:sz w:val="24"/>
          <w:szCs w:val="24"/>
        </w:rPr>
        <w:t> </w:t>
      </w:r>
    </w:p>
    <w:p w14:paraId="074E20F3" w14:textId="77777777" w:rsidR="003B7BCA" w:rsidRDefault="003B7BCA" w:rsidP="003B7BCA">
      <w:pPr>
        <w:pStyle w:val="paragraph"/>
        <w:spacing w:before="0" w:beforeAutospacing="0" w:after="0" w:afterAutospacing="0"/>
        <w:ind w:firstLine="705"/>
        <w:jc w:val="both"/>
        <w:textAlignment w:val="baseline"/>
        <w:rPr>
          <w:rStyle w:val="normaltextrun"/>
        </w:rPr>
      </w:pPr>
      <w:r>
        <w:rPr>
          <w:rStyle w:val="normaltextrun"/>
        </w:rPr>
        <w:t xml:space="preserve">Согласно п. 2. ст. </w:t>
      </w:r>
      <w:proofErr w:type="gramStart"/>
      <w:r>
        <w:rPr>
          <w:rStyle w:val="normaltextrun"/>
        </w:rPr>
        <w:t>92-6</w:t>
      </w:r>
      <w:proofErr w:type="gramEnd"/>
      <w:r>
        <w:rPr>
          <w:rStyle w:val="normaltextrun"/>
        </w:rPr>
        <w:t xml:space="preserve"> Закона о нотариате оговаривается, что Должник вправе в течение десяти рабочих дней со дня получения копии исполнительной надписи или соответствующего постановления направить нотариусу, совершившему исполнительную надпись или вынесшему соответствующее постановление, возражения против заявленного требования в письменном виде с уведомлением.</w:t>
      </w:r>
    </w:p>
    <w:p w14:paraId="5B52BC07" w14:textId="77777777" w:rsidR="003B7BCA" w:rsidRDefault="003B7BCA" w:rsidP="003B7BCA">
      <w:pPr>
        <w:pStyle w:val="a5"/>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силу п.1 ст.382 ГК РК условия договора определяются по усмотрению сторон, кроме случаев, когда содержание соответствующего условия предписано законодательством. </w:t>
      </w:r>
    </w:p>
    <w:p w14:paraId="100449C3" w14:textId="77777777" w:rsidR="003B7BCA" w:rsidRDefault="003B7BCA" w:rsidP="003B7BCA">
      <w:pPr>
        <w:pStyle w:val="a5"/>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Согласно п.1 ст.383 ГК РК договор должен соответствовать обязательным для сторон правилам, установленным законодательством (императивным нормам), действующим в момент его заключения. </w:t>
      </w:r>
    </w:p>
    <w:p w14:paraId="0F8E82ED" w14:textId="77777777" w:rsidR="003B7BCA" w:rsidRDefault="003B7BCA" w:rsidP="003B7BCA">
      <w:pPr>
        <w:pStyle w:val="a5"/>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силу п.1 ст.159 ГК ничтожна сделка, совершенная без получения необходимого разрешения из п.2 и 3 ст.157-1 ГК следует, что недействительная сделка не влечет юридических последствий, за исключением тех, которые связаны с ее недействительностью. </w:t>
      </w:r>
    </w:p>
    <w:p w14:paraId="694183B4" w14:textId="77777777" w:rsidR="003B7BCA" w:rsidRDefault="003B7BCA" w:rsidP="003B7BCA">
      <w:pPr>
        <w:pStyle w:val="a5"/>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связи с неисполнением Взыскателем обязательств предусмотренной законодательством у нас создается мнение, что действия Взыскателя направлены на завладение имуществом путем обмана и злоупотребления доверием Заявителя.  </w:t>
      </w:r>
    </w:p>
    <w:p w14:paraId="116686C8" w14:textId="77777777" w:rsidR="003B7BCA" w:rsidRDefault="003B7BCA" w:rsidP="003B7BCA">
      <w:pPr>
        <w:pStyle w:val="a5"/>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п.2 ст.92-6 Закона должник вправе в течение десяти рабочих дней со дня получения копии исполнительной надписи или соответствующего постановления направить нотариусу, совершившему исполнительную надпись или вынесшему соответствующее постановление, возражения против заявленного требования в письменном виде с уведомлением. </w:t>
      </w:r>
    </w:p>
    <w:p w14:paraId="254D59D6" w14:textId="77777777" w:rsidR="003B7BCA" w:rsidRDefault="003B7BCA" w:rsidP="003B7BCA">
      <w:pPr>
        <w:pStyle w:val="a5"/>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Согласно п.3 ст.92-6 Закона возражение должника должно содержать причины несогласия с заявленным требованием. </w:t>
      </w:r>
    </w:p>
    <w:p w14:paraId="237C1C8B" w14:textId="77777777" w:rsidR="003B7BCA" w:rsidRDefault="003B7BCA" w:rsidP="003B7BCA">
      <w:pPr>
        <w:pStyle w:val="a5"/>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п.1 ст.92-8 Закона нотариус выносит постановление об отмене исполнительной надписи не позднее трех рабочих дней со дня поступления возражения. Копии постановления об отмене исполнительной надписи направляются взыскателю и должнику не позднее следующего рабочего дня после его вынесения.    </w:t>
      </w:r>
    </w:p>
    <w:p w14:paraId="6B5FC401" w14:textId="77777777" w:rsidR="003B7BCA" w:rsidRDefault="003B7BCA" w:rsidP="003B7BCA">
      <w:pPr>
        <w:pStyle w:val="a5"/>
        <w:ind w:firstLine="708"/>
        <w:jc w:val="both"/>
        <w:rPr>
          <w:rFonts w:ascii="Times New Roman" w:eastAsia="MS Mincho" w:hAnsi="Times New Roman" w:cs="Times New Roman"/>
          <w:sz w:val="24"/>
          <w:szCs w:val="24"/>
        </w:rPr>
      </w:pPr>
      <w:r>
        <w:rPr>
          <w:rFonts w:ascii="Times New Roman" w:eastAsia="Times New Roman" w:hAnsi="Times New Roman" w:cs="Times New Roman"/>
          <w:sz w:val="24"/>
          <w:szCs w:val="24"/>
        </w:rPr>
        <w:t>На основании изложенного, в соответствии с п.2 ст.92-6 Закона РК «О нотариате»,</w:t>
      </w:r>
    </w:p>
    <w:p w14:paraId="53EF4D74" w14:textId="77777777" w:rsidR="003B7BCA" w:rsidRDefault="003B7BCA" w:rsidP="003B7BCA">
      <w:pPr>
        <w:pStyle w:val="paragraph"/>
        <w:spacing w:before="0" w:beforeAutospacing="0" w:after="0" w:afterAutospacing="0"/>
        <w:ind w:firstLine="705"/>
        <w:jc w:val="both"/>
        <w:textAlignment w:val="baseline"/>
        <w:rPr>
          <w:rStyle w:val="normaltextrun"/>
        </w:rPr>
      </w:pPr>
    </w:p>
    <w:p w14:paraId="1E7B34FB" w14:textId="77777777" w:rsidR="003B7BCA" w:rsidRDefault="003B7BCA" w:rsidP="003B7BCA">
      <w:pPr>
        <w:pStyle w:val="paragraph"/>
        <w:spacing w:before="0" w:beforeAutospacing="0" w:after="0" w:afterAutospacing="0"/>
        <w:ind w:firstLine="705"/>
        <w:jc w:val="both"/>
        <w:textAlignment w:val="baseline"/>
        <w:rPr>
          <w:rStyle w:val="eop"/>
        </w:rPr>
      </w:pPr>
      <w:r>
        <w:rPr>
          <w:rStyle w:val="normaltextrun"/>
        </w:rPr>
        <w:t> </w:t>
      </w:r>
      <w:r>
        <w:rPr>
          <w:rStyle w:val="normaltextrun"/>
          <w:b/>
          <w:bCs/>
        </w:rPr>
        <w:t>ПРОШУ ВАС:</w:t>
      </w:r>
      <w:r>
        <w:rPr>
          <w:rStyle w:val="eop"/>
        </w:rPr>
        <w:t> </w:t>
      </w:r>
    </w:p>
    <w:p w14:paraId="77AC52DA" w14:textId="012D3036" w:rsidR="003B7BCA" w:rsidRDefault="003B7BCA" w:rsidP="003B7BCA">
      <w:pPr>
        <w:pStyle w:val="paragraph"/>
        <w:numPr>
          <w:ilvl w:val="0"/>
          <w:numId w:val="1"/>
        </w:numPr>
        <w:spacing w:before="0" w:beforeAutospacing="0" w:after="0" w:afterAutospacing="0"/>
        <w:ind w:left="426"/>
        <w:jc w:val="both"/>
        <w:textAlignment w:val="baseline"/>
        <w:rPr>
          <w:rFonts w:eastAsiaTheme="minorEastAsia"/>
        </w:rPr>
      </w:pPr>
      <w:r>
        <w:rPr>
          <w:rStyle w:val="normaltextrun"/>
        </w:rPr>
        <w:t>Отменить исполнительную надпись №</w:t>
      </w:r>
      <w:r>
        <w:rPr>
          <w:rStyle w:val="normaltextrun"/>
          <w:lang w:val="kk-KZ"/>
        </w:rPr>
        <w:t xml:space="preserve">6769 </w:t>
      </w:r>
      <w:r>
        <w:rPr>
          <w:rStyle w:val="normaltextrun"/>
        </w:rPr>
        <w:t xml:space="preserve">от </w:t>
      </w:r>
      <w:r>
        <w:rPr>
          <w:rStyle w:val="normaltextrun"/>
          <w:lang w:val="kk-KZ"/>
        </w:rPr>
        <w:t xml:space="preserve">31 марта </w:t>
      </w:r>
      <w:r>
        <w:t xml:space="preserve">2023 </w:t>
      </w:r>
      <w:r>
        <w:rPr>
          <w:rStyle w:val="normaltextrun"/>
        </w:rPr>
        <w:t>года о взыскании суммы задолженности с</w:t>
      </w:r>
      <w:r>
        <w:rPr>
          <w:rStyle w:val="spellingerror"/>
          <w:color w:val="000000" w:themeColor="text1"/>
          <w:lang w:val="kk-KZ"/>
        </w:rPr>
        <w:t xml:space="preserve"> </w:t>
      </w:r>
      <w:r>
        <w:rPr>
          <w:color w:val="000000"/>
          <w:lang w:val="kk-KZ" w:bidi="ru-RU"/>
        </w:rPr>
        <w:t>Н</w:t>
      </w:r>
      <w:r w:rsidR="00462CE3">
        <w:rPr>
          <w:color w:val="000000"/>
          <w:lang w:val="kk-KZ" w:bidi="ru-RU"/>
        </w:rPr>
        <w:t>.</w:t>
      </w:r>
      <w:r>
        <w:rPr>
          <w:color w:val="000000"/>
          <w:lang w:val="kk-KZ" w:bidi="ru-RU"/>
        </w:rPr>
        <w:t>А</w:t>
      </w:r>
      <w:r w:rsidR="00462CE3">
        <w:rPr>
          <w:color w:val="000000"/>
          <w:lang w:val="kk-KZ" w:bidi="ru-RU"/>
        </w:rPr>
        <w:t>.</w:t>
      </w:r>
      <w:r>
        <w:rPr>
          <w:color w:val="000000"/>
          <w:lang w:val="kk-KZ" w:bidi="ru-RU"/>
        </w:rPr>
        <w:t>П</w:t>
      </w:r>
      <w:r w:rsidR="00462CE3">
        <w:rPr>
          <w:color w:val="000000"/>
          <w:lang w:val="kk-KZ" w:bidi="ru-RU"/>
        </w:rPr>
        <w:t>.</w:t>
      </w:r>
      <w:r>
        <w:rPr>
          <w:color w:val="000000"/>
          <w:lang w:bidi="ru-RU"/>
        </w:rPr>
        <w:t>.,</w:t>
      </w:r>
      <w:r>
        <w:rPr>
          <w:lang w:val="kk-KZ"/>
        </w:rPr>
        <w:t xml:space="preserve"> </w:t>
      </w:r>
      <w:r>
        <w:rPr>
          <w:rStyle w:val="normaltextrun"/>
        </w:rPr>
        <w:t>в пользу ТОО "</w:t>
      </w:r>
      <w:r>
        <w:t>Коллекторское агентство ТАЙМ ИНВЕСТ "</w:t>
      </w:r>
      <w:r>
        <w:rPr>
          <w:rStyle w:val="spellingerror"/>
          <w:rFonts w:eastAsiaTheme="minorEastAsia"/>
        </w:rPr>
        <w:t xml:space="preserve"> в размере </w:t>
      </w:r>
      <w:r>
        <w:t xml:space="preserve">232 667,95 </w:t>
      </w:r>
      <w:r>
        <w:rPr>
          <w:rStyle w:val="spellingerror"/>
          <w:lang w:val="kk-KZ"/>
        </w:rPr>
        <w:t>тенге</w:t>
      </w:r>
      <w:r>
        <w:rPr>
          <w:rStyle w:val="normaltextrun"/>
        </w:rPr>
        <w:t>.</w:t>
      </w:r>
      <w:r>
        <w:rPr>
          <w:rStyle w:val="normaltextrun"/>
          <w:lang w:val="kk-KZ"/>
        </w:rPr>
        <w:t xml:space="preserve"> </w:t>
      </w:r>
      <w:r>
        <w:rPr>
          <w:rStyle w:val="eop"/>
        </w:rPr>
        <w:t> </w:t>
      </w:r>
    </w:p>
    <w:p w14:paraId="28F374F3" w14:textId="77777777" w:rsidR="003B7BCA" w:rsidRDefault="003B7BCA" w:rsidP="003B7BCA">
      <w:pPr>
        <w:pStyle w:val="paragraph"/>
        <w:spacing w:before="0" w:beforeAutospacing="0" w:after="0" w:afterAutospacing="0"/>
        <w:textAlignment w:val="baseline"/>
        <w:rPr>
          <w:rStyle w:val="normaltextrun"/>
          <w:b/>
          <w:bCs/>
        </w:rPr>
      </w:pPr>
      <w:r>
        <w:rPr>
          <w:rStyle w:val="eop"/>
        </w:rPr>
        <w:t> </w:t>
      </w:r>
    </w:p>
    <w:p w14:paraId="1EDA5C94" w14:textId="77777777" w:rsidR="003B7BCA" w:rsidRDefault="003B7BCA" w:rsidP="003B7BCA">
      <w:pPr>
        <w:pStyle w:val="a5"/>
        <w:rPr>
          <w:rStyle w:val="normaltextrun"/>
          <w:rFonts w:ascii="Times New Roman" w:hAnsi="Times New Roman" w:cs="Times New Roman"/>
          <w:b/>
          <w:bCs/>
          <w:sz w:val="24"/>
          <w:szCs w:val="24"/>
        </w:rPr>
      </w:pPr>
      <w:r>
        <w:rPr>
          <w:rStyle w:val="normaltextrun"/>
          <w:rFonts w:ascii="Times New Roman" w:hAnsi="Times New Roman" w:cs="Times New Roman"/>
          <w:b/>
          <w:bCs/>
          <w:sz w:val="24"/>
          <w:szCs w:val="24"/>
        </w:rPr>
        <w:t>С уважением,</w:t>
      </w:r>
    </w:p>
    <w:p w14:paraId="3A1E6C7D" w14:textId="53F1FB0F" w:rsidR="003B7BCA" w:rsidRDefault="003B7BCA" w:rsidP="003B7BCA">
      <w:pPr>
        <w:pStyle w:val="a5"/>
        <w:rPr>
          <w:lang w:val="kk-KZ"/>
        </w:rPr>
      </w:pPr>
      <w:r>
        <w:rPr>
          <w:rStyle w:val="eop"/>
          <w:rFonts w:ascii="Times New Roman" w:hAnsi="Times New Roman" w:cs="Times New Roman"/>
          <w:sz w:val="24"/>
          <w:szCs w:val="24"/>
        </w:rPr>
        <w:tab/>
        <w:t xml:space="preserve"> </w:t>
      </w:r>
      <w:r>
        <w:rPr>
          <w:rStyle w:val="eop"/>
          <w:rFonts w:ascii="Times New Roman" w:hAnsi="Times New Roman" w:cs="Times New Roman"/>
          <w:sz w:val="24"/>
          <w:szCs w:val="24"/>
        </w:rPr>
        <w:tab/>
      </w:r>
      <w:r>
        <w:rPr>
          <w:rStyle w:val="eop"/>
          <w:rFonts w:ascii="Times New Roman" w:hAnsi="Times New Roman" w:cs="Times New Roman"/>
          <w:b/>
          <w:bCs/>
          <w:sz w:val="24"/>
          <w:szCs w:val="24"/>
        </w:rPr>
        <w:t xml:space="preserve">                                                     ___________/ </w:t>
      </w:r>
      <w:r>
        <w:rPr>
          <w:rFonts w:ascii="Times New Roman" w:hAnsi="Times New Roman" w:cs="Times New Roman"/>
          <w:b/>
          <w:bCs/>
          <w:color w:val="000000"/>
          <w:sz w:val="24"/>
          <w:szCs w:val="24"/>
          <w:lang w:val="kk-KZ" w:bidi="ru-RU"/>
        </w:rPr>
        <w:t>Н</w:t>
      </w:r>
      <w:r w:rsidR="00462CE3">
        <w:rPr>
          <w:rFonts w:ascii="Times New Roman" w:hAnsi="Times New Roman" w:cs="Times New Roman"/>
          <w:b/>
          <w:bCs/>
          <w:color w:val="000000"/>
          <w:sz w:val="24"/>
          <w:szCs w:val="24"/>
          <w:lang w:val="kk-KZ" w:bidi="ru-RU"/>
        </w:rPr>
        <w:t>.</w:t>
      </w:r>
      <w:r>
        <w:rPr>
          <w:rFonts w:ascii="Times New Roman" w:hAnsi="Times New Roman" w:cs="Times New Roman"/>
          <w:b/>
          <w:bCs/>
          <w:color w:val="000000"/>
          <w:sz w:val="24"/>
          <w:szCs w:val="24"/>
          <w:lang w:val="kk-KZ" w:bidi="ru-RU"/>
        </w:rPr>
        <w:t xml:space="preserve"> А</w:t>
      </w:r>
      <w:r w:rsidR="00462CE3">
        <w:rPr>
          <w:rFonts w:ascii="Times New Roman" w:hAnsi="Times New Roman" w:cs="Times New Roman"/>
          <w:b/>
          <w:bCs/>
          <w:color w:val="000000"/>
          <w:sz w:val="24"/>
          <w:szCs w:val="24"/>
          <w:lang w:val="kk-KZ" w:bidi="ru-RU"/>
        </w:rPr>
        <w:t>.</w:t>
      </w:r>
      <w:r>
        <w:rPr>
          <w:rFonts w:ascii="Times New Roman" w:hAnsi="Times New Roman" w:cs="Times New Roman"/>
          <w:b/>
          <w:bCs/>
          <w:color w:val="000000"/>
          <w:sz w:val="24"/>
          <w:szCs w:val="24"/>
          <w:lang w:val="kk-KZ" w:bidi="ru-RU"/>
        </w:rPr>
        <w:t>П</w:t>
      </w:r>
      <w:r w:rsidR="00462CE3">
        <w:rPr>
          <w:rFonts w:ascii="Times New Roman" w:hAnsi="Times New Roman" w:cs="Times New Roman"/>
          <w:b/>
          <w:bCs/>
          <w:color w:val="000000"/>
          <w:sz w:val="24"/>
          <w:szCs w:val="24"/>
          <w:lang w:val="kk-KZ" w:bidi="ru-RU"/>
        </w:rPr>
        <w:t>.</w:t>
      </w:r>
    </w:p>
    <w:p w14:paraId="3C34BF44" w14:textId="77777777" w:rsidR="003B7BCA" w:rsidRDefault="003B7BCA" w:rsidP="003B7BCA">
      <w:pPr>
        <w:pStyle w:val="a5"/>
        <w:rPr>
          <w:rStyle w:val="normaltextrun"/>
          <w:rFonts w:asciiTheme="minorHAnsi" w:hAnsiTheme="minorHAnsi"/>
          <w:lang w:val="ru-RU"/>
        </w:rPr>
      </w:pPr>
      <w:r>
        <w:rPr>
          <w:rStyle w:val="normaltextrun"/>
          <w:rFonts w:ascii="Times New Roman" w:hAnsi="Times New Roman" w:cs="Times New Roman"/>
          <w:b/>
          <w:bCs/>
          <w:sz w:val="24"/>
          <w:szCs w:val="24"/>
        </w:rPr>
        <w:t xml:space="preserve">                                                  </w:t>
      </w:r>
    </w:p>
    <w:p w14:paraId="4E9A74F6" w14:textId="77777777" w:rsidR="003B7BCA" w:rsidRDefault="003B7BCA" w:rsidP="003B7BCA">
      <w:pPr>
        <w:pStyle w:val="50"/>
        <w:shd w:val="clear" w:color="auto" w:fill="auto"/>
        <w:spacing w:line="206" w:lineRule="exact"/>
        <w:rPr>
          <w:color w:val="000000" w:themeColor="text1"/>
          <w:sz w:val="16"/>
          <w:szCs w:val="16"/>
        </w:rPr>
      </w:pPr>
      <w:r>
        <w:rPr>
          <w:color w:val="000000" w:themeColor="text1"/>
          <w:sz w:val="16"/>
          <w:szCs w:val="16"/>
        </w:rPr>
        <w:t xml:space="preserve">                                 «____»____________2023</w:t>
      </w:r>
      <w:r>
        <w:rPr>
          <w:color w:val="000000" w:themeColor="text1"/>
          <w:sz w:val="16"/>
          <w:szCs w:val="16"/>
          <w:lang w:val="kk-KZ"/>
        </w:rPr>
        <w:t xml:space="preserve"> </w:t>
      </w:r>
      <w:r>
        <w:rPr>
          <w:color w:val="000000" w:themeColor="text1"/>
          <w:sz w:val="16"/>
          <w:szCs w:val="16"/>
        </w:rPr>
        <w:t>г.</w:t>
      </w:r>
    </w:p>
    <w:p w14:paraId="579F24E8" w14:textId="77777777" w:rsidR="00327E86" w:rsidRDefault="00327E86"/>
    <w:sectPr w:rsidR="00327E86" w:rsidSect="003B7BCA">
      <w:pgSz w:w="11906" w:h="16838"/>
      <w:pgMar w:top="568"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44A76"/>
    <w:multiLevelType w:val="hybridMultilevel"/>
    <w:tmpl w:val="C91A9B76"/>
    <w:lvl w:ilvl="0" w:tplc="10000001">
      <w:start w:val="1"/>
      <w:numFmt w:val="bullet"/>
      <w:lvlText w:val=""/>
      <w:lvlJc w:val="left"/>
      <w:pPr>
        <w:ind w:left="1425" w:hanging="360"/>
      </w:pPr>
      <w:rPr>
        <w:rFonts w:ascii="Symbol" w:hAnsi="Symbol" w:hint="default"/>
      </w:rPr>
    </w:lvl>
    <w:lvl w:ilvl="1" w:tplc="0C000003">
      <w:start w:val="1"/>
      <w:numFmt w:val="bullet"/>
      <w:lvlText w:val="o"/>
      <w:lvlJc w:val="left"/>
      <w:pPr>
        <w:ind w:left="2145" w:hanging="360"/>
      </w:pPr>
      <w:rPr>
        <w:rFonts w:ascii="Courier New" w:hAnsi="Courier New" w:cs="Courier New" w:hint="default"/>
      </w:rPr>
    </w:lvl>
    <w:lvl w:ilvl="2" w:tplc="0C000005">
      <w:start w:val="1"/>
      <w:numFmt w:val="bullet"/>
      <w:lvlText w:val=""/>
      <w:lvlJc w:val="left"/>
      <w:pPr>
        <w:ind w:left="2865" w:hanging="360"/>
      </w:pPr>
      <w:rPr>
        <w:rFonts w:ascii="Wingdings" w:hAnsi="Wingdings" w:hint="default"/>
      </w:rPr>
    </w:lvl>
    <w:lvl w:ilvl="3" w:tplc="0C000001">
      <w:start w:val="1"/>
      <w:numFmt w:val="bullet"/>
      <w:lvlText w:val=""/>
      <w:lvlJc w:val="left"/>
      <w:pPr>
        <w:ind w:left="3585" w:hanging="360"/>
      </w:pPr>
      <w:rPr>
        <w:rFonts w:ascii="Symbol" w:hAnsi="Symbol" w:hint="default"/>
      </w:rPr>
    </w:lvl>
    <w:lvl w:ilvl="4" w:tplc="0C000003">
      <w:start w:val="1"/>
      <w:numFmt w:val="bullet"/>
      <w:lvlText w:val="o"/>
      <w:lvlJc w:val="left"/>
      <w:pPr>
        <w:ind w:left="4305" w:hanging="360"/>
      </w:pPr>
      <w:rPr>
        <w:rFonts w:ascii="Courier New" w:hAnsi="Courier New" w:cs="Courier New" w:hint="default"/>
      </w:rPr>
    </w:lvl>
    <w:lvl w:ilvl="5" w:tplc="0C000005">
      <w:start w:val="1"/>
      <w:numFmt w:val="bullet"/>
      <w:lvlText w:val=""/>
      <w:lvlJc w:val="left"/>
      <w:pPr>
        <w:ind w:left="5025" w:hanging="360"/>
      </w:pPr>
      <w:rPr>
        <w:rFonts w:ascii="Wingdings" w:hAnsi="Wingdings" w:hint="default"/>
      </w:rPr>
    </w:lvl>
    <w:lvl w:ilvl="6" w:tplc="0C000001">
      <w:start w:val="1"/>
      <w:numFmt w:val="bullet"/>
      <w:lvlText w:val=""/>
      <w:lvlJc w:val="left"/>
      <w:pPr>
        <w:ind w:left="5745" w:hanging="360"/>
      </w:pPr>
      <w:rPr>
        <w:rFonts w:ascii="Symbol" w:hAnsi="Symbol" w:hint="default"/>
      </w:rPr>
    </w:lvl>
    <w:lvl w:ilvl="7" w:tplc="0C000003">
      <w:start w:val="1"/>
      <w:numFmt w:val="bullet"/>
      <w:lvlText w:val="o"/>
      <w:lvlJc w:val="left"/>
      <w:pPr>
        <w:ind w:left="6465" w:hanging="360"/>
      </w:pPr>
      <w:rPr>
        <w:rFonts w:ascii="Courier New" w:hAnsi="Courier New" w:cs="Courier New" w:hint="default"/>
      </w:rPr>
    </w:lvl>
    <w:lvl w:ilvl="8" w:tplc="0C000005">
      <w:start w:val="1"/>
      <w:numFmt w:val="bullet"/>
      <w:lvlText w:val=""/>
      <w:lvlJc w:val="left"/>
      <w:pPr>
        <w:ind w:left="7185" w:hanging="360"/>
      </w:pPr>
      <w:rPr>
        <w:rFonts w:ascii="Wingdings" w:hAnsi="Wingdings" w:hint="default"/>
      </w:rPr>
    </w:lvl>
  </w:abstractNum>
  <w:num w:numId="1" w16cid:durableId="1258098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E5"/>
    <w:rsid w:val="00111D9E"/>
    <w:rsid w:val="001C5801"/>
    <w:rsid w:val="00327E86"/>
    <w:rsid w:val="003B7BCA"/>
    <w:rsid w:val="00462CE3"/>
    <w:rsid w:val="005735E5"/>
    <w:rsid w:val="006630D5"/>
    <w:rsid w:val="009E0258"/>
    <w:rsid w:val="00B0664C"/>
    <w:rsid w:val="00CE6C4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0F30A"/>
  <w15:chartTrackingRefBased/>
  <w15:docId w15:val="{9323A2FE-535D-4585-8D53-81FA361F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BCA"/>
    <w:pPr>
      <w:spacing w:after="200" w:line="276" w:lineRule="auto"/>
    </w:pPr>
    <w:rPr>
      <w:rFonts w:eastAsiaTheme="minorEastAsia"/>
      <w:kern w:val="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7BCA"/>
    <w:rPr>
      <w:color w:val="0000FF"/>
      <w:u w:val="single"/>
    </w:rPr>
  </w:style>
  <w:style w:type="character" w:customStyle="1" w:styleId="a4">
    <w:name w:val="Без интервала Знак"/>
    <w:aliases w:val="Обя Знак,мелкий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исполнитель Знак"/>
    <w:link w:val="a5"/>
    <w:uiPriority w:val="1"/>
    <w:locked/>
    <w:rsid w:val="003B7BCA"/>
    <w:rPr>
      <w:rFonts w:ascii="MS Mincho" w:eastAsiaTheme="minorEastAsia" w:hAnsi="MS Mincho"/>
      <w:lang w:eastAsia="ru-RU"/>
    </w:rPr>
  </w:style>
  <w:style w:type="paragraph" w:styleId="a5">
    <w:name w:val="No Spacing"/>
    <w:aliases w:val="Обя,мелкий,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No Spacing"/>
    <w:link w:val="a4"/>
    <w:uiPriority w:val="1"/>
    <w:qFormat/>
    <w:rsid w:val="003B7BCA"/>
    <w:pPr>
      <w:spacing w:after="0" w:line="240" w:lineRule="auto"/>
    </w:pPr>
    <w:rPr>
      <w:rFonts w:ascii="MS Mincho" w:eastAsiaTheme="minorEastAsia" w:hAnsi="MS Mincho"/>
      <w:lang w:eastAsia="ru-RU"/>
    </w:rPr>
  </w:style>
  <w:style w:type="character" w:customStyle="1" w:styleId="5">
    <w:name w:val="Основной текст (5)_"/>
    <w:basedOn w:val="a0"/>
    <w:link w:val="50"/>
    <w:locked/>
    <w:rsid w:val="003B7BCA"/>
    <w:rPr>
      <w:rFonts w:ascii="Times New Roman" w:eastAsia="Times New Roman" w:hAnsi="Times New Roman" w:cs="Times New Roman"/>
      <w:shd w:val="clear" w:color="auto" w:fill="FFFFFF"/>
    </w:rPr>
  </w:style>
  <w:style w:type="paragraph" w:customStyle="1" w:styleId="50">
    <w:name w:val="Основной текст (5)"/>
    <w:basedOn w:val="a"/>
    <w:link w:val="5"/>
    <w:rsid w:val="003B7BCA"/>
    <w:pPr>
      <w:widowControl w:val="0"/>
      <w:shd w:val="clear" w:color="auto" w:fill="FFFFFF"/>
      <w:spacing w:after="0" w:line="259" w:lineRule="exact"/>
    </w:pPr>
    <w:rPr>
      <w:rFonts w:ascii="Times New Roman" w:eastAsia="Times New Roman" w:hAnsi="Times New Roman" w:cs="Times New Roman"/>
      <w:kern w:val="2"/>
      <w:lang w:eastAsia="en-US"/>
      <w14:ligatures w14:val="standardContextual"/>
    </w:rPr>
  </w:style>
  <w:style w:type="paragraph" w:customStyle="1" w:styleId="paragraph">
    <w:name w:val="paragraph"/>
    <w:basedOn w:val="a"/>
    <w:rsid w:val="003B7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3B7BCA"/>
  </w:style>
  <w:style w:type="character" w:customStyle="1" w:styleId="spellingerror">
    <w:name w:val="spellingerror"/>
    <w:basedOn w:val="a0"/>
    <w:rsid w:val="003B7BCA"/>
  </w:style>
  <w:style w:type="character" w:customStyle="1" w:styleId="eop">
    <w:name w:val="eop"/>
    <w:basedOn w:val="a0"/>
    <w:rsid w:val="003B7BCA"/>
  </w:style>
  <w:style w:type="character" w:customStyle="1" w:styleId="contextualspellingandgrammarerror">
    <w:name w:val="contextualspellingandgrammarerror"/>
    <w:basedOn w:val="a0"/>
    <w:rsid w:val="003B7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taralmaty@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1126</Words>
  <Characters>6419</Characters>
  <Application>Microsoft Office Word</Application>
  <DocSecurity>0</DocSecurity>
  <Lines>53</Lines>
  <Paragraphs>15</Paragraphs>
  <ScaleCrop>false</ScaleCrop>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Адвокатская контора Закон и Право</cp:lastModifiedBy>
  <cp:revision>6</cp:revision>
  <dcterms:created xsi:type="dcterms:W3CDTF">2023-04-04T11:27:00Z</dcterms:created>
  <dcterms:modified xsi:type="dcterms:W3CDTF">2023-08-04T06:54:00Z</dcterms:modified>
</cp:coreProperties>
</file>