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C15D" w14:textId="677AB2B5" w:rsidR="00C864E2" w:rsidRDefault="00BA24BF" w:rsidP="00195C4B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64E2" w:rsidRPr="001315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="009E28EA">
        <w:rPr>
          <w:rFonts w:ascii="Times New Roman" w:hAnsi="Times New Roman" w:cs="Times New Roman"/>
          <w:b/>
          <w:sz w:val="24"/>
          <w:szCs w:val="24"/>
          <w:lang w:val="kk-KZ"/>
        </w:rPr>
        <w:t>Медеуский районный</w:t>
      </w:r>
      <w:r w:rsidR="00C864E2" w:rsidRPr="001315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суд г</w:t>
      </w:r>
      <w:r w:rsidR="00C864E2" w:rsidRPr="00131566">
        <w:rPr>
          <w:rFonts w:ascii="Times New Roman" w:hAnsi="Times New Roman" w:cs="Times New Roman"/>
          <w:b/>
          <w:sz w:val="24"/>
          <w:szCs w:val="24"/>
        </w:rPr>
        <w:t>. Алматы</w:t>
      </w:r>
    </w:p>
    <w:p w14:paraId="1BA0C15E" w14:textId="77777777" w:rsidR="00367FB6" w:rsidRDefault="00367FB6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367FB6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г. Алматы, Медеуский район, </w:t>
      </w:r>
      <w:r w:rsidRPr="00367FB6">
        <w:rPr>
          <w:rFonts w:ascii="Times New Roman" w:hAnsi="Times New Roman" w:cs="Times New Roman"/>
          <w:sz w:val="24"/>
          <w:szCs w:val="24"/>
        </w:rPr>
        <w:t>050016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A0C15F" w14:textId="77777777" w:rsidR="00367FB6" w:rsidRPr="00367FB6" w:rsidRDefault="00367FB6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Нусупбекова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34.</w:t>
      </w:r>
    </w:p>
    <w:p w14:paraId="1BA0C160" w14:textId="1EEB6086" w:rsidR="00C864E2" w:rsidRPr="00131566" w:rsidRDefault="00C864E2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31566">
        <w:rPr>
          <w:rFonts w:ascii="Times New Roman" w:hAnsi="Times New Roman" w:cs="Times New Roman"/>
          <w:b/>
          <w:sz w:val="24"/>
          <w:szCs w:val="24"/>
        </w:rPr>
        <w:t>Истец:</w:t>
      </w:r>
      <w:r w:rsidRPr="00131566">
        <w:rPr>
          <w:rFonts w:ascii="Times New Roman" w:hAnsi="Times New Roman" w:cs="Times New Roman"/>
          <w:sz w:val="24"/>
          <w:szCs w:val="24"/>
        </w:rPr>
        <w:t xml:space="preserve"> </w:t>
      </w:r>
      <w:r w:rsidR="00BA24BF">
        <w:rPr>
          <w:rFonts w:ascii="Times New Roman" w:hAnsi="Times New Roman" w:cs="Times New Roman"/>
          <w:sz w:val="24"/>
          <w:szCs w:val="24"/>
        </w:rPr>
        <w:t>ШИ</w:t>
      </w:r>
    </w:p>
    <w:p w14:paraId="47432124" w14:textId="77777777" w:rsidR="00BA24BF" w:rsidRDefault="004D30A6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</w:t>
      </w:r>
      <w:r w:rsidR="00BA24BF">
        <w:rPr>
          <w:rFonts w:ascii="Times New Roman" w:hAnsi="Times New Roman" w:cs="Times New Roman"/>
          <w:sz w:val="24"/>
          <w:szCs w:val="24"/>
        </w:rPr>
        <w:t>ШИ</w:t>
      </w:r>
    </w:p>
    <w:p w14:paraId="1BA0C162" w14:textId="7CCFB441" w:rsidR="00C864E2" w:rsidRDefault="00C864E2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31566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4D30A6">
        <w:rPr>
          <w:rFonts w:ascii="Times New Roman" w:hAnsi="Times New Roman" w:cs="Times New Roman"/>
          <w:sz w:val="24"/>
          <w:szCs w:val="24"/>
        </w:rPr>
        <w:t>Алматинская обл., г. Талгар, 27 дачная,</w:t>
      </w:r>
    </w:p>
    <w:p w14:paraId="1BA0C163" w14:textId="401C2C58" w:rsidR="004D30A6" w:rsidRPr="00131566" w:rsidRDefault="004D30A6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BA24BF">
        <w:rPr>
          <w:rFonts w:ascii="Times New Roman" w:hAnsi="Times New Roman" w:cs="Times New Roman"/>
          <w:sz w:val="24"/>
          <w:szCs w:val="24"/>
        </w:rPr>
        <w:t>ШИ</w:t>
      </w:r>
      <w:r>
        <w:rPr>
          <w:rFonts w:ascii="Times New Roman" w:hAnsi="Times New Roman" w:cs="Times New Roman"/>
          <w:sz w:val="24"/>
          <w:szCs w:val="24"/>
        </w:rPr>
        <w:t>, д. 1</w:t>
      </w:r>
    </w:p>
    <w:p w14:paraId="1BA0C164" w14:textId="6C5AD5D3" w:rsidR="00C864E2" w:rsidRDefault="00C864E2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31566">
        <w:rPr>
          <w:rFonts w:ascii="Times New Roman" w:hAnsi="Times New Roman" w:cs="Times New Roman"/>
          <w:sz w:val="24"/>
          <w:szCs w:val="24"/>
        </w:rPr>
        <w:t xml:space="preserve">тел: </w:t>
      </w:r>
      <w:r w:rsidR="004D30A6">
        <w:rPr>
          <w:rFonts w:ascii="Times New Roman" w:hAnsi="Times New Roman" w:cs="Times New Roman"/>
          <w:sz w:val="24"/>
          <w:szCs w:val="24"/>
        </w:rPr>
        <w:t>8</w:t>
      </w:r>
      <w:r w:rsidR="00BA24BF">
        <w:rPr>
          <w:rFonts w:ascii="Times New Roman" w:hAnsi="Times New Roman" w:cs="Times New Roman"/>
          <w:sz w:val="24"/>
          <w:szCs w:val="24"/>
        </w:rPr>
        <w:t> </w:t>
      </w:r>
      <w:r w:rsidR="004D30A6">
        <w:rPr>
          <w:rFonts w:ascii="Times New Roman" w:hAnsi="Times New Roman" w:cs="Times New Roman"/>
          <w:sz w:val="24"/>
          <w:szCs w:val="24"/>
        </w:rPr>
        <w:t>701</w:t>
      </w:r>
      <w:r w:rsidR="00BA24BF">
        <w:rPr>
          <w:rFonts w:ascii="Times New Roman" w:hAnsi="Times New Roman" w:cs="Times New Roman"/>
          <w:sz w:val="24"/>
          <w:szCs w:val="24"/>
        </w:rPr>
        <w:t>……………</w:t>
      </w:r>
    </w:p>
    <w:p w14:paraId="1BA0C165" w14:textId="77777777" w:rsidR="00195C4B" w:rsidRPr="00CE184A" w:rsidRDefault="00195C4B" w:rsidP="00195C4B">
      <w:pPr>
        <w:pStyle w:val="a3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184A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1BA0C166" w14:textId="77777777" w:rsidR="00195C4B" w:rsidRPr="00CE184A" w:rsidRDefault="00195C4B" w:rsidP="00195C4B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 w:rsidRPr="00CE184A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84A">
        <w:rPr>
          <w:rFonts w:ascii="Times New Roman" w:hAnsi="Times New Roman" w:cs="Times New Roman"/>
          <w:sz w:val="24"/>
          <w:szCs w:val="24"/>
        </w:rPr>
        <w:t>Галымжан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1BA0C167" w14:textId="77777777" w:rsidR="00195C4B" w:rsidRPr="00CE184A" w:rsidRDefault="00195C4B" w:rsidP="00195C4B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1BA0C168" w14:textId="77777777" w:rsidR="00195C4B" w:rsidRPr="00CE184A" w:rsidRDefault="00195C4B" w:rsidP="00195C4B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 w:rsidRPr="00CE184A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1BA0C169" w14:textId="77777777" w:rsidR="00195C4B" w:rsidRPr="00CE184A" w:rsidRDefault="00DD7CB1" w:rsidP="00195C4B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95C4B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195C4B" w:rsidRPr="00CE184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95C4B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195C4B" w:rsidRPr="00CE184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95C4B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195C4B" w:rsidRPr="00CE184A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195C4B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95C4B" w:rsidRPr="00CE184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95C4B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195C4B" w:rsidRPr="00CE184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95C4B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1BA0C16A" w14:textId="77777777" w:rsidR="00195C4B" w:rsidRPr="00131566" w:rsidRDefault="00195C4B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>+ 7</w:t>
      </w:r>
      <w:r w:rsidRPr="00CE184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E184A">
        <w:rPr>
          <w:rFonts w:ascii="Times New Roman" w:hAnsi="Times New Roman" w:cs="Times New Roman"/>
          <w:sz w:val="24"/>
          <w:szCs w:val="24"/>
        </w:rPr>
        <w:t>(708) 578 57 58</w:t>
      </w:r>
    </w:p>
    <w:p w14:paraId="1BA0C16B" w14:textId="77777777" w:rsidR="00C864E2" w:rsidRPr="00131566" w:rsidRDefault="00C864E2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31566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4D30A6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="004B4573" w:rsidRPr="00446963">
        <w:rPr>
          <w:rFonts w:ascii="Times New Roman" w:hAnsi="Times New Roman" w:cs="Times New Roman"/>
          <w:b/>
          <w:sz w:val="24"/>
          <w:szCs w:val="24"/>
        </w:rPr>
        <w:t>АТФБанк</w:t>
      </w:r>
      <w:proofErr w:type="spellEnd"/>
      <w:r w:rsidR="004D30A6">
        <w:rPr>
          <w:rFonts w:ascii="Times New Roman" w:hAnsi="Times New Roman" w:cs="Times New Roman"/>
          <w:b/>
          <w:sz w:val="24"/>
          <w:szCs w:val="24"/>
        </w:rPr>
        <w:t>»</w:t>
      </w:r>
    </w:p>
    <w:p w14:paraId="1BA0C16C" w14:textId="77777777" w:rsidR="00BA3347" w:rsidRDefault="00C864E2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31566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r w:rsidR="00BA3347" w:rsidRPr="00BA334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BA3347" w:rsidRPr="00BA3347">
        <w:rPr>
          <w:rFonts w:ascii="Times New Roman" w:hAnsi="Times New Roman" w:cs="Times New Roman"/>
          <w:sz w:val="24"/>
          <w:szCs w:val="24"/>
        </w:rPr>
        <w:t xml:space="preserve">, Медеуский р-н, </w:t>
      </w:r>
    </w:p>
    <w:p w14:paraId="1BA0C16D" w14:textId="77777777" w:rsidR="004B4573" w:rsidRDefault="004B4573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пр.</w:t>
      </w:r>
      <w:r w:rsidRPr="004B4573">
        <w:rPr>
          <w:rFonts w:ascii="Times New Roman" w:hAnsi="Times New Roman" w:cs="Times New Roman"/>
          <w:sz w:val="24"/>
          <w:szCs w:val="24"/>
        </w:rPr>
        <w:t xml:space="preserve"> Аль-Фараби, 36 </w:t>
      </w:r>
    </w:p>
    <w:p w14:paraId="1BA0C16E" w14:textId="77777777" w:rsidR="00C864E2" w:rsidRPr="00131566" w:rsidRDefault="00C864E2" w:rsidP="00195C4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31566">
        <w:rPr>
          <w:rFonts w:ascii="Times New Roman" w:hAnsi="Times New Roman" w:cs="Times New Roman"/>
          <w:sz w:val="24"/>
          <w:szCs w:val="24"/>
        </w:rPr>
        <w:t xml:space="preserve">ИН: </w:t>
      </w:r>
      <w:r w:rsidR="004B4573" w:rsidRPr="004B4573">
        <w:rPr>
          <w:rFonts w:ascii="Times New Roman" w:hAnsi="Times New Roman" w:cs="Times New Roman"/>
          <w:sz w:val="24"/>
          <w:szCs w:val="24"/>
        </w:rPr>
        <w:t>951140000151</w:t>
      </w:r>
    </w:p>
    <w:p w14:paraId="1BA0C16F" w14:textId="77777777" w:rsidR="000954DA" w:rsidRDefault="000954DA" w:rsidP="002861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0C170" w14:textId="77777777" w:rsidR="00C864E2" w:rsidRPr="00C864E2" w:rsidRDefault="00C864E2" w:rsidP="00C864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4E2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14:paraId="1BA0C171" w14:textId="77777777" w:rsidR="00DE5EF2" w:rsidRDefault="00DE5EF2" w:rsidP="00DE5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5EF2">
        <w:rPr>
          <w:rFonts w:ascii="Times New Roman" w:hAnsi="Times New Roman" w:cs="Times New Roman"/>
          <w:sz w:val="24"/>
          <w:szCs w:val="24"/>
        </w:rPr>
        <w:t>о воз</w:t>
      </w:r>
      <w:r>
        <w:rPr>
          <w:rFonts w:ascii="Times New Roman" w:hAnsi="Times New Roman" w:cs="Times New Roman"/>
          <w:sz w:val="24"/>
          <w:szCs w:val="24"/>
        </w:rPr>
        <w:t xml:space="preserve">врате комиссии за </w:t>
      </w:r>
      <w:r w:rsidR="00446963">
        <w:rPr>
          <w:rFonts w:ascii="Times New Roman" w:hAnsi="Times New Roman" w:cs="Times New Roman"/>
          <w:sz w:val="24"/>
          <w:szCs w:val="24"/>
        </w:rPr>
        <w:t>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займа</w:t>
      </w:r>
      <w:r w:rsidR="00296E60">
        <w:rPr>
          <w:rFonts w:ascii="Times New Roman" w:hAnsi="Times New Roman" w:cs="Times New Roman"/>
          <w:sz w:val="24"/>
          <w:szCs w:val="24"/>
        </w:rPr>
        <w:t>/за ведение текущего счета (ссудного счета)</w:t>
      </w:r>
    </w:p>
    <w:p w14:paraId="1BA0C172" w14:textId="77777777" w:rsidR="00DE5EF2" w:rsidRDefault="00DE5EF2" w:rsidP="00DE5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A0C173" w14:textId="0458F958" w:rsidR="00FD58DC" w:rsidRDefault="00FD58DC" w:rsidP="00FD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Между мной</w:t>
      </w:r>
      <w:r w:rsidR="009E28E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E28EA" w:rsidRPr="009E28EA">
        <w:t xml:space="preserve"> </w:t>
      </w:r>
      <w:r w:rsidR="008B20DB">
        <w:rPr>
          <w:rFonts w:ascii="Times New Roman" w:hAnsi="Times New Roman" w:cs="Times New Roman"/>
          <w:sz w:val="24"/>
          <w:szCs w:val="24"/>
        </w:rPr>
        <w:t>ШИ</w:t>
      </w:r>
      <w:r w:rsidR="009E28EA">
        <w:rPr>
          <w:rFonts w:ascii="Times New Roman" w:hAnsi="Times New Roman" w:cs="Times New Roman"/>
          <w:sz w:val="24"/>
          <w:szCs w:val="24"/>
        </w:rPr>
        <w:t xml:space="preserve"> (далее – Истец, Заемщик),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E28EA" w:rsidRPr="009E28EA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4B4573">
        <w:rPr>
          <w:rFonts w:ascii="Times New Roman" w:hAnsi="Times New Roman" w:cs="Times New Roman"/>
          <w:sz w:val="24"/>
          <w:szCs w:val="24"/>
        </w:rPr>
        <w:t>АТФБанк</w:t>
      </w:r>
      <w:proofErr w:type="spellEnd"/>
      <w:r w:rsidR="009E28EA" w:rsidRPr="009E28EA">
        <w:rPr>
          <w:rFonts w:ascii="Times New Roman" w:hAnsi="Times New Roman" w:cs="Times New Roman"/>
          <w:sz w:val="24"/>
          <w:szCs w:val="24"/>
        </w:rPr>
        <w:t xml:space="preserve">» </w:t>
      </w:r>
      <w:r w:rsidR="009E28EA">
        <w:rPr>
          <w:rFonts w:ascii="Times New Roman" w:hAnsi="Times New Roman" w:cs="Times New Roman"/>
          <w:sz w:val="24"/>
          <w:szCs w:val="24"/>
        </w:rPr>
        <w:t>(далее – Ответчик, Банк</w:t>
      </w:r>
      <w:r>
        <w:rPr>
          <w:rFonts w:ascii="Times New Roman" w:hAnsi="Times New Roman" w:cs="Times New Roman"/>
          <w:sz w:val="24"/>
          <w:szCs w:val="24"/>
        </w:rPr>
        <w:t>) был заключен Договор банковского займа №</w:t>
      </w:r>
      <w:r w:rsidR="009E28EA">
        <w:rPr>
          <w:rFonts w:ascii="Times New Roman" w:hAnsi="Times New Roman" w:cs="Times New Roman"/>
          <w:sz w:val="24"/>
          <w:szCs w:val="24"/>
        </w:rPr>
        <w:t xml:space="preserve"> </w:t>
      </w:r>
      <w:r w:rsidR="0044696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46963" w:rsidRPr="00446963">
        <w:rPr>
          <w:rFonts w:ascii="Times New Roman" w:hAnsi="Times New Roman" w:cs="Times New Roman"/>
          <w:sz w:val="24"/>
          <w:szCs w:val="24"/>
        </w:rPr>
        <w:t xml:space="preserve">0710-1107-2017 </w:t>
      </w:r>
      <w:r w:rsidR="009E28EA">
        <w:rPr>
          <w:rFonts w:ascii="Times New Roman" w:hAnsi="Times New Roman" w:cs="Times New Roman"/>
          <w:sz w:val="24"/>
          <w:szCs w:val="24"/>
        </w:rPr>
        <w:t xml:space="preserve">от </w:t>
      </w:r>
      <w:r w:rsidR="00446963">
        <w:rPr>
          <w:rFonts w:ascii="Times New Roman" w:hAnsi="Times New Roman" w:cs="Times New Roman"/>
          <w:sz w:val="24"/>
          <w:szCs w:val="24"/>
        </w:rPr>
        <w:t>15 марта 2017</w:t>
      </w:r>
      <w:r w:rsidR="009E28EA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который надлежащим </w:t>
      </w:r>
      <w:r w:rsidR="006650BE">
        <w:rPr>
          <w:rFonts w:ascii="Times New Roman" w:hAnsi="Times New Roman" w:cs="Times New Roman"/>
          <w:sz w:val="24"/>
          <w:szCs w:val="24"/>
        </w:rPr>
        <w:t>образом мной ежемесячно исполняет</w:t>
      </w:r>
      <w:r>
        <w:rPr>
          <w:rFonts w:ascii="Times New Roman" w:hAnsi="Times New Roman" w:cs="Times New Roman"/>
          <w:sz w:val="24"/>
          <w:szCs w:val="24"/>
        </w:rPr>
        <w:t>ся в соответствии с Договором и Графиками платежей.</w:t>
      </w:r>
    </w:p>
    <w:p w14:paraId="1BA0C174" w14:textId="77777777" w:rsidR="00FD58DC" w:rsidRDefault="00446963" w:rsidP="00FD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пп.3) п. 5</w:t>
      </w:r>
      <w:r w:rsidR="00FD58DC">
        <w:rPr>
          <w:rFonts w:ascii="Times New Roman" w:hAnsi="Times New Roman" w:cs="Times New Roman"/>
          <w:sz w:val="24"/>
          <w:szCs w:val="24"/>
        </w:rPr>
        <w:t xml:space="preserve"> указанного договора, </w:t>
      </w:r>
      <w:r w:rsidR="006650BE">
        <w:rPr>
          <w:rFonts w:ascii="Times New Roman" w:hAnsi="Times New Roman" w:cs="Times New Roman"/>
          <w:sz w:val="24"/>
          <w:szCs w:val="24"/>
        </w:rPr>
        <w:t>предусмотрен</w:t>
      </w:r>
      <w:r w:rsidR="00290EF8">
        <w:rPr>
          <w:rFonts w:ascii="Times New Roman" w:hAnsi="Times New Roman" w:cs="Times New Roman"/>
          <w:sz w:val="24"/>
          <w:szCs w:val="24"/>
        </w:rPr>
        <w:t>а</w:t>
      </w:r>
      <w:r w:rsidR="006650BE">
        <w:rPr>
          <w:rFonts w:ascii="Times New Roman" w:hAnsi="Times New Roman" w:cs="Times New Roman"/>
          <w:sz w:val="24"/>
          <w:szCs w:val="24"/>
        </w:rPr>
        <w:t xml:space="preserve"> </w:t>
      </w:r>
      <w:r w:rsidR="00FD58DC">
        <w:rPr>
          <w:rFonts w:ascii="Times New Roman" w:hAnsi="Times New Roman" w:cs="Times New Roman"/>
          <w:sz w:val="24"/>
          <w:szCs w:val="24"/>
        </w:rPr>
        <w:t xml:space="preserve">комиссия за </w:t>
      </w:r>
      <w:r>
        <w:rPr>
          <w:rFonts w:ascii="Times New Roman" w:hAnsi="Times New Roman" w:cs="Times New Roman"/>
          <w:sz w:val="24"/>
          <w:szCs w:val="24"/>
        </w:rPr>
        <w:t>обслуживание займа</w:t>
      </w:r>
      <w:r w:rsidR="00525591">
        <w:rPr>
          <w:rFonts w:ascii="Times New Roman" w:hAnsi="Times New Roman" w:cs="Times New Roman"/>
          <w:sz w:val="24"/>
          <w:szCs w:val="24"/>
        </w:rPr>
        <w:t>/за ведение текущего счета (ссудного счета)</w:t>
      </w:r>
      <w:r>
        <w:rPr>
          <w:rFonts w:ascii="Times New Roman" w:hAnsi="Times New Roman" w:cs="Times New Roman"/>
          <w:sz w:val="24"/>
          <w:szCs w:val="24"/>
        </w:rPr>
        <w:t xml:space="preserve"> составляет 0.3</w:t>
      </w:r>
      <w:r w:rsidR="009E28EA">
        <w:rPr>
          <w:rFonts w:ascii="Times New Roman" w:hAnsi="Times New Roman" w:cs="Times New Roman"/>
          <w:sz w:val="24"/>
          <w:szCs w:val="24"/>
        </w:rPr>
        <w:t xml:space="preserve"> % от суммы </w:t>
      </w:r>
      <w:r>
        <w:rPr>
          <w:rFonts w:ascii="Times New Roman" w:hAnsi="Times New Roman" w:cs="Times New Roman"/>
          <w:sz w:val="24"/>
          <w:szCs w:val="24"/>
        </w:rPr>
        <w:t>Кредита</w:t>
      </w:r>
      <w:r w:rsidR="009E28E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6 459</w:t>
      </w:r>
      <w:r w:rsidR="009E28EA">
        <w:rPr>
          <w:rFonts w:ascii="Times New Roman" w:hAnsi="Times New Roman" w:cs="Times New Roman"/>
          <w:sz w:val="24"/>
          <w:szCs w:val="24"/>
        </w:rPr>
        <w:t xml:space="preserve"> </w:t>
      </w:r>
      <w:r w:rsidR="00404A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="00404A68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 xml:space="preserve"> четыреста пятьдесят девять</w:t>
      </w:r>
      <w:r w:rsidR="00404A68">
        <w:rPr>
          <w:rFonts w:ascii="Times New Roman" w:hAnsi="Times New Roman" w:cs="Times New Roman"/>
          <w:sz w:val="24"/>
          <w:szCs w:val="24"/>
        </w:rPr>
        <w:t xml:space="preserve">) </w:t>
      </w:r>
      <w:r w:rsidR="00FD58DC">
        <w:rPr>
          <w:rFonts w:ascii="Times New Roman" w:hAnsi="Times New Roman" w:cs="Times New Roman"/>
          <w:sz w:val="24"/>
          <w:szCs w:val="24"/>
        </w:rPr>
        <w:t>тенге</w:t>
      </w:r>
      <w:r>
        <w:rPr>
          <w:rFonts w:ascii="Times New Roman" w:hAnsi="Times New Roman" w:cs="Times New Roman"/>
          <w:sz w:val="24"/>
          <w:szCs w:val="24"/>
        </w:rPr>
        <w:t xml:space="preserve"> 48 тиын</w:t>
      </w:r>
      <w:r w:rsidR="009E28EA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FD58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Итоговая сумма комиссии</w:t>
      </w:r>
      <w:r w:rsidR="008D65CB">
        <w:rPr>
          <w:rFonts w:ascii="Times New Roman" w:hAnsi="Times New Roman" w:cs="Times New Roman"/>
          <w:sz w:val="24"/>
          <w:szCs w:val="24"/>
        </w:rPr>
        <w:t xml:space="preserve"> за обслуживание займа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r w:rsidR="009E2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542 596</w:t>
      </w:r>
      <w:r w:rsidR="009E28E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пятьсот сорок две</w:t>
      </w:r>
      <w:r w:rsidR="009E28EA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и пятьсот девяносто шесть</w:t>
      </w:r>
      <w:r w:rsidR="009E28EA">
        <w:rPr>
          <w:rFonts w:ascii="Times New Roman" w:hAnsi="Times New Roman" w:cs="Times New Roman"/>
          <w:sz w:val="24"/>
          <w:szCs w:val="24"/>
        </w:rPr>
        <w:t>) тенге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5CB">
        <w:rPr>
          <w:rFonts w:ascii="Times New Roman" w:hAnsi="Times New Roman" w:cs="Times New Roman"/>
          <w:sz w:val="24"/>
          <w:szCs w:val="24"/>
        </w:rPr>
        <w:t>32 тиын</w:t>
      </w:r>
      <w:r w:rsidR="00404A68">
        <w:rPr>
          <w:rFonts w:ascii="Times New Roman" w:hAnsi="Times New Roman" w:cs="Times New Roman"/>
          <w:sz w:val="24"/>
          <w:szCs w:val="24"/>
        </w:rPr>
        <w:t xml:space="preserve"> (из расчета </w:t>
      </w:r>
      <w:r w:rsidR="008D65CB">
        <w:rPr>
          <w:rFonts w:ascii="Times New Roman" w:hAnsi="Times New Roman" w:cs="Times New Roman"/>
          <w:sz w:val="24"/>
          <w:szCs w:val="24"/>
        </w:rPr>
        <w:t>6 459 тенге*84 месяцев) в период с 25.04.2017 г. по 15.03.2024</w:t>
      </w:r>
      <w:r w:rsidR="00404A6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A0C175" w14:textId="77777777" w:rsidR="006650BE" w:rsidRDefault="00525591" w:rsidP="00FD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декабря 2018 года из средств массовой информации я узнал, что взимание неко</w:t>
      </w:r>
      <w:r w:rsidR="0006338D">
        <w:rPr>
          <w:rFonts w:ascii="Times New Roman" w:hAnsi="Times New Roman" w:cs="Times New Roman"/>
          <w:sz w:val="24"/>
          <w:szCs w:val="24"/>
        </w:rPr>
        <w:t xml:space="preserve">торых видов комиссий за предоставление банковского займа является незаконным, и что также имеется соответствующее официальное письмо Национального Банка Республики Казахстан, адресованное банкам второго уровня, с требованием прекратить </w:t>
      </w:r>
      <w:r w:rsidR="0006338D" w:rsidRPr="0006338D">
        <w:rPr>
          <w:rFonts w:ascii="Times New Roman" w:hAnsi="Times New Roman" w:cs="Times New Roman"/>
          <w:sz w:val="24"/>
          <w:szCs w:val="24"/>
        </w:rPr>
        <w:t xml:space="preserve">практику взимания </w:t>
      </w:r>
      <w:r w:rsidR="0006338D">
        <w:rPr>
          <w:rFonts w:ascii="Times New Roman" w:hAnsi="Times New Roman" w:cs="Times New Roman"/>
          <w:sz w:val="24"/>
          <w:szCs w:val="24"/>
        </w:rPr>
        <w:t xml:space="preserve">незаконных </w:t>
      </w:r>
      <w:r w:rsidR="0006338D" w:rsidRPr="0006338D">
        <w:rPr>
          <w:rFonts w:ascii="Times New Roman" w:hAnsi="Times New Roman" w:cs="Times New Roman"/>
          <w:sz w:val="24"/>
          <w:szCs w:val="24"/>
        </w:rPr>
        <w:t>комиссий</w:t>
      </w:r>
      <w:r w:rsidR="000633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0C176" w14:textId="77777777" w:rsidR="00525591" w:rsidRDefault="0006338D" w:rsidP="00FD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я направил письмо в </w:t>
      </w:r>
      <w:r w:rsidR="00195C4B">
        <w:rPr>
          <w:rFonts w:ascii="Times New Roman" w:hAnsi="Times New Roman" w:cs="Times New Roman"/>
          <w:sz w:val="24"/>
          <w:szCs w:val="24"/>
        </w:rPr>
        <w:t>Банк</w:t>
      </w:r>
      <w:r>
        <w:rPr>
          <w:rFonts w:ascii="Times New Roman" w:hAnsi="Times New Roman" w:cs="Times New Roman"/>
          <w:sz w:val="24"/>
          <w:szCs w:val="24"/>
        </w:rPr>
        <w:t xml:space="preserve"> с просьбой пересчитать</w:t>
      </w:r>
      <w:r w:rsidR="00296E60">
        <w:rPr>
          <w:rFonts w:ascii="Times New Roman" w:hAnsi="Times New Roman" w:cs="Times New Roman"/>
          <w:sz w:val="24"/>
          <w:szCs w:val="24"/>
        </w:rPr>
        <w:t xml:space="preserve"> все полученные банком комиссии по Договору банковского займа № </w:t>
      </w:r>
      <w:r w:rsidR="00296E6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96E60" w:rsidRPr="00446963">
        <w:rPr>
          <w:rFonts w:ascii="Times New Roman" w:hAnsi="Times New Roman" w:cs="Times New Roman"/>
          <w:sz w:val="24"/>
          <w:szCs w:val="24"/>
        </w:rPr>
        <w:t xml:space="preserve">0710-1107-2017 </w:t>
      </w:r>
      <w:r w:rsidR="00296E60">
        <w:rPr>
          <w:rFonts w:ascii="Times New Roman" w:hAnsi="Times New Roman" w:cs="Times New Roman"/>
          <w:sz w:val="24"/>
          <w:szCs w:val="24"/>
        </w:rPr>
        <w:t xml:space="preserve">от 15 марта 2017 года, и всю полученную комиссию за обслуживание займа/за ведение текущего счета (ссудного счета) зачислить в счет погашения договорного обязательства. </w:t>
      </w:r>
      <w:r w:rsidR="00195C4B">
        <w:rPr>
          <w:rFonts w:ascii="Times New Roman" w:hAnsi="Times New Roman" w:cs="Times New Roman"/>
          <w:sz w:val="24"/>
          <w:szCs w:val="24"/>
        </w:rPr>
        <w:t xml:space="preserve">Однако Банк ответил мне отказом, мотивируя тем, что в Договоре банковского займа указаны все эти комиссии. Но в соответствии с законодательством Республики Казахстан, условия </w:t>
      </w:r>
      <w:r w:rsidR="00195C4B" w:rsidRPr="00640E64">
        <w:rPr>
          <w:rFonts w:ascii="Times New Roman" w:hAnsi="Times New Roman" w:cs="Times New Roman"/>
          <w:sz w:val="24"/>
          <w:szCs w:val="24"/>
        </w:rPr>
        <w:t>договора не должны противоречить Законам и иным нормативным актам Республики Казахстан</w:t>
      </w:r>
      <w:r w:rsidR="00640E64" w:rsidRPr="00640E64">
        <w:rPr>
          <w:rFonts w:ascii="Times New Roman" w:hAnsi="Times New Roman" w:cs="Times New Roman"/>
          <w:sz w:val="24"/>
          <w:szCs w:val="24"/>
        </w:rPr>
        <w:t xml:space="preserve"> в соответствии с п.1 ст.382 Гражданского кодекса Республики Казахстан</w:t>
      </w:r>
      <w:r w:rsidR="00195C4B" w:rsidRPr="00640E64">
        <w:rPr>
          <w:rFonts w:ascii="Times New Roman" w:hAnsi="Times New Roman" w:cs="Times New Roman"/>
          <w:sz w:val="24"/>
          <w:szCs w:val="24"/>
        </w:rPr>
        <w:t>.</w:t>
      </w:r>
    </w:p>
    <w:p w14:paraId="1BA0C177" w14:textId="77777777" w:rsidR="008254D2" w:rsidRPr="008254D2" w:rsidRDefault="00FD58DC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b/>
          <w:sz w:val="24"/>
          <w:szCs w:val="24"/>
        </w:rPr>
        <w:t xml:space="preserve">В этой связи, </w:t>
      </w:r>
      <w:r w:rsidR="008254D2" w:rsidRPr="008254D2">
        <w:rPr>
          <w:rFonts w:ascii="Times New Roman" w:hAnsi="Times New Roman" w:cs="Times New Roman"/>
          <w:b/>
          <w:sz w:val="24"/>
          <w:szCs w:val="24"/>
        </w:rPr>
        <w:t>Уважаемый Суд,</w:t>
      </w:r>
      <w:r w:rsidR="00825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хотелось бы отметить, </w:t>
      </w:r>
      <w:r w:rsidR="00856F62">
        <w:rPr>
          <w:rFonts w:ascii="Times New Roman" w:hAnsi="Times New Roman" w:cs="Times New Roman"/>
          <w:sz w:val="24"/>
          <w:szCs w:val="24"/>
        </w:rPr>
        <w:t>в</w:t>
      </w:r>
      <w:r w:rsidR="008254D2" w:rsidRPr="008254D2">
        <w:rPr>
          <w:rFonts w:ascii="Times New Roman" w:hAnsi="Times New Roman" w:cs="Times New Roman"/>
          <w:sz w:val="24"/>
          <w:szCs w:val="24"/>
        </w:rPr>
        <w:t xml:space="preserve"> соответствии со статьей 39 Закона РК «О банках и банковской</w:t>
      </w:r>
      <w:r w:rsidR="00D742D1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8254D2">
        <w:rPr>
          <w:rFonts w:ascii="Times New Roman" w:hAnsi="Times New Roman" w:cs="Times New Roman"/>
          <w:sz w:val="24"/>
          <w:szCs w:val="24"/>
        </w:rPr>
        <w:t>деятельности» ставки вознаграждения и комиссии, а также тарифы за оказание</w:t>
      </w:r>
      <w:r w:rsidR="00D742D1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8254D2">
        <w:rPr>
          <w:rFonts w:ascii="Times New Roman" w:hAnsi="Times New Roman" w:cs="Times New Roman"/>
          <w:sz w:val="24"/>
          <w:szCs w:val="24"/>
        </w:rPr>
        <w:t>банковских услуг устанавливаются банками, организациями, осуществляющими</w:t>
      </w:r>
      <w:r w:rsidR="00D742D1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8254D2">
        <w:rPr>
          <w:rFonts w:ascii="Times New Roman" w:hAnsi="Times New Roman" w:cs="Times New Roman"/>
          <w:sz w:val="24"/>
          <w:szCs w:val="24"/>
        </w:rPr>
        <w:t xml:space="preserve">отдельные виды банковских операций, самостоятельно </w:t>
      </w:r>
      <w:r w:rsidR="008254D2" w:rsidRPr="0005234D">
        <w:rPr>
          <w:rFonts w:ascii="Times New Roman" w:hAnsi="Times New Roman" w:cs="Times New Roman"/>
          <w:sz w:val="24"/>
          <w:szCs w:val="24"/>
          <w:u w:val="single"/>
        </w:rPr>
        <w:t>с учетом ограничений,</w:t>
      </w:r>
      <w:r w:rsidR="00D742D1" w:rsidRPr="000523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54D2" w:rsidRPr="0005234D">
        <w:rPr>
          <w:rFonts w:ascii="Times New Roman" w:hAnsi="Times New Roman" w:cs="Times New Roman"/>
          <w:sz w:val="24"/>
          <w:szCs w:val="24"/>
          <w:u w:val="single"/>
        </w:rPr>
        <w:t>установленных законами Республики Казахстан</w:t>
      </w:r>
      <w:r w:rsidR="008254D2" w:rsidRPr="008254D2">
        <w:rPr>
          <w:rFonts w:ascii="Times New Roman" w:hAnsi="Times New Roman" w:cs="Times New Roman"/>
          <w:sz w:val="24"/>
          <w:szCs w:val="24"/>
        </w:rPr>
        <w:t>.</w:t>
      </w:r>
    </w:p>
    <w:p w14:paraId="1BA0C178" w14:textId="77777777" w:rsidR="008254D2" w:rsidRPr="008254D2" w:rsidRDefault="008254D2" w:rsidP="000523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Согласно подпункту 1 пункта 1 Правил предоставления банковских услуг и</w:t>
      </w:r>
      <w:r w:rsidR="00D742D1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рассмотрения банками обращений клиентов, возникающих в процессе</w:t>
      </w:r>
      <w:r w:rsidR="00D742D1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8254D2">
        <w:rPr>
          <w:rFonts w:ascii="Times New Roman" w:hAnsi="Times New Roman" w:cs="Times New Roman"/>
          <w:sz w:val="24"/>
          <w:szCs w:val="24"/>
        </w:rPr>
        <w:lastRenderedPageBreak/>
        <w:t>банковских услуг, утвержденных постановлением правления</w:t>
      </w:r>
      <w:r w:rsidR="00D742D1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Агентства Республики Казахстан по регулированию и надзору финансового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рынка и финансовых организаций от 28 февраля 2011 года №19</w:t>
      </w:r>
      <w:r w:rsidR="0005234D">
        <w:rPr>
          <w:rFonts w:ascii="Times New Roman" w:hAnsi="Times New Roman" w:cs="Times New Roman"/>
          <w:sz w:val="24"/>
          <w:szCs w:val="24"/>
        </w:rPr>
        <w:t>,</w:t>
      </w:r>
      <w:r w:rsidRPr="008254D2">
        <w:rPr>
          <w:rFonts w:ascii="Times New Roman" w:hAnsi="Times New Roman" w:cs="Times New Roman"/>
          <w:sz w:val="24"/>
          <w:szCs w:val="24"/>
        </w:rPr>
        <w:t xml:space="preserve"> банковские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 xml:space="preserve">услуги – </w:t>
      </w:r>
      <w:r w:rsidR="0005234D">
        <w:rPr>
          <w:rFonts w:ascii="Times New Roman" w:hAnsi="Times New Roman" w:cs="Times New Roman"/>
          <w:sz w:val="24"/>
          <w:szCs w:val="24"/>
        </w:rPr>
        <w:t xml:space="preserve">это </w:t>
      </w:r>
      <w:r w:rsidRPr="008254D2">
        <w:rPr>
          <w:rFonts w:ascii="Times New Roman" w:hAnsi="Times New Roman" w:cs="Times New Roman"/>
          <w:sz w:val="24"/>
          <w:szCs w:val="24"/>
        </w:rPr>
        <w:t>осуществление банками, организациями, осуществляющими отдельные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виды банковских операций, (далее – банки) банковских и иных операций,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установленных статьей 30 Закона о банках.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="0005234D">
        <w:rPr>
          <w:rFonts w:ascii="Times New Roman" w:hAnsi="Times New Roman" w:cs="Times New Roman"/>
          <w:sz w:val="24"/>
          <w:szCs w:val="24"/>
        </w:rPr>
        <w:t xml:space="preserve"> </w:t>
      </w:r>
      <w:r w:rsidR="00075A36">
        <w:rPr>
          <w:rFonts w:ascii="Times New Roman" w:hAnsi="Times New Roman" w:cs="Times New Roman"/>
          <w:sz w:val="24"/>
          <w:szCs w:val="24"/>
        </w:rPr>
        <w:t xml:space="preserve">В </w:t>
      </w:r>
      <w:r w:rsidRPr="008254D2">
        <w:rPr>
          <w:rFonts w:ascii="Times New Roman" w:hAnsi="Times New Roman" w:cs="Times New Roman"/>
          <w:sz w:val="24"/>
          <w:szCs w:val="24"/>
        </w:rPr>
        <w:t>силу статьи 30 Закона к банковским операциям помимо прочего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относятся прием депозитов, открытие и ведение банковских счетов физических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лиц.</w:t>
      </w:r>
    </w:p>
    <w:p w14:paraId="1BA0C179" w14:textId="77777777" w:rsidR="008254D2" w:rsidRDefault="008254D2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Согласно статье 6 Закона Республики Казахстан «О платежах и переводах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денег» банковский счет - это способ отражения договорных отношений между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банком и клиентом по приему денег и (или) банковскому обслуживанию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клиента; банковские счета подразделяются на текущие и сберегательные счета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физических и юридических лиц, а также корреспондентские счета банков.</w:t>
      </w:r>
      <w:r w:rsidR="004E4D8D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Не являются банковским</w:t>
      </w:r>
      <w:r w:rsidR="008225DF">
        <w:rPr>
          <w:rFonts w:ascii="Times New Roman" w:hAnsi="Times New Roman" w:cs="Times New Roman"/>
          <w:sz w:val="24"/>
          <w:szCs w:val="24"/>
        </w:rPr>
        <w:t>и</w:t>
      </w:r>
      <w:r w:rsidR="004E4D8D">
        <w:rPr>
          <w:rFonts w:ascii="Times New Roman" w:hAnsi="Times New Roman" w:cs="Times New Roman"/>
          <w:sz w:val="24"/>
          <w:szCs w:val="24"/>
        </w:rPr>
        <w:t>, счета</w:t>
      </w:r>
      <w:r w:rsidRPr="008254D2">
        <w:rPr>
          <w:rFonts w:ascii="Times New Roman" w:hAnsi="Times New Roman" w:cs="Times New Roman"/>
          <w:sz w:val="24"/>
          <w:szCs w:val="24"/>
        </w:rPr>
        <w:t>, по которым не могут производиться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операции, указанные в пункте 2-1 настоящей статьи, а также счета, отражающие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позиции бухгалтерского учета в банках, лицевые счета (субпозиции),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являющиеся компонентами балансового счета, в том числе ссудные</w:t>
      </w:r>
      <w:r w:rsidR="006650BE">
        <w:rPr>
          <w:rFonts w:ascii="Times New Roman" w:hAnsi="Times New Roman" w:cs="Times New Roman"/>
          <w:sz w:val="24"/>
          <w:szCs w:val="24"/>
        </w:rPr>
        <w:t xml:space="preserve"> (текущие)</w:t>
      </w:r>
      <w:r w:rsidRPr="008254D2">
        <w:rPr>
          <w:rFonts w:ascii="Times New Roman" w:hAnsi="Times New Roman" w:cs="Times New Roman"/>
          <w:sz w:val="24"/>
          <w:szCs w:val="24"/>
        </w:rPr>
        <w:t xml:space="preserve"> счета.</w:t>
      </w:r>
    </w:p>
    <w:p w14:paraId="1BA0C17A" w14:textId="77777777" w:rsidR="008254D2" w:rsidRDefault="008254D2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Таким образом, открытие и ведение ссудного счета является обязанностью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банка второго уровня перед Национальным Банком Республики Казахстан, а не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перед заемщиком. Данный счет предназначен для целей отражения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задолженности заемщика по выданным кредитам и является способом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бухгалтерского учета денежных средств, и не относится к расчетным операциям.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Ссудный счет заемщика не является банковским счетом, открытие и ведение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такого счета нельзя считать отдельной банковской операцией.</w:t>
      </w:r>
    </w:p>
    <w:p w14:paraId="1BA0C17B" w14:textId="77777777" w:rsidR="0005234D" w:rsidRDefault="0005234D" w:rsidP="000523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865">
        <w:rPr>
          <w:rFonts w:ascii="Times New Roman" w:hAnsi="Times New Roman" w:cs="Times New Roman"/>
          <w:sz w:val="24"/>
          <w:szCs w:val="24"/>
        </w:rPr>
        <w:t xml:space="preserve">Более того, </w:t>
      </w:r>
      <w:r>
        <w:rPr>
          <w:rFonts w:ascii="Times New Roman" w:hAnsi="Times New Roman" w:cs="Times New Roman"/>
          <w:sz w:val="24"/>
          <w:szCs w:val="24"/>
        </w:rPr>
        <w:t>в письме</w:t>
      </w:r>
      <w:r w:rsidRPr="007E7865">
        <w:rPr>
          <w:rFonts w:ascii="Times New Roman" w:hAnsi="Times New Roman" w:cs="Times New Roman"/>
          <w:sz w:val="24"/>
          <w:szCs w:val="24"/>
        </w:rPr>
        <w:t xml:space="preserve"> Национального банка Республики Казахстан</w:t>
      </w:r>
      <w:r>
        <w:rPr>
          <w:rFonts w:ascii="Times New Roman" w:hAnsi="Times New Roman" w:cs="Times New Roman"/>
          <w:sz w:val="24"/>
          <w:szCs w:val="24"/>
        </w:rPr>
        <w:t>, от 09.02.2012г., также указано</w:t>
      </w:r>
      <w:r w:rsidRPr="007E7865">
        <w:rPr>
          <w:rFonts w:ascii="Times New Roman" w:hAnsi="Times New Roman" w:cs="Times New Roman"/>
          <w:sz w:val="24"/>
          <w:szCs w:val="24"/>
        </w:rPr>
        <w:t xml:space="preserve"> о допущенных нарушениях банками второго уровня, о необходимости прекращении практики взимания комиссии за ведение ссудного счета и принять меры по возврату заемщикам ранее </w:t>
      </w:r>
      <w:r>
        <w:rPr>
          <w:rFonts w:ascii="Times New Roman" w:hAnsi="Times New Roman" w:cs="Times New Roman"/>
          <w:sz w:val="24"/>
          <w:szCs w:val="24"/>
        </w:rPr>
        <w:t>неправомерно удержанных комиссий</w:t>
      </w:r>
      <w:r w:rsidRPr="007E7865">
        <w:rPr>
          <w:rFonts w:ascii="Times New Roman" w:hAnsi="Times New Roman" w:cs="Times New Roman"/>
          <w:sz w:val="24"/>
          <w:szCs w:val="24"/>
        </w:rPr>
        <w:t xml:space="preserve"> за ведение ссудного счета по действующим договорам.</w:t>
      </w:r>
    </w:p>
    <w:p w14:paraId="1BA0C17C" w14:textId="77777777" w:rsidR="008254D2" w:rsidRPr="008254D2" w:rsidRDefault="008254D2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В соответствии с пунктами 1 и 2 статьи 718 Гражданского кодекса, если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иное не предусмотрено законодательными актами Республики Казахстан или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договором, за пользование предметом займа заемщик выплачивает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вознаграждение заимодателю в размерах, определенных договором.</w:t>
      </w:r>
    </w:p>
    <w:p w14:paraId="1BA0C17D" w14:textId="77777777" w:rsidR="008254D2" w:rsidRDefault="008254D2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 xml:space="preserve">Защита прав заемщиков </w:t>
      </w:r>
      <w:r w:rsidR="0005234D">
        <w:rPr>
          <w:rFonts w:ascii="Times New Roman" w:hAnsi="Times New Roman" w:cs="Times New Roman"/>
          <w:sz w:val="24"/>
          <w:szCs w:val="24"/>
        </w:rPr>
        <w:t xml:space="preserve">от нарушений со стороны </w:t>
      </w:r>
      <w:r w:rsidRPr="008254D2">
        <w:rPr>
          <w:rFonts w:ascii="Times New Roman" w:hAnsi="Times New Roman" w:cs="Times New Roman"/>
          <w:sz w:val="24"/>
          <w:szCs w:val="24"/>
        </w:rPr>
        <w:t>банков, организаций, осуществляющих отдельные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виды банковских операций, микрофинансовых организаций и кредитных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товариществ обеспечивается путем установления предельного размера годовой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эффективной ставки вознаграждения, включающей вознаграждение, все виды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комиссий и иные платежи, взимаемые за</w:t>
      </w:r>
      <w:r w:rsidR="0005234D">
        <w:rPr>
          <w:rFonts w:ascii="Times New Roman" w:hAnsi="Times New Roman" w:cs="Times New Roman"/>
          <w:sz w:val="24"/>
          <w:szCs w:val="24"/>
        </w:rPr>
        <w:t>й</w:t>
      </w:r>
      <w:r w:rsidRPr="008254D2">
        <w:rPr>
          <w:rFonts w:ascii="Times New Roman" w:hAnsi="Times New Roman" w:cs="Times New Roman"/>
          <w:sz w:val="24"/>
          <w:szCs w:val="24"/>
        </w:rPr>
        <w:t>модателем в связи с выдачей и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обслуживанием займа, и рассчитываемой порядке, определенном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законодательством Республики Казахстан.</w:t>
      </w:r>
    </w:p>
    <w:p w14:paraId="1BA0C17E" w14:textId="77777777" w:rsidR="008254D2" w:rsidRPr="008254D2" w:rsidRDefault="008254D2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Таким образом, из смысла и содержания данной нормы закона следует, что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установленное вознаграждение включает в себя все виды комиссий и иных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 xml:space="preserve">платежей, взимаемых с заемщика в связи с выдачей и обслуживанием </w:t>
      </w:r>
      <w:r w:rsidR="00605155">
        <w:rPr>
          <w:rFonts w:ascii="Times New Roman" w:hAnsi="Times New Roman" w:cs="Times New Roman"/>
          <w:sz w:val="24"/>
          <w:szCs w:val="24"/>
        </w:rPr>
        <w:t>займа</w:t>
      </w:r>
      <w:r w:rsidRPr="008254D2">
        <w:rPr>
          <w:rFonts w:ascii="Times New Roman" w:hAnsi="Times New Roman" w:cs="Times New Roman"/>
          <w:sz w:val="24"/>
          <w:szCs w:val="24"/>
        </w:rPr>
        <w:t>.</w:t>
      </w:r>
    </w:p>
    <w:p w14:paraId="1BA0C17F" w14:textId="77777777" w:rsidR="008254D2" w:rsidRPr="008254D2" w:rsidRDefault="008254D2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Из вышеизложенного следует, что установление банком комиссии за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="00605155">
        <w:rPr>
          <w:rFonts w:ascii="Times New Roman" w:hAnsi="Times New Roman" w:cs="Times New Roman"/>
          <w:sz w:val="24"/>
          <w:szCs w:val="24"/>
        </w:rPr>
        <w:t>займа</w:t>
      </w:r>
      <w:r w:rsidRPr="008254D2">
        <w:rPr>
          <w:rFonts w:ascii="Times New Roman" w:hAnsi="Times New Roman" w:cs="Times New Roman"/>
          <w:sz w:val="24"/>
          <w:szCs w:val="24"/>
        </w:rPr>
        <w:t xml:space="preserve"> является незаконным, поскольку обслуживание </w:t>
      </w:r>
      <w:r w:rsidR="00605155">
        <w:rPr>
          <w:rFonts w:ascii="Times New Roman" w:hAnsi="Times New Roman" w:cs="Times New Roman"/>
          <w:sz w:val="24"/>
          <w:szCs w:val="24"/>
        </w:rPr>
        <w:t>займа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не является отдельной банковской услугой или операцией и банк за выданный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заем получает вознаграждение, которое покрывает расходы, в том числе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связанные с обслуживанием займа.</w:t>
      </w:r>
    </w:p>
    <w:p w14:paraId="1BA0C180" w14:textId="77777777" w:rsidR="008254D2" w:rsidRDefault="008254D2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Поскольку указанный вид комиссии не предусмотрен законом и другими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нормативными актами, то действия банка по взиманию с заемщика комиссии за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="00605155">
        <w:rPr>
          <w:rFonts w:ascii="Times New Roman" w:hAnsi="Times New Roman" w:cs="Times New Roman"/>
          <w:sz w:val="24"/>
          <w:szCs w:val="24"/>
        </w:rPr>
        <w:t>займ</w:t>
      </w:r>
      <w:r w:rsidRPr="008254D2">
        <w:rPr>
          <w:rFonts w:ascii="Times New Roman" w:hAnsi="Times New Roman" w:cs="Times New Roman"/>
          <w:sz w:val="24"/>
          <w:szCs w:val="24"/>
        </w:rPr>
        <w:t>а расцениваются, как незаконные и нарушающие права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заемщик</w:t>
      </w:r>
      <w:r w:rsidR="00605155">
        <w:rPr>
          <w:rFonts w:ascii="Times New Roman" w:hAnsi="Times New Roman" w:cs="Times New Roman"/>
          <w:sz w:val="24"/>
          <w:szCs w:val="24"/>
        </w:rPr>
        <w:t>а</w:t>
      </w:r>
      <w:r w:rsidRPr="008254D2">
        <w:rPr>
          <w:rFonts w:ascii="Times New Roman" w:hAnsi="Times New Roman" w:cs="Times New Roman"/>
          <w:sz w:val="24"/>
          <w:szCs w:val="24"/>
        </w:rPr>
        <w:t>.</w:t>
      </w:r>
    </w:p>
    <w:p w14:paraId="1BA0C181" w14:textId="77777777" w:rsidR="009035F8" w:rsidRPr="00653164" w:rsidRDefault="009035F8" w:rsidP="00903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хочу сообщить, что с 01.07.2016 года банки вправе взимать при кредитовании только те комиссии, которые указаны в </w:t>
      </w:r>
      <w:r w:rsidRPr="009035F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Перечне комиссий, связанных с выдачей и обслуживанием банковского займа и выданного физическому лицу, утвержденном Правлением Национального Банка от 30.05.16 года № 134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BA0C182" w14:textId="77777777" w:rsidR="009035F8" w:rsidRPr="005B6954" w:rsidRDefault="009035F8" w:rsidP="00903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35F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 указанном Перечне комиссия за обслуживание займа</w:t>
      </w:r>
      <w:r w:rsidR="0052559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/</w:t>
      </w:r>
      <w:r w:rsidR="00525591" w:rsidRPr="00525591">
        <w:rPr>
          <w:rFonts w:ascii="Times New Roman" w:hAnsi="Times New Roman" w:cs="Times New Roman"/>
          <w:sz w:val="24"/>
          <w:szCs w:val="24"/>
          <w:u w:val="single"/>
        </w:rPr>
        <w:t>за ведение текущего счета (ссудного счета)</w:t>
      </w:r>
      <w:r w:rsidRPr="009035F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отсутствует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поэтому по договорам банковского займа, заключенным </w:t>
      </w:r>
      <w:r w:rsidRPr="00640E6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 01.07.2016 г., банки не вправе ее требовать</w:t>
      </w:r>
      <w:r w:rsidRPr="00640E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BA0C183" w14:textId="77777777" w:rsidR="00DE5EF2" w:rsidRPr="00DE5EF2" w:rsidRDefault="00FD58DC" w:rsidP="00FD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F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72AFC" w:rsidRPr="00572AFC">
        <w:rPr>
          <w:rFonts w:ascii="Times New Roman" w:hAnsi="Times New Roman" w:cs="Times New Roman"/>
          <w:b/>
          <w:sz w:val="24"/>
          <w:szCs w:val="24"/>
        </w:rPr>
        <w:t>связи с вышеизложенным, Уважаемый Суд,</w:t>
      </w:r>
      <w:r>
        <w:rPr>
          <w:rFonts w:ascii="Times New Roman" w:hAnsi="Times New Roman" w:cs="Times New Roman"/>
          <w:sz w:val="24"/>
          <w:szCs w:val="24"/>
        </w:rPr>
        <w:t xml:space="preserve"> считаю,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8D65CB"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5155">
        <w:rPr>
          <w:rFonts w:ascii="Times New Roman" w:hAnsi="Times New Roman" w:cs="Times New Roman"/>
          <w:sz w:val="24"/>
          <w:szCs w:val="24"/>
        </w:rPr>
        <w:t>3</w:t>
      </w:r>
      <w:r w:rsidR="008D65CB">
        <w:rPr>
          <w:rFonts w:ascii="Times New Roman" w:hAnsi="Times New Roman" w:cs="Times New Roman"/>
          <w:sz w:val="24"/>
          <w:szCs w:val="24"/>
        </w:rPr>
        <w:t>) п. 5</w:t>
      </w:r>
      <w:r w:rsidR="00DE5EF2" w:rsidRPr="00DE5EF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605155">
        <w:rPr>
          <w:rFonts w:ascii="Times New Roman" w:hAnsi="Times New Roman" w:cs="Times New Roman"/>
          <w:sz w:val="24"/>
          <w:szCs w:val="24"/>
        </w:rPr>
        <w:t>а</w:t>
      </w:r>
      <w:r w:rsidR="00605155" w:rsidRPr="00605155">
        <w:rPr>
          <w:rFonts w:ascii="Times New Roman" w:hAnsi="Times New Roman" w:cs="Times New Roman"/>
          <w:sz w:val="24"/>
          <w:szCs w:val="24"/>
        </w:rPr>
        <w:t xml:space="preserve"> </w:t>
      </w:r>
      <w:r w:rsidR="00605155">
        <w:rPr>
          <w:rFonts w:ascii="Times New Roman" w:hAnsi="Times New Roman" w:cs="Times New Roman"/>
          <w:sz w:val="24"/>
          <w:szCs w:val="24"/>
        </w:rPr>
        <w:t xml:space="preserve">банковского займа </w:t>
      </w:r>
      <w:r w:rsidR="008D65CB">
        <w:rPr>
          <w:rFonts w:ascii="Times New Roman" w:hAnsi="Times New Roman" w:cs="Times New Roman"/>
          <w:sz w:val="24"/>
          <w:szCs w:val="24"/>
        </w:rPr>
        <w:t xml:space="preserve">№ </w:t>
      </w:r>
      <w:r w:rsidR="008D65C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D65CB" w:rsidRPr="00446963">
        <w:rPr>
          <w:rFonts w:ascii="Times New Roman" w:hAnsi="Times New Roman" w:cs="Times New Roman"/>
          <w:sz w:val="24"/>
          <w:szCs w:val="24"/>
        </w:rPr>
        <w:t>0710-</w:t>
      </w:r>
      <w:proofErr w:type="gramStart"/>
      <w:r w:rsidR="008D65CB" w:rsidRPr="00446963">
        <w:rPr>
          <w:rFonts w:ascii="Times New Roman" w:hAnsi="Times New Roman" w:cs="Times New Roman"/>
          <w:sz w:val="24"/>
          <w:szCs w:val="24"/>
        </w:rPr>
        <w:t>1107-2017</w:t>
      </w:r>
      <w:proofErr w:type="gramEnd"/>
      <w:r w:rsidR="008D65CB" w:rsidRPr="00446963">
        <w:rPr>
          <w:rFonts w:ascii="Times New Roman" w:hAnsi="Times New Roman" w:cs="Times New Roman"/>
          <w:sz w:val="24"/>
          <w:szCs w:val="24"/>
        </w:rPr>
        <w:t xml:space="preserve"> </w:t>
      </w:r>
      <w:r w:rsidR="008D65CB">
        <w:rPr>
          <w:rFonts w:ascii="Times New Roman" w:hAnsi="Times New Roman" w:cs="Times New Roman"/>
          <w:sz w:val="24"/>
          <w:szCs w:val="24"/>
        </w:rPr>
        <w:t>от 15 марта 2017 года</w:t>
      </w:r>
      <w:r w:rsidR="00DE5EF2" w:rsidRPr="00DE5EF2">
        <w:rPr>
          <w:rFonts w:ascii="Times New Roman" w:hAnsi="Times New Roman" w:cs="Times New Roman"/>
          <w:sz w:val="24"/>
          <w:szCs w:val="24"/>
        </w:rPr>
        <w:t xml:space="preserve"> противоречит законодательству.</w:t>
      </w:r>
    </w:p>
    <w:p w14:paraId="1BA0C184" w14:textId="77777777" w:rsidR="00DE5EF2" w:rsidRPr="00DE5EF2" w:rsidRDefault="00DE5EF2" w:rsidP="00FD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EF2">
        <w:rPr>
          <w:rFonts w:ascii="Times New Roman" w:hAnsi="Times New Roman" w:cs="Times New Roman"/>
          <w:sz w:val="24"/>
          <w:szCs w:val="24"/>
        </w:rPr>
        <w:lastRenderedPageBreak/>
        <w:t>Согласно ст. п.1 ст.158 ГК сделка, содержание которой не соответствует требованиям законодательства, а также сделка, совершенная с целью, заведомо противоречащей основам правопорядка, является оспоримой и может быть признана судом недействительной</w:t>
      </w:r>
    </w:p>
    <w:p w14:paraId="1BA0C185" w14:textId="77777777" w:rsidR="00DE5EF2" w:rsidRPr="00DE5EF2" w:rsidRDefault="00DE5EF2" w:rsidP="00FD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EF2">
        <w:rPr>
          <w:rFonts w:ascii="Times New Roman" w:hAnsi="Times New Roman" w:cs="Times New Roman"/>
          <w:sz w:val="24"/>
          <w:szCs w:val="24"/>
        </w:rPr>
        <w:t>В соответствии со ст. 161 ГК недействительность части сделки не влечет за собой недействительности прочих ее частей, если можно предположить, что сделка была бы совершена и без включения недействительной ее части.</w:t>
      </w:r>
    </w:p>
    <w:p w14:paraId="1BA0C186" w14:textId="77777777" w:rsidR="00DE5EF2" w:rsidRDefault="00DE5EF2" w:rsidP="00FD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EF2">
        <w:rPr>
          <w:rFonts w:ascii="Times New Roman" w:hAnsi="Times New Roman" w:cs="Times New Roman"/>
          <w:sz w:val="24"/>
          <w:szCs w:val="24"/>
        </w:rPr>
        <w:t>Согласно п.3 ст.157-1 ГК при недействительности сделки каждая из сторон обязана возвратить другой все полученное по сделке, а при невозможности возврата в натуре (в том числе, когда полученное выражается в пользовании имуществом, выполненной работе или предоставленной услуге) - возместить стоимость подлежащего возврату имущества, стоимость пользования имуществом, выполненных работ или оказанных услуг в деньгах, если иные последствия недействительности сделки не предусмотрены настоящим Кодексом.</w:t>
      </w:r>
    </w:p>
    <w:p w14:paraId="1BA0C187" w14:textId="77777777" w:rsidR="008254D2" w:rsidRPr="008254D2" w:rsidRDefault="008254D2" w:rsidP="008254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В силу ч.2 ст.13 Конституции Республики Казахстан каждый имеет право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на судебную защиту своих прав и свобод.</w:t>
      </w:r>
    </w:p>
    <w:p w14:paraId="1BA0C188" w14:textId="77777777" w:rsidR="008254D2" w:rsidRDefault="008254D2" w:rsidP="008254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Согласно части 1 Статьи 14 Международного пакта о гражданских и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политических правах (совершенного в Нью-Йорке 16.12.1966 года и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ратифицированного Законом РК от 28.11.2005 года № 91), все лица равны перед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судами, каждый имеет право при определении его прав и обязанностей в каком-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либо гражданском процессе, на справедливое и публичное разбирательство дела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компетентным, независимым и беспристрастным судом, созданным на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основании закона.</w:t>
      </w:r>
    </w:p>
    <w:p w14:paraId="1BA0C189" w14:textId="77777777" w:rsidR="008254D2" w:rsidRDefault="008254D2" w:rsidP="008254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В соответствии с п.2 Нормативного Постановления Верховного Суда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Республики Казахстан «О судебной практике рассмотрения гражданских дел по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спорам, вытекающим из договоров банковского займа» при рассмотрении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споров, вытекающих из договоров банковского займа, суды должны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руководствоваться законодательством, действующим на момент возникновения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данных правоотношений. Разрешая споры, вытекающие из договоров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банковского займа, судам следует тщательно исследовать условия договора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банковского займа, которые должны соответствовать обязательным для сторон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правилам, установленным законодательством (императивным нормам),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действующим в момент его заключения.</w:t>
      </w:r>
    </w:p>
    <w:p w14:paraId="1BA0C18A" w14:textId="77777777" w:rsidR="00DE5EF2" w:rsidRPr="00DE5EF2" w:rsidRDefault="00DE5EF2" w:rsidP="00DE5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0C18B" w14:textId="77777777" w:rsidR="00DE5EF2" w:rsidRPr="00DE5EF2" w:rsidRDefault="00DE5EF2" w:rsidP="00FD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EF2">
        <w:rPr>
          <w:rFonts w:ascii="Times New Roman" w:hAnsi="Times New Roman" w:cs="Times New Roman"/>
          <w:sz w:val="24"/>
          <w:szCs w:val="24"/>
        </w:rPr>
        <w:t>На основании изложенного, в соответствии со ст.ст.9, 272, 293 ГК РК, 148 ГПК РК,</w:t>
      </w:r>
    </w:p>
    <w:p w14:paraId="1BA0C18C" w14:textId="77777777" w:rsidR="00DE5EF2" w:rsidRPr="00DE5EF2" w:rsidRDefault="00DE5EF2" w:rsidP="00DE5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0C18D" w14:textId="77777777" w:rsidR="00DE5EF2" w:rsidRPr="005D0738" w:rsidRDefault="00DE5EF2" w:rsidP="00DE5E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0738">
        <w:rPr>
          <w:rFonts w:ascii="Times New Roman" w:hAnsi="Times New Roman" w:cs="Times New Roman"/>
          <w:b/>
          <w:sz w:val="32"/>
          <w:szCs w:val="32"/>
          <w:u w:val="single"/>
        </w:rPr>
        <w:t>Прошу</w:t>
      </w:r>
      <w:r w:rsidR="00FD58DC" w:rsidRPr="005D0738">
        <w:rPr>
          <w:rFonts w:ascii="Times New Roman" w:hAnsi="Times New Roman" w:cs="Times New Roman"/>
          <w:b/>
          <w:sz w:val="32"/>
          <w:szCs w:val="32"/>
          <w:u w:val="single"/>
        </w:rPr>
        <w:t xml:space="preserve"> суд</w:t>
      </w:r>
      <w:r w:rsidRPr="005D0738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14:paraId="1BA0C18E" w14:textId="77777777" w:rsidR="00DE5EF2" w:rsidRPr="005D0738" w:rsidRDefault="00DE5EF2" w:rsidP="00DE5EF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A0C18F" w14:textId="77777777" w:rsidR="00DE5EF2" w:rsidRPr="005D0738" w:rsidRDefault="00DE5EF2" w:rsidP="00DE5EF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A0C190" w14:textId="35CF4179" w:rsidR="00075A36" w:rsidRPr="005D0738" w:rsidRDefault="008D65CB" w:rsidP="00DE5EF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738">
        <w:rPr>
          <w:rFonts w:ascii="Times New Roman" w:hAnsi="Times New Roman" w:cs="Times New Roman"/>
          <w:sz w:val="24"/>
          <w:szCs w:val="24"/>
          <w:u w:val="single"/>
        </w:rPr>
        <w:t xml:space="preserve">Признать недействительным </w:t>
      </w:r>
      <w:proofErr w:type="spellStart"/>
      <w:r w:rsidRPr="005D0738">
        <w:rPr>
          <w:rFonts w:ascii="Times New Roman" w:hAnsi="Times New Roman" w:cs="Times New Roman"/>
          <w:sz w:val="24"/>
          <w:szCs w:val="24"/>
          <w:u w:val="single"/>
        </w:rPr>
        <w:t>пп</w:t>
      </w:r>
      <w:proofErr w:type="spellEnd"/>
      <w:r w:rsidRPr="005D0738">
        <w:rPr>
          <w:rFonts w:ascii="Times New Roman" w:hAnsi="Times New Roman" w:cs="Times New Roman"/>
          <w:sz w:val="24"/>
          <w:szCs w:val="24"/>
          <w:u w:val="single"/>
        </w:rPr>
        <w:t>. 3) п. 5</w:t>
      </w:r>
      <w:r w:rsidR="00DE5EF2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 Договора </w:t>
      </w:r>
      <w:r w:rsidR="00605155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банковского займа </w:t>
      </w:r>
      <w:r w:rsidRPr="005D0738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5D0738">
        <w:rPr>
          <w:rFonts w:ascii="Times New Roman" w:hAnsi="Times New Roman" w:cs="Times New Roman"/>
          <w:sz w:val="24"/>
          <w:szCs w:val="24"/>
          <w:u w:val="single"/>
          <w:lang w:val="en-US"/>
        </w:rPr>
        <w:t>L</w:t>
      </w:r>
      <w:r w:rsidRPr="005D0738">
        <w:rPr>
          <w:rFonts w:ascii="Times New Roman" w:hAnsi="Times New Roman" w:cs="Times New Roman"/>
          <w:sz w:val="24"/>
          <w:szCs w:val="24"/>
          <w:u w:val="single"/>
        </w:rPr>
        <w:t>0710-</w:t>
      </w:r>
      <w:proofErr w:type="gramStart"/>
      <w:r w:rsidRPr="005D0738">
        <w:rPr>
          <w:rFonts w:ascii="Times New Roman" w:hAnsi="Times New Roman" w:cs="Times New Roman"/>
          <w:sz w:val="24"/>
          <w:szCs w:val="24"/>
          <w:u w:val="single"/>
        </w:rPr>
        <w:t>1107-2017</w:t>
      </w:r>
      <w:proofErr w:type="gramEnd"/>
      <w:r w:rsidRPr="005D0738">
        <w:rPr>
          <w:rFonts w:ascii="Times New Roman" w:hAnsi="Times New Roman" w:cs="Times New Roman"/>
          <w:sz w:val="24"/>
          <w:szCs w:val="24"/>
          <w:u w:val="single"/>
        </w:rPr>
        <w:t xml:space="preserve"> от 15 марта 2017 года</w:t>
      </w:r>
      <w:r w:rsidR="00605155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5EF2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заключенного между </w:t>
      </w:r>
      <w:r w:rsidR="00605155" w:rsidRPr="005D0738">
        <w:rPr>
          <w:rFonts w:ascii="Times New Roman" w:hAnsi="Times New Roman" w:cs="Times New Roman"/>
          <w:sz w:val="24"/>
          <w:szCs w:val="24"/>
          <w:u w:val="single"/>
        </w:rPr>
        <w:t>АО «</w:t>
      </w:r>
      <w:proofErr w:type="spellStart"/>
      <w:r w:rsidR="004B4573" w:rsidRPr="005D0738">
        <w:rPr>
          <w:rFonts w:ascii="Times New Roman" w:hAnsi="Times New Roman" w:cs="Times New Roman"/>
          <w:sz w:val="24"/>
          <w:szCs w:val="24"/>
          <w:u w:val="single"/>
        </w:rPr>
        <w:t>АТФБанк</w:t>
      </w:r>
      <w:proofErr w:type="spellEnd"/>
      <w:r w:rsidR="00605155" w:rsidRPr="005D073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E5EF2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DD7CB1">
        <w:rPr>
          <w:rFonts w:ascii="Times New Roman" w:hAnsi="Times New Roman" w:cs="Times New Roman"/>
          <w:sz w:val="24"/>
          <w:szCs w:val="24"/>
        </w:rPr>
        <w:t>ШИ</w:t>
      </w:r>
      <w:r w:rsidR="00605155" w:rsidRPr="005D073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BA0C191" w14:textId="748E6BDF" w:rsidR="00075A36" w:rsidRPr="005D0738" w:rsidRDefault="00DE5EF2" w:rsidP="00DE5EF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738">
        <w:rPr>
          <w:rFonts w:ascii="Times New Roman" w:hAnsi="Times New Roman" w:cs="Times New Roman"/>
          <w:sz w:val="24"/>
          <w:szCs w:val="24"/>
          <w:u w:val="single"/>
        </w:rPr>
        <w:t xml:space="preserve">Взыскать с </w:t>
      </w:r>
      <w:r w:rsidR="00605155" w:rsidRPr="005D0738">
        <w:rPr>
          <w:rFonts w:ascii="Times New Roman" w:hAnsi="Times New Roman" w:cs="Times New Roman"/>
          <w:sz w:val="24"/>
          <w:szCs w:val="24"/>
          <w:u w:val="single"/>
        </w:rPr>
        <w:t>АО «</w:t>
      </w:r>
      <w:proofErr w:type="spellStart"/>
      <w:r w:rsidR="004B4573" w:rsidRPr="005D0738">
        <w:rPr>
          <w:rFonts w:ascii="Times New Roman" w:hAnsi="Times New Roman" w:cs="Times New Roman"/>
          <w:sz w:val="24"/>
          <w:szCs w:val="24"/>
          <w:u w:val="single"/>
        </w:rPr>
        <w:t>АТФБанк</w:t>
      </w:r>
      <w:proofErr w:type="spellEnd"/>
      <w:r w:rsidR="00605155" w:rsidRPr="005D0738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5D0738">
        <w:rPr>
          <w:rFonts w:ascii="Times New Roman" w:hAnsi="Times New Roman" w:cs="Times New Roman"/>
          <w:sz w:val="24"/>
          <w:szCs w:val="24"/>
          <w:u w:val="single"/>
        </w:rPr>
        <w:t xml:space="preserve"> в пользу </w:t>
      </w:r>
      <w:r w:rsidR="00DD7CB1">
        <w:rPr>
          <w:rFonts w:ascii="Times New Roman" w:hAnsi="Times New Roman" w:cs="Times New Roman"/>
          <w:sz w:val="24"/>
          <w:szCs w:val="24"/>
        </w:rPr>
        <w:t>ШИ</w:t>
      </w:r>
      <w:r w:rsidRPr="005D07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0E64">
        <w:rPr>
          <w:rFonts w:ascii="Times New Roman" w:hAnsi="Times New Roman" w:cs="Times New Roman"/>
          <w:sz w:val="24"/>
          <w:szCs w:val="24"/>
          <w:u w:val="single"/>
        </w:rPr>
        <w:t xml:space="preserve">в счет погашения основного долга по </w:t>
      </w:r>
      <w:r w:rsidR="00640E64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Договора банковского займа № </w:t>
      </w:r>
      <w:r w:rsidR="00640E64" w:rsidRPr="005D0738">
        <w:rPr>
          <w:rFonts w:ascii="Times New Roman" w:hAnsi="Times New Roman" w:cs="Times New Roman"/>
          <w:sz w:val="24"/>
          <w:szCs w:val="24"/>
          <w:u w:val="single"/>
          <w:lang w:val="en-US"/>
        </w:rPr>
        <w:t>L</w:t>
      </w:r>
      <w:r w:rsidR="00640E64" w:rsidRPr="005D0738">
        <w:rPr>
          <w:rFonts w:ascii="Times New Roman" w:hAnsi="Times New Roman" w:cs="Times New Roman"/>
          <w:sz w:val="24"/>
          <w:szCs w:val="24"/>
          <w:u w:val="single"/>
        </w:rPr>
        <w:t>0710-</w:t>
      </w:r>
      <w:proofErr w:type="gramStart"/>
      <w:r w:rsidR="00640E64" w:rsidRPr="005D0738">
        <w:rPr>
          <w:rFonts w:ascii="Times New Roman" w:hAnsi="Times New Roman" w:cs="Times New Roman"/>
          <w:sz w:val="24"/>
          <w:szCs w:val="24"/>
          <w:u w:val="single"/>
        </w:rPr>
        <w:t>1107-2017</w:t>
      </w:r>
      <w:proofErr w:type="gramEnd"/>
      <w:r w:rsidR="00640E64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 от 15 марта 2017 года </w:t>
      </w:r>
      <w:r w:rsidRPr="005D0738">
        <w:rPr>
          <w:rFonts w:ascii="Times New Roman" w:hAnsi="Times New Roman" w:cs="Times New Roman"/>
          <w:sz w:val="24"/>
          <w:szCs w:val="24"/>
          <w:u w:val="single"/>
        </w:rPr>
        <w:t xml:space="preserve">сумму в размере </w:t>
      </w:r>
      <w:r w:rsidR="008D65CB" w:rsidRPr="005D0738">
        <w:rPr>
          <w:rFonts w:ascii="Times New Roman" w:hAnsi="Times New Roman" w:cs="Times New Roman"/>
          <w:sz w:val="24"/>
          <w:szCs w:val="24"/>
          <w:u w:val="single"/>
        </w:rPr>
        <w:t>542 596 (пятьсот сорок две тысячи пятьсот девяносто шесть) тенге</w:t>
      </w:r>
      <w:r w:rsidRPr="005D073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BA0C192" w14:textId="64F0BE5C" w:rsidR="00DE5EF2" w:rsidRDefault="00DE5EF2" w:rsidP="00DE5EF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38">
        <w:rPr>
          <w:rFonts w:ascii="Times New Roman" w:hAnsi="Times New Roman" w:cs="Times New Roman"/>
          <w:sz w:val="24"/>
          <w:szCs w:val="24"/>
          <w:u w:val="single"/>
        </w:rPr>
        <w:t xml:space="preserve">Взыскать с </w:t>
      </w:r>
      <w:r w:rsidR="00605155" w:rsidRPr="005D0738">
        <w:rPr>
          <w:rFonts w:ascii="Times New Roman" w:hAnsi="Times New Roman" w:cs="Times New Roman"/>
          <w:sz w:val="24"/>
          <w:szCs w:val="24"/>
          <w:u w:val="single"/>
        </w:rPr>
        <w:t>АО «</w:t>
      </w:r>
      <w:proofErr w:type="spellStart"/>
      <w:r w:rsidR="004B4573" w:rsidRPr="005D0738">
        <w:rPr>
          <w:rFonts w:ascii="Times New Roman" w:hAnsi="Times New Roman" w:cs="Times New Roman"/>
          <w:sz w:val="24"/>
          <w:szCs w:val="24"/>
          <w:u w:val="single"/>
        </w:rPr>
        <w:t>АТФБанк</w:t>
      </w:r>
      <w:proofErr w:type="spellEnd"/>
      <w:r w:rsidR="00605155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» в пользу </w:t>
      </w:r>
      <w:r w:rsidR="00DD7CB1">
        <w:rPr>
          <w:rFonts w:ascii="Times New Roman" w:hAnsi="Times New Roman" w:cs="Times New Roman"/>
          <w:sz w:val="24"/>
          <w:szCs w:val="24"/>
        </w:rPr>
        <w:t>ШИ</w:t>
      </w:r>
      <w:r w:rsidR="00605155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0E64">
        <w:rPr>
          <w:rFonts w:ascii="Times New Roman" w:hAnsi="Times New Roman" w:cs="Times New Roman"/>
          <w:sz w:val="24"/>
          <w:szCs w:val="24"/>
          <w:u w:val="single"/>
        </w:rPr>
        <w:t xml:space="preserve">в счет погашения основного долга по </w:t>
      </w:r>
      <w:r w:rsidR="00640E64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Договора банковского займа № </w:t>
      </w:r>
      <w:r w:rsidR="00640E64" w:rsidRPr="005D0738">
        <w:rPr>
          <w:rFonts w:ascii="Times New Roman" w:hAnsi="Times New Roman" w:cs="Times New Roman"/>
          <w:sz w:val="24"/>
          <w:szCs w:val="24"/>
          <w:u w:val="single"/>
          <w:lang w:val="en-US"/>
        </w:rPr>
        <w:t>L</w:t>
      </w:r>
      <w:r w:rsidR="00640E64" w:rsidRPr="005D0738">
        <w:rPr>
          <w:rFonts w:ascii="Times New Roman" w:hAnsi="Times New Roman" w:cs="Times New Roman"/>
          <w:sz w:val="24"/>
          <w:szCs w:val="24"/>
          <w:u w:val="single"/>
        </w:rPr>
        <w:t>0710-</w:t>
      </w:r>
      <w:proofErr w:type="gramStart"/>
      <w:r w:rsidR="00640E64" w:rsidRPr="005D0738">
        <w:rPr>
          <w:rFonts w:ascii="Times New Roman" w:hAnsi="Times New Roman" w:cs="Times New Roman"/>
          <w:sz w:val="24"/>
          <w:szCs w:val="24"/>
          <w:u w:val="single"/>
        </w:rPr>
        <w:t>1107-2017</w:t>
      </w:r>
      <w:proofErr w:type="gramEnd"/>
      <w:r w:rsidR="00640E64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 от 15 марта 2017 года </w:t>
      </w:r>
      <w:r w:rsidRPr="005D0738">
        <w:rPr>
          <w:rFonts w:ascii="Times New Roman" w:hAnsi="Times New Roman" w:cs="Times New Roman"/>
          <w:sz w:val="24"/>
          <w:szCs w:val="24"/>
          <w:u w:val="single"/>
        </w:rPr>
        <w:t xml:space="preserve">сумму государственной пошлины в размере </w:t>
      </w:r>
      <w:r w:rsidR="005856F2">
        <w:rPr>
          <w:rFonts w:ascii="Times New Roman" w:hAnsi="Times New Roman" w:cs="Times New Roman"/>
          <w:sz w:val="24"/>
          <w:szCs w:val="24"/>
          <w:u w:val="single"/>
        </w:rPr>
        <w:t>5 726</w:t>
      </w:r>
      <w:r w:rsidR="008D65CB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6452" w:rsidRPr="005D0738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B464F">
        <w:rPr>
          <w:rFonts w:ascii="Times New Roman" w:hAnsi="Times New Roman" w:cs="Times New Roman"/>
          <w:sz w:val="24"/>
          <w:szCs w:val="24"/>
          <w:u w:val="single"/>
        </w:rPr>
        <w:t>пять тысяч четыреста двадцать пять</w:t>
      </w:r>
      <w:r w:rsidR="00CB6452" w:rsidRPr="005D0738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5D0738">
        <w:rPr>
          <w:rFonts w:ascii="Times New Roman" w:hAnsi="Times New Roman" w:cs="Times New Roman"/>
          <w:sz w:val="24"/>
          <w:szCs w:val="24"/>
          <w:u w:val="single"/>
        </w:rPr>
        <w:t>тенге.﻿</w:t>
      </w:r>
    </w:p>
    <w:p w14:paraId="1BA0C193" w14:textId="77777777" w:rsidR="008D65CB" w:rsidRDefault="008D65CB" w:rsidP="008D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0C194" w14:textId="77777777" w:rsidR="008D65CB" w:rsidRDefault="008D65CB" w:rsidP="008D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0C195" w14:textId="77777777" w:rsidR="008D65CB" w:rsidRDefault="008D65CB" w:rsidP="008D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0C196" w14:textId="77777777" w:rsidR="008D65CB" w:rsidRPr="008D65CB" w:rsidRDefault="008D65CB" w:rsidP="008D65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5CB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1BA0C197" w14:textId="02F44F98" w:rsidR="008D65CB" w:rsidRDefault="008D65CB" w:rsidP="008D65C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65CB">
        <w:rPr>
          <w:rFonts w:ascii="Times New Roman" w:hAnsi="Times New Roman" w:cs="Times New Roman"/>
          <w:b/>
          <w:sz w:val="24"/>
          <w:szCs w:val="24"/>
        </w:rPr>
        <w:t xml:space="preserve">___________/ </w:t>
      </w:r>
      <w:r w:rsidRPr="004D30A6">
        <w:rPr>
          <w:rFonts w:ascii="Times New Roman" w:hAnsi="Times New Roman" w:cs="Times New Roman"/>
          <w:b/>
          <w:sz w:val="24"/>
          <w:szCs w:val="24"/>
        </w:rPr>
        <w:t>Ш</w:t>
      </w:r>
      <w:r w:rsidR="00DD7CB1">
        <w:rPr>
          <w:rFonts w:ascii="Times New Roman" w:hAnsi="Times New Roman" w:cs="Times New Roman"/>
          <w:b/>
          <w:sz w:val="24"/>
          <w:szCs w:val="24"/>
        </w:rPr>
        <w:t>.</w:t>
      </w:r>
      <w:r w:rsidR="0029753D">
        <w:rPr>
          <w:rFonts w:ascii="Times New Roman" w:hAnsi="Times New Roman" w:cs="Times New Roman"/>
          <w:b/>
          <w:sz w:val="24"/>
          <w:szCs w:val="24"/>
        </w:rPr>
        <w:t>И.</w:t>
      </w:r>
    </w:p>
    <w:p w14:paraId="1BA0C198" w14:textId="77777777" w:rsidR="008D65CB" w:rsidRDefault="008D65CB" w:rsidP="008D65C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A0C199" w14:textId="77777777" w:rsidR="008D65CB" w:rsidRDefault="008D65CB" w:rsidP="008D6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A0C19A" w14:textId="77777777" w:rsidR="008D65CB" w:rsidRPr="008D65CB" w:rsidRDefault="008D65CB" w:rsidP="008D65CB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8D65CB">
        <w:rPr>
          <w:rFonts w:ascii="Times New Roman" w:hAnsi="Times New Roman" w:cs="Times New Roman"/>
          <w:sz w:val="20"/>
          <w:szCs w:val="24"/>
        </w:rPr>
        <w:t>«__» _______ 2019 г.</w:t>
      </w:r>
    </w:p>
    <w:sectPr w:rsidR="008D65CB" w:rsidRPr="008D65CB" w:rsidSect="00657F6C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56BC2"/>
    <w:multiLevelType w:val="hybridMultilevel"/>
    <w:tmpl w:val="9DF4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13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C55"/>
    <w:rsid w:val="0005234D"/>
    <w:rsid w:val="0006338D"/>
    <w:rsid w:val="00075A36"/>
    <w:rsid w:val="000954DA"/>
    <w:rsid w:val="00195C4B"/>
    <w:rsid w:val="001A7215"/>
    <w:rsid w:val="00286170"/>
    <w:rsid w:val="00290EF8"/>
    <w:rsid w:val="00296E60"/>
    <w:rsid w:val="0029753D"/>
    <w:rsid w:val="002B464F"/>
    <w:rsid w:val="00333EE3"/>
    <w:rsid w:val="00367FB6"/>
    <w:rsid w:val="00404A68"/>
    <w:rsid w:val="00446963"/>
    <w:rsid w:val="004B4573"/>
    <w:rsid w:val="004D30A6"/>
    <w:rsid w:val="004E4D8D"/>
    <w:rsid w:val="00525591"/>
    <w:rsid w:val="00572AFC"/>
    <w:rsid w:val="005856F2"/>
    <w:rsid w:val="005D0738"/>
    <w:rsid w:val="00605155"/>
    <w:rsid w:val="00640E64"/>
    <w:rsid w:val="00657F6C"/>
    <w:rsid w:val="006650BE"/>
    <w:rsid w:val="007E7865"/>
    <w:rsid w:val="008225DF"/>
    <w:rsid w:val="008254D2"/>
    <w:rsid w:val="00856F62"/>
    <w:rsid w:val="008B20DB"/>
    <w:rsid w:val="008D65CB"/>
    <w:rsid w:val="009035F8"/>
    <w:rsid w:val="009E28EA"/>
    <w:rsid w:val="009E674A"/>
    <w:rsid w:val="00BA24BF"/>
    <w:rsid w:val="00BA3347"/>
    <w:rsid w:val="00C864E2"/>
    <w:rsid w:val="00CB6452"/>
    <w:rsid w:val="00D742D1"/>
    <w:rsid w:val="00DD7CB1"/>
    <w:rsid w:val="00DE5EF2"/>
    <w:rsid w:val="00E36C55"/>
    <w:rsid w:val="00F327B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C15D"/>
  <w15:docId w15:val="{81B3B422-C766-4C24-BBC4-AE856517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64E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864E2"/>
  </w:style>
  <w:style w:type="character" w:styleId="a5">
    <w:name w:val="Hyperlink"/>
    <w:basedOn w:val="a0"/>
    <w:uiPriority w:val="99"/>
    <w:unhideWhenUsed/>
    <w:rsid w:val="00C864E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39</cp:revision>
  <dcterms:created xsi:type="dcterms:W3CDTF">2019-02-12T16:07:00Z</dcterms:created>
  <dcterms:modified xsi:type="dcterms:W3CDTF">2022-07-24T09:52:00Z</dcterms:modified>
</cp:coreProperties>
</file>