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9910D" w14:textId="77777777" w:rsidR="000802E1" w:rsidRPr="00FB3AF9" w:rsidRDefault="000802E1" w:rsidP="000802E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956"/>
        <w:rPr>
          <w:rFonts w:eastAsia="ヒラギノ角ゴ Pro W3"/>
          <w:b/>
          <w:color w:val="000000"/>
        </w:rPr>
      </w:pPr>
      <w:r w:rsidRPr="00FB3AF9">
        <w:rPr>
          <w:rFonts w:eastAsia="ヒラギノ角ゴ Pro W3"/>
          <w:b/>
          <w:color w:val="000000"/>
        </w:rPr>
        <w:t>В Апелляционную коллегию по гражданским</w:t>
      </w:r>
      <w:r w:rsidRPr="00FB3AF9">
        <w:rPr>
          <w:rFonts w:eastAsia="ヒラギノ角ゴ Pro W3"/>
          <w:b/>
          <w:color w:val="000000"/>
          <w:lang w:val="kk-KZ"/>
        </w:rPr>
        <w:t xml:space="preserve"> </w:t>
      </w:r>
      <w:r w:rsidRPr="00FB3AF9">
        <w:rPr>
          <w:rFonts w:eastAsia="ヒラギノ角ゴ Pro W3"/>
          <w:b/>
          <w:color w:val="000000"/>
        </w:rPr>
        <w:t>делам Алматинского</w:t>
      </w:r>
      <w:r w:rsidRPr="00FB3AF9">
        <w:rPr>
          <w:rFonts w:eastAsia="ヒラギノ角ゴ Pro W3"/>
          <w:b/>
          <w:color w:val="000000"/>
          <w:lang w:val="kk-KZ"/>
        </w:rPr>
        <w:t xml:space="preserve"> </w:t>
      </w:r>
      <w:r w:rsidRPr="00FB3AF9">
        <w:rPr>
          <w:rFonts w:eastAsia="ヒラギノ角ゴ Pro W3"/>
          <w:b/>
          <w:color w:val="000000"/>
        </w:rPr>
        <w:t>городского суда</w:t>
      </w:r>
    </w:p>
    <w:p w14:paraId="5A8E64E1" w14:textId="77777777" w:rsidR="000802E1" w:rsidRPr="00FB3AF9" w:rsidRDefault="000802E1" w:rsidP="000802E1">
      <w:pPr>
        <w:tabs>
          <w:tab w:val="left" w:pos="4252"/>
        </w:tabs>
        <w:ind w:left="4956"/>
      </w:pPr>
      <w:r w:rsidRPr="00FB3AF9">
        <w:t>г. Алматы, 050000,</w:t>
      </w:r>
      <w:r w:rsidRPr="00FB3AF9">
        <w:rPr>
          <w:color w:val="222222"/>
        </w:rPr>
        <w:t> </w:t>
      </w:r>
      <w:r w:rsidRPr="00FB3AF9">
        <w:t>улица Казыбек Би, д. 66.</w:t>
      </w:r>
    </w:p>
    <w:p w14:paraId="23C0FEAE" w14:textId="77777777" w:rsidR="000802E1" w:rsidRPr="00FB3AF9" w:rsidRDefault="0086531A" w:rsidP="000802E1">
      <w:pPr>
        <w:tabs>
          <w:tab w:val="left" w:pos="4252"/>
        </w:tabs>
        <w:ind w:left="4956"/>
      </w:pPr>
      <w:hyperlink r:id="rId5" w:history="1">
        <w:r w:rsidR="000802E1" w:rsidRPr="00FB3AF9">
          <w:rPr>
            <w:color w:val="0000FF"/>
            <w:u w:val="single"/>
          </w:rPr>
          <w:t>0201@sud.kz</w:t>
        </w:r>
      </w:hyperlink>
    </w:p>
    <w:p w14:paraId="3DF7251D" w14:textId="10F0EB59" w:rsidR="000802E1" w:rsidRPr="00FB0C0D" w:rsidRDefault="000802E1" w:rsidP="000802E1">
      <w:pPr>
        <w:pStyle w:val="a5"/>
        <w:ind w:left="4956"/>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от Истца: </w:t>
      </w:r>
      <w:r w:rsidR="0086531A">
        <w:rPr>
          <w:rFonts w:ascii="Times New Roman" w:eastAsia="Times New Roman" w:hAnsi="Times New Roman" w:cs="Times New Roman"/>
          <w:b/>
          <w:bCs/>
          <w:color w:val="000000" w:themeColor="text1"/>
          <w:sz w:val="24"/>
          <w:szCs w:val="24"/>
        </w:rPr>
        <w:t>КАА</w:t>
      </w:r>
      <w:r w:rsidRPr="00FB0C0D">
        <w:rPr>
          <w:rFonts w:ascii="Times New Roman" w:eastAsia="Times New Roman" w:hAnsi="Times New Roman" w:cs="Times New Roman"/>
          <w:b/>
          <w:bCs/>
          <w:color w:val="000000" w:themeColor="text1"/>
          <w:sz w:val="24"/>
          <w:szCs w:val="24"/>
        </w:rPr>
        <w:t xml:space="preserve"> </w:t>
      </w:r>
      <w:r w:rsidRPr="00FB0C0D">
        <w:rPr>
          <w:rFonts w:ascii="Times New Roman" w:eastAsia="Times New Roman" w:hAnsi="Times New Roman" w:cs="Times New Roman"/>
          <w:color w:val="000000" w:themeColor="text1"/>
          <w:sz w:val="24"/>
          <w:szCs w:val="24"/>
        </w:rPr>
        <w:t xml:space="preserve"> </w:t>
      </w:r>
    </w:p>
    <w:p w14:paraId="4D57A373" w14:textId="3CFEFE6C" w:rsidR="000802E1" w:rsidRPr="00FB0C0D" w:rsidRDefault="000802E1" w:rsidP="000802E1">
      <w:pPr>
        <w:pStyle w:val="a5"/>
        <w:ind w:left="4956"/>
        <w:rPr>
          <w:rFonts w:ascii="Times New Roman" w:eastAsia="Times New Roman" w:hAnsi="Times New Roman" w:cs="Times New Roman"/>
          <w:color w:val="000000" w:themeColor="text1"/>
          <w:sz w:val="24"/>
          <w:szCs w:val="24"/>
        </w:rPr>
      </w:pPr>
      <w:r w:rsidRPr="00FB0C0D">
        <w:rPr>
          <w:rFonts w:ascii="Times New Roman" w:eastAsia="Times New Roman" w:hAnsi="Times New Roman" w:cs="Times New Roman"/>
          <w:color w:val="000000" w:themeColor="text1"/>
          <w:sz w:val="24"/>
          <w:szCs w:val="24"/>
        </w:rPr>
        <w:t xml:space="preserve">ИИН </w:t>
      </w:r>
      <w:r w:rsidR="0086531A">
        <w:rPr>
          <w:rFonts w:ascii="Times New Roman" w:eastAsia="Times New Roman" w:hAnsi="Times New Roman" w:cs="Times New Roman"/>
          <w:color w:val="000000" w:themeColor="text1"/>
          <w:sz w:val="24"/>
          <w:szCs w:val="24"/>
        </w:rPr>
        <w:t>…..</w:t>
      </w:r>
    </w:p>
    <w:p w14:paraId="36264B6B" w14:textId="71A8FF93" w:rsidR="000802E1" w:rsidRPr="00FB0C0D" w:rsidRDefault="000802E1" w:rsidP="000802E1">
      <w:pPr>
        <w:pStyle w:val="a5"/>
        <w:ind w:left="4956"/>
        <w:rPr>
          <w:rFonts w:ascii="Times New Roman" w:eastAsia="Times New Roman" w:hAnsi="Times New Roman" w:cs="Times New Roman"/>
          <w:color w:val="000000" w:themeColor="text1"/>
          <w:sz w:val="24"/>
          <w:szCs w:val="24"/>
        </w:rPr>
      </w:pPr>
      <w:r w:rsidRPr="00FB0C0D">
        <w:rPr>
          <w:rFonts w:ascii="Times New Roman" w:eastAsia="Times New Roman" w:hAnsi="Times New Roman" w:cs="Times New Roman"/>
          <w:color w:val="000000" w:themeColor="text1"/>
          <w:sz w:val="24"/>
          <w:szCs w:val="24"/>
        </w:rPr>
        <w:t>г. Алматы, А</w:t>
      </w:r>
      <w:r w:rsidR="0086531A">
        <w:rPr>
          <w:rFonts w:ascii="Times New Roman" w:eastAsia="Times New Roman" w:hAnsi="Times New Roman" w:cs="Times New Roman"/>
          <w:color w:val="000000" w:themeColor="text1"/>
          <w:sz w:val="24"/>
          <w:szCs w:val="24"/>
        </w:rPr>
        <w:t>….</w:t>
      </w:r>
      <w:r w:rsidRPr="00FB0C0D">
        <w:rPr>
          <w:rFonts w:ascii="Times New Roman" w:eastAsia="Times New Roman" w:hAnsi="Times New Roman" w:cs="Times New Roman"/>
          <w:color w:val="000000" w:themeColor="text1"/>
          <w:sz w:val="24"/>
          <w:szCs w:val="24"/>
        </w:rPr>
        <w:t xml:space="preserve"> район, </w:t>
      </w:r>
      <w:r w:rsidR="0086531A">
        <w:rPr>
          <w:rFonts w:ascii="Times New Roman" w:eastAsia="Times New Roman" w:hAnsi="Times New Roman" w:cs="Times New Roman"/>
          <w:color w:val="000000" w:themeColor="text1"/>
          <w:sz w:val="24"/>
          <w:szCs w:val="24"/>
        </w:rPr>
        <w:t>…..</w:t>
      </w:r>
      <w:r w:rsidRPr="00FB0C0D">
        <w:rPr>
          <w:rFonts w:ascii="Times New Roman" w:eastAsia="Times New Roman" w:hAnsi="Times New Roman" w:cs="Times New Roman"/>
          <w:color w:val="000000" w:themeColor="text1"/>
          <w:sz w:val="24"/>
          <w:szCs w:val="24"/>
        </w:rPr>
        <w:t xml:space="preserve">. – </w:t>
      </w:r>
      <w:r w:rsidR="0086531A">
        <w:rPr>
          <w:rFonts w:ascii="Times New Roman" w:eastAsia="Times New Roman" w:hAnsi="Times New Roman" w:cs="Times New Roman"/>
          <w:color w:val="000000" w:themeColor="text1"/>
          <w:sz w:val="24"/>
          <w:szCs w:val="24"/>
        </w:rPr>
        <w:t>..</w:t>
      </w:r>
      <w:r w:rsidRPr="00FB0C0D">
        <w:rPr>
          <w:rFonts w:ascii="Times New Roman" w:eastAsia="Times New Roman" w:hAnsi="Times New Roman" w:cs="Times New Roman"/>
          <w:color w:val="000000" w:themeColor="text1"/>
          <w:sz w:val="24"/>
          <w:szCs w:val="24"/>
        </w:rPr>
        <w:t xml:space="preserve">. </w:t>
      </w:r>
    </w:p>
    <w:p w14:paraId="76281D23" w14:textId="77777777" w:rsidR="000802E1" w:rsidRPr="00FB0C0D" w:rsidRDefault="000802E1" w:rsidP="000802E1">
      <w:pPr>
        <w:pStyle w:val="a5"/>
        <w:ind w:left="4956"/>
        <w:rPr>
          <w:rFonts w:ascii="Times New Roman" w:eastAsia="Times New Roman" w:hAnsi="Times New Roman" w:cs="Times New Roman"/>
          <w:color w:val="000000" w:themeColor="text1"/>
          <w:sz w:val="24"/>
          <w:szCs w:val="24"/>
        </w:rPr>
      </w:pPr>
      <w:r w:rsidRPr="00FB0C0D">
        <w:rPr>
          <w:rFonts w:ascii="Times New Roman" w:eastAsia="Times New Roman" w:hAnsi="Times New Roman" w:cs="Times New Roman"/>
          <w:b/>
          <w:bCs/>
          <w:color w:val="000000" w:themeColor="text1"/>
          <w:sz w:val="24"/>
          <w:szCs w:val="24"/>
        </w:rPr>
        <w:t>Представитель по доверенности:</w:t>
      </w:r>
    </w:p>
    <w:p w14:paraId="7BF2BCAD" w14:textId="77777777" w:rsidR="000802E1" w:rsidRPr="00FB0C0D" w:rsidRDefault="000802E1" w:rsidP="000802E1">
      <w:pPr>
        <w:pStyle w:val="a5"/>
        <w:ind w:left="4956"/>
        <w:rPr>
          <w:rFonts w:ascii="Times New Roman" w:eastAsia="Times New Roman" w:hAnsi="Times New Roman" w:cs="Times New Roman"/>
          <w:color w:val="000000" w:themeColor="text1"/>
          <w:sz w:val="24"/>
          <w:szCs w:val="24"/>
        </w:rPr>
      </w:pPr>
      <w:r w:rsidRPr="00FB0C0D">
        <w:rPr>
          <w:rFonts w:ascii="Times New Roman" w:eastAsia="Times New Roman" w:hAnsi="Times New Roman" w:cs="Times New Roman"/>
          <w:color w:val="000000" w:themeColor="text1"/>
          <w:sz w:val="24"/>
          <w:szCs w:val="24"/>
        </w:rPr>
        <w:t xml:space="preserve">Адвокатская контора Закон и Право   </w:t>
      </w:r>
    </w:p>
    <w:p w14:paraId="2A3D2785" w14:textId="77777777" w:rsidR="000802E1" w:rsidRPr="00FB0C0D" w:rsidRDefault="000802E1" w:rsidP="000802E1">
      <w:pPr>
        <w:pStyle w:val="a5"/>
        <w:ind w:left="4956"/>
        <w:rPr>
          <w:rFonts w:ascii="Times New Roman" w:eastAsia="Times New Roman" w:hAnsi="Times New Roman" w:cs="Times New Roman"/>
          <w:color w:val="000000" w:themeColor="text1"/>
          <w:sz w:val="24"/>
          <w:szCs w:val="24"/>
        </w:rPr>
      </w:pPr>
      <w:r w:rsidRPr="00FB0C0D">
        <w:rPr>
          <w:rFonts w:ascii="Times New Roman" w:eastAsia="Times New Roman" w:hAnsi="Times New Roman" w:cs="Times New Roman"/>
          <w:color w:val="000000" w:themeColor="text1"/>
          <w:sz w:val="24"/>
          <w:szCs w:val="24"/>
        </w:rPr>
        <w:t xml:space="preserve">БИН 201240021767 </w:t>
      </w:r>
    </w:p>
    <w:p w14:paraId="0721D7BC" w14:textId="77777777" w:rsidR="000802E1" w:rsidRPr="00FB0C0D" w:rsidRDefault="000802E1" w:rsidP="000802E1">
      <w:pPr>
        <w:pStyle w:val="a5"/>
        <w:ind w:left="4956"/>
        <w:rPr>
          <w:rFonts w:ascii="Times New Roman" w:hAnsi="Times New Roman" w:cs="Times New Roman"/>
          <w:sz w:val="24"/>
          <w:szCs w:val="24"/>
        </w:rPr>
      </w:pPr>
      <w:r w:rsidRPr="00FB0C0D">
        <w:rPr>
          <w:rFonts w:ascii="Times New Roman" w:hAnsi="Times New Roman" w:cs="Times New Roman"/>
          <w:sz w:val="24"/>
          <w:szCs w:val="24"/>
        </w:rPr>
        <w:t>г. Алматы, пр. Абылай Хана, д. 79, офис 304.</w:t>
      </w:r>
    </w:p>
    <w:p w14:paraId="385E068A" w14:textId="77777777" w:rsidR="000802E1" w:rsidRPr="00FB0C0D" w:rsidRDefault="0086531A" w:rsidP="000802E1">
      <w:pPr>
        <w:pStyle w:val="a5"/>
        <w:ind w:left="4956"/>
        <w:rPr>
          <w:rFonts w:ascii="Times New Roman" w:hAnsi="Times New Roman" w:cs="Times New Roman"/>
          <w:sz w:val="24"/>
          <w:szCs w:val="24"/>
        </w:rPr>
      </w:pPr>
      <w:hyperlink r:id="rId6">
        <w:r w:rsidR="000802E1" w:rsidRPr="00FB0C0D">
          <w:rPr>
            <w:rStyle w:val="a3"/>
            <w:rFonts w:ascii="Times New Roman" w:hAnsi="Times New Roman" w:cs="Times New Roman"/>
            <w:color w:val="0563C1"/>
            <w:sz w:val="24"/>
            <w:szCs w:val="24"/>
          </w:rPr>
          <w:t>info@zakonpravo.kz</w:t>
        </w:r>
      </w:hyperlink>
      <w:r w:rsidR="000802E1" w:rsidRPr="00FB0C0D">
        <w:rPr>
          <w:rFonts w:ascii="Times New Roman" w:hAnsi="Times New Roman" w:cs="Times New Roman"/>
          <w:sz w:val="24"/>
          <w:szCs w:val="24"/>
        </w:rPr>
        <w:t xml:space="preserve"> / </w:t>
      </w:r>
      <w:hyperlink r:id="rId7">
        <w:r w:rsidR="000802E1" w:rsidRPr="00FB0C0D">
          <w:rPr>
            <w:rStyle w:val="a3"/>
            <w:rFonts w:ascii="Times New Roman" w:hAnsi="Times New Roman" w:cs="Times New Roman"/>
            <w:color w:val="0563C1"/>
            <w:sz w:val="24"/>
            <w:szCs w:val="24"/>
          </w:rPr>
          <w:t>www.zakonpravo.kz</w:t>
        </w:r>
      </w:hyperlink>
      <w:r w:rsidR="000802E1" w:rsidRPr="00FB0C0D">
        <w:rPr>
          <w:rFonts w:ascii="Times New Roman" w:hAnsi="Times New Roman" w:cs="Times New Roman"/>
          <w:sz w:val="24"/>
          <w:szCs w:val="24"/>
        </w:rPr>
        <w:t xml:space="preserve"> </w:t>
      </w:r>
    </w:p>
    <w:p w14:paraId="0A2D9B4D" w14:textId="77777777" w:rsidR="000802E1" w:rsidRPr="00FB0C0D" w:rsidRDefault="000802E1" w:rsidP="000802E1">
      <w:pPr>
        <w:pStyle w:val="a5"/>
        <w:ind w:left="4956"/>
        <w:rPr>
          <w:rFonts w:ascii="Times New Roman" w:hAnsi="Times New Roman" w:cs="Times New Roman"/>
          <w:sz w:val="24"/>
          <w:szCs w:val="24"/>
        </w:rPr>
      </w:pPr>
      <w:r w:rsidRPr="00FB0C0D">
        <w:rPr>
          <w:rFonts w:ascii="Times New Roman" w:hAnsi="Times New Roman" w:cs="Times New Roman"/>
          <w:sz w:val="24"/>
          <w:szCs w:val="24"/>
        </w:rPr>
        <w:t>+7 727</w:t>
      </w:r>
      <w:r>
        <w:rPr>
          <w:rFonts w:ascii="Times New Roman" w:hAnsi="Times New Roman" w:cs="Times New Roman"/>
          <w:sz w:val="24"/>
          <w:szCs w:val="24"/>
        </w:rPr>
        <w:t> 578 57 58</w:t>
      </w:r>
      <w:r w:rsidRPr="00FB0C0D">
        <w:rPr>
          <w:rFonts w:ascii="Times New Roman" w:hAnsi="Times New Roman" w:cs="Times New Roman"/>
          <w:sz w:val="24"/>
          <w:szCs w:val="24"/>
        </w:rPr>
        <w:t xml:space="preserve">; +7 708 </w:t>
      </w:r>
      <w:r>
        <w:rPr>
          <w:rFonts w:ascii="Times New Roman" w:hAnsi="Times New Roman" w:cs="Times New Roman"/>
          <w:sz w:val="24"/>
          <w:szCs w:val="24"/>
        </w:rPr>
        <w:t>578 57 58</w:t>
      </w:r>
      <w:r w:rsidRPr="00FB0C0D">
        <w:rPr>
          <w:rFonts w:ascii="Times New Roman" w:hAnsi="Times New Roman" w:cs="Times New Roman"/>
          <w:sz w:val="24"/>
          <w:szCs w:val="24"/>
        </w:rPr>
        <w:t>.</w:t>
      </w:r>
    </w:p>
    <w:p w14:paraId="12AB912C" w14:textId="77777777" w:rsidR="000802E1" w:rsidRPr="00FE2ECD" w:rsidRDefault="000802E1" w:rsidP="000802E1">
      <w:pPr>
        <w:ind w:left="3540" w:firstLine="708"/>
        <w:jc w:val="both"/>
      </w:pPr>
      <w:r w:rsidRPr="00FE2ECD">
        <w:t xml:space="preserve"> </w:t>
      </w:r>
    </w:p>
    <w:p w14:paraId="5AED014D" w14:textId="77777777" w:rsidR="000802E1" w:rsidRPr="00FE2ECD" w:rsidRDefault="000802E1" w:rsidP="000802E1">
      <w:pPr>
        <w:jc w:val="center"/>
      </w:pPr>
      <w:r w:rsidRPr="00FE2ECD">
        <w:rPr>
          <w:b/>
        </w:rPr>
        <w:t>АПЕЛЛЯЦИОННАЯ ЖАЛОБА</w:t>
      </w:r>
    </w:p>
    <w:p w14:paraId="5157C947" w14:textId="77777777" w:rsidR="000802E1" w:rsidRPr="00FE2ECD" w:rsidRDefault="000802E1" w:rsidP="000802E1">
      <w:pPr>
        <w:jc w:val="center"/>
      </w:pPr>
      <w:r w:rsidRPr="00FE2ECD">
        <w:t xml:space="preserve">  на решение </w:t>
      </w:r>
      <w:r w:rsidRPr="00966E40">
        <w:t>Районн</w:t>
      </w:r>
      <w:r>
        <w:t>ого</w:t>
      </w:r>
      <w:r w:rsidRPr="00966E40">
        <w:t xml:space="preserve"> суд</w:t>
      </w:r>
      <w:r>
        <w:t>а</w:t>
      </w:r>
      <w:r w:rsidRPr="00966E40">
        <w:t xml:space="preserve"> №2 Ауэзовского района г</w:t>
      </w:r>
      <w:r>
        <w:t>.</w:t>
      </w:r>
      <w:r w:rsidRPr="00966E40">
        <w:t xml:space="preserve"> Алматы</w:t>
      </w:r>
      <w:r>
        <w:t xml:space="preserve"> от </w:t>
      </w:r>
      <w:r w:rsidRPr="002E19C2">
        <w:t>18 марта 2022 года</w:t>
      </w:r>
    </w:p>
    <w:p w14:paraId="2FD18E9F" w14:textId="77777777" w:rsidR="000802E1" w:rsidRPr="00FE2ECD" w:rsidRDefault="000802E1" w:rsidP="000802E1">
      <w:pPr>
        <w:jc w:val="both"/>
      </w:pPr>
    </w:p>
    <w:p w14:paraId="15593DD6" w14:textId="191F56B1" w:rsidR="000802E1" w:rsidRDefault="000802E1" w:rsidP="000802E1">
      <w:pPr>
        <w:jc w:val="both"/>
      </w:pPr>
      <w:r w:rsidRPr="00FE2ECD">
        <w:t xml:space="preserve"> </w:t>
      </w:r>
      <w:r w:rsidRPr="00FE2ECD">
        <w:tab/>
      </w:r>
      <w:r w:rsidRPr="002E19C2">
        <w:t>18 марта 2022 года</w:t>
      </w:r>
      <w:r>
        <w:t xml:space="preserve"> Районный суд №2 Ауэзовского района г. Алматы Судья Далабаева Т.К., рассмотрев гражданское дело №</w:t>
      </w:r>
      <w:r w:rsidRPr="004D754F">
        <w:t xml:space="preserve"> 7540-21-00-2/4621</w:t>
      </w:r>
      <w:r>
        <w:t xml:space="preserve"> по иску </w:t>
      </w:r>
      <w:r w:rsidR="0086531A">
        <w:t>КАА</w:t>
      </w:r>
      <w:r>
        <w:t xml:space="preserve"> к </w:t>
      </w:r>
      <w:r w:rsidR="0086531A">
        <w:t>АКК</w:t>
      </w:r>
      <w:r>
        <w:t xml:space="preserve"> о</w:t>
      </w:r>
      <w:r w:rsidRPr="001E189E">
        <w:t xml:space="preserve"> взыскании суммы</w:t>
      </w:r>
      <w:r>
        <w:t>, Суд Решил - В удовлетворении иска К</w:t>
      </w:r>
      <w:r w:rsidR="0086531A">
        <w:t>.</w:t>
      </w:r>
      <w:r>
        <w:t>А.А., к А</w:t>
      </w:r>
      <w:r w:rsidR="0086531A">
        <w:t>.</w:t>
      </w:r>
      <w:r>
        <w:t>К.К., о взыскании суммы - отказать. Взыскать с К</w:t>
      </w:r>
      <w:r w:rsidR="0086531A">
        <w:t>.</w:t>
      </w:r>
      <w:r>
        <w:t>А.А., в пользу А</w:t>
      </w:r>
      <w:r w:rsidR="0086531A">
        <w:t>.</w:t>
      </w:r>
      <w:r>
        <w:t>К.К., судебные расходы по оплате помощи представителя в размере 100 000 тенге, оплаты услуги нотариуса по протоколу осмотра доказательств в размере 22 550 тенге.</w:t>
      </w:r>
    </w:p>
    <w:p w14:paraId="1BA5E694" w14:textId="77777777" w:rsidR="000802E1" w:rsidRDefault="000802E1" w:rsidP="000802E1">
      <w:pPr>
        <w:jc w:val="both"/>
      </w:pPr>
      <w:r>
        <w:tab/>
        <w:t>Суд первой инстанции ссылаясь на п. 1, ст. 50 Закона РК «О жилищных отношениях» мотивирует, что на истца не может быть возложена ответственность по погашению задолженности по коммунальным расходам, образовавшейся при предыдущем собственнике квартиры как лицу, на которого возлагалось бремя содержания принадлежащей на праве собственности квартиры.</w:t>
      </w:r>
    </w:p>
    <w:p w14:paraId="468B7935" w14:textId="77777777" w:rsidR="000802E1" w:rsidRPr="00FE2ECD" w:rsidRDefault="000802E1" w:rsidP="000802E1">
      <w:pPr>
        <w:ind w:firstLine="708"/>
        <w:jc w:val="both"/>
      </w:pPr>
      <w:r w:rsidRPr="00FE2ECD">
        <w:t>С доводами, указанными в решении суда</w:t>
      </w:r>
      <w:r w:rsidRPr="00FE2ECD">
        <w:rPr>
          <w:lang w:val="kk-KZ"/>
        </w:rPr>
        <w:t xml:space="preserve"> </w:t>
      </w:r>
      <w:r>
        <w:rPr>
          <w:lang w:val="kk-KZ"/>
        </w:rPr>
        <w:t>мы</w:t>
      </w:r>
      <w:r w:rsidRPr="00FE2ECD">
        <w:t xml:space="preserve"> </w:t>
      </w:r>
      <w:r w:rsidRPr="00FE2ECD">
        <w:rPr>
          <w:lang w:val="kk-KZ"/>
        </w:rPr>
        <w:t>не согласны</w:t>
      </w:r>
      <w:r w:rsidRPr="00FE2ECD">
        <w:t>.</w:t>
      </w:r>
      <w:r>
        <w:t xml:space="preserve"> </w:t>
      </w:r>
      <w:r w:rsidRPr="00FE2ECD">
        <w:t>Вынесенное решение суда первой инстанции считаем незаконным, не обоснованным и подлежащим отмене по следующим основаниям:</w:t>
      </w:r>
    </w:p>
    <w:p w14:paraId="6FB5BDFE" w14:textId="77777777" w:rsidR="000802E1" w:rsidRDefault="000802E1" w:rsidP="000802E1">
      <w:pPr>
        <w:ind w:firstLine="708"/>
        <w:jc w:val="both"/>
      </w:pPr>
      <w:r>
        <w:t>Применение судьи ст. 50 Закона РК «О жилищных отношениях», где оговорено об у</w:t>
      </w:r>
      <w:r w:rsidRPr="00011FA0">
        <w:t>части</w:t>
      </w:r>
      <w:r>
        <w:t>и</w:t>
      </w:r>
      <w:r w:rsidRPr="00011FA0">
        <w:t xml:space="preserve"> собственников квартир, нежилых помещений в расходах на управление объектом кондоминиума и содержание общего имущества объекта кондоминиума</w:t>
      </w:r>
      <w:r>
        <w:t xml:space="preserve">, к данному гражданскому делу не уместна и несостоятельна. В п.3 </w:t>
      </w:r>
      <w:r w:rsidRPr="00150D7E">
        <w:t>Нормативное постановление Верховного Суда Республики Казахстан от 11 июля 2003 года N 5</w:t>
      </w:r>
      <w:r>
        <w:t xml:space="preserve"> о</w:t>
      </w:r>
      <w:r w:rsidRPr="00150D7E">
        <w:t xml:space="preserve"> судебном решении</w:t>
      </w:r>
      <w:r>
        <w:t xml:space="preserve"> предусмотрено, что в</w:t>
      </w:r>
      <w:r w:rsidRPr="007205EE">
        <w:t xml:space="preserve"> тексте решения не допускаются излишняя детализация событий и обстоятельств; цитирование норм права, не имеющих отношения к спору</w:t>
      </w:r>
      <w:r>
        <w:t>.</w:t>
      </w:r>
    </w:p>
    <w:p w14:paraId="2A46AE03" w14:textId="77777777" w:rsidR="000802E1" w:rsidRDefault="000802E1" w:rsidP="000802E1">
      <w:pPr>
        <w:ind w:firstLine="708"/>
        <w:jc w:val="both"/>
      </w:pPr>
      <w:r>
        <w:t xml:space="preserve">Уважаемый Суд Апелляционной инстанции, между истцом и ответчиком было </w:t>
      </w:r>
      <w:r w:rsidRPr="000F5E22">
        <w:t>заключено соглашение о задатке в соответствии со статьёй 337 Гражданского кодекса Республики Казахстан</w:t>
      </w:r>
      <w:r>
        <w:t xml:space="preserve">. На момент заключения соглашения о задатке Ответчик не раз твердил, что </w:t>
      </w:r>
      <w:r w:rsidRPr="001A2220">
        <w:t xml:space="preserve">как собственника квартиры задолженностей </w:t>
      </w:r>
      <w:r>
        <w:t>перед п</w:t>
      </w:r>
      <w:r w:rsidRPr="008E7A28">
        <w:t>отребительским кооперативом</w:t>
      </w:r>
      <w:r>
        <w:t xml:space="preserve"> </w:t>
      </w:r>
      <w:r w:rsidRPr="001A2220">
        <w:t>не имеются.</w:t>
      </w:r>
    </w:p>
    <w:p w14:paraId="748E82ED" w14:textId="5A193384" w:rsidR="000802E1" w:rsidRDefault="000802E1" w:rsidP="000802E1">
      <w:pPr>
        <w:ind w:firstLine="708"/>
        <w:jc w:val="both"/>
      </w:pPr>
      <w:r>
        <w:t xml:space="preserve">Однако в последующем через приложение Каспи </w:t>
      </w:r>
      <w:r w:rsidRPr="000E5122">
        <w:t xml:space="preserve">выяснилось, что у ответчика по вышеуказанной квартире имеется задолженность за коммунальные услуги в сумме 269 343 тенге, что подтверждает данные проверенные по лицевому счету </w:t>
      </w:r>
      <w:r w:rsidR="0086531A">
        <w:t>…</w:t>
      </w:r>
      <w:r w:rsidRPr="000E5122">
        <w:t xml:space="preserve"> (ИВЦ).</w:t>
      </w:r>
      <w:r>
        <w:t xml:space="preserve"> </w:t>
      </w:r>
    </w:p>
    <w:p w14:paraId="1A41B623" w14:textId="77777777" w:rsidR="000802E1" w:rsidRDefault="000802E1" w:rsidP="000802E1">
      <w:pPr>
        <w:ind w:firstLine="708"/>
        <w:jc w:val="both"/>
      </w:pPr>
      <w:r>
        <w:t>На момент подачи данного искового заявления у Ответчика задолженность перед ПК «Курмет Достар»!</w:t>
      </w:r>
    </w:p>
    <w:p w14:paraId="65F50FE4" w14:textId="0031B914" w:rsidR="000802E1" w:rsidRDefault="000802E1" w:rsidP="000802E1">
      <w:pPr>
        <w:ind w:firstLine="708"/>
        <w:jc w:val="both"/>
      </w:pPr>
      <w:r>
        <w:t>В решении Судом было установлено, что бывшим председателем ПК «Курмет Достар» А</w:t>
      </w:r>
      <w:r w:rsidR="0086531A">
        <w:t>..</w:t>
      </w:r>
      <w:r>
        <w:t>К.Н., с противоправным умыслом, продолжали выставляться платежи через квитанции ТОО «ИВЦ», не смотря на то, что услуги по содержанию общего имущества не оказывались.</w:t>
      </w:r>
    </w:p>
    <w:p w14:paraId="056F79FE" w14:textId="77777777" w:rsidR="000802E1" w:rsidRDefault="000802E1" w:rsidP="000802E1">
      <w:pPr>
        <w:ind w:firstLine="708"/>
        <w:jc w:val="both"/>
      </w:pPr>
      <w:r>
        <w:t>Истец не могла знать, что задолженность не является действительным, так как ТОО «ИВЦ» является достоверным нам источником.</w:t>
      </w:r>
    </w:p>
    <w:p w14:paraId="20A7C8C9" w14:textId="77777777" w:rsidR="000802E1" w:rsidRDefault="000802E1" w:rsidP="000802E1">
      <w:pPr>
        <w:pStyle w:val="a5"/>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Соответственно учитывая вышеуказанные обстоятельства, истец попросила у ответчика возврата суммы оплаченные по соглашению о задатке, но ответчик отказалась возвращать данную сумму.  </w:t>
      </w:r>
    </w:p>
    <w:p w14:paraId="5FCE93BF" w14:textId="77777777" w:rsidR="000802E1" w:rsidRPr="00155EF1" w:rsidRDefault="000802E1" w:rsidP="000802E1">
      <w:pPr>
        <w:pStyle w:val="a5"/>
        <w:jc w:val="both"/>
        <w:rPr>
          <w:rFonts w:ascii="Times New Roman" w:hAnsi="Times New Roman" w:cs="Times New Roman"/>
          <w:sz w:val="24"/>
          <w:szCs w:val="24"/>
        </w:rPr>
      </w:pPr>
      <w:r w:rsidRPr="00FE2ECD">
        <w:tab/>
      </w:r>
      <w:r w:rsidRPr="00155EF1">
        <w:rPr>
          <w:rFonts w:ascii="Times New Roman" w:hAnsi="Times New Roman" w:cs="Times New Roman"/>
          <w:sz w:val="24"/>
          <w:szCs w:val="24"/>
        </w:rPr>
        <w:t>Статья 68 ГПК РК. «Оценка доказательств» гласит</w:t>
      </w:r>
      <w:r>
        <w:rPr>
          <w:rFonts w:ascii="Times New Roman" w:hAnsi="Times New Roman" w:cs="Times New Roman"/>
          <w:sz w:val="24"/>
          <w:szCs w:val="24"/>
        </w:rPr>
        <w:t>, что к</w:t>
      </w:r>
      <w:r w:rsidRPr="00155EF1">
        <w:rPr>
          <w:rFonts w:ascii="Times New Roman" w:hAnsi="Times New Roman" w:cs="Times New Roman"/>
          <w:sz w:val="24"/>
          <w:szCs w:val="24"/>
        </w:rPr>
        <w:t>аждое доказательство подлежит</w:t>
      </w:r>
      <w:r>
        <w:rPr>
          <w:rFonts w:ascii="Times New Roman" w:hAnsi="Times New Roman" w:cs="Times New Roman"/>
          <w:sz w:val="24"/>
          <w:szCs w:val="24"/>
        </w:rPr>
        <w:t xml:space="preserve"> </w:t>
      </w:r>
      <w:r w:rsidRPr="00155EF1">
        <w:rPr>
          <w:rFonts w:ascii="Times New Roman" w:hAnsi="Times New Roman" w:cs="Times New Roman"/>
          <w:sz w:val="24"/>
          <w:szCs w:val="24"/>
        </w:rPr>
        <w:t xml:space="preserve">оценке с учетом относимости, допустимости, достоверности, а все собранные доказательства в </w:t>
      </w:r>
      <w:r w:rsidRPr="00155EF1">
        <w:rPr>
          <w:rFonts w:ascii="Times New Roman" w:hAnsi="Times New Roman" w:cs="Times New Roman"/>
          <w:sz w:val="24"/>
          <w:szCs w:val="24"/>
        </w:rPr>
        <w:lastRenderedPageBreak/>
        <w:t>совокупности - достаточности для разрешения гражданского дела – в данном гражданском деле мы наблюдаем фальшивость предоставленных доказательств и необоснованность.</w:t>
      </w:r>
    </w:p>
    <w:p w14:paraId="1306E03B" w14:textId="77777777" w:rsidR="000802E1" w:rsidRPr="00FE2ECD" w:rsidRDefault="000802E1" w:rsidP="000802E1">
      <w:pPr>
        <w:pStyle w:val="a5"/>
        <w:ind w:firstLine="708"/>
        <w:jc w:val="both"/>
        <w:rPr>
          <w:rFonts w:ascii="Times New Roman" w:hAnsi="Times New Roman" w:cs="Times New Roman"/>
          <w:sz w:val="24"/>
          <w:szCs w:val="24"/>
        </w:rPr>
      </w:pPr>
      <w:r w:rsidRPr="00FE2ECD">
        <w:rPr>
          <w:rFonts w:ascii="Times New Roman" w:hAnsi="Times New Roman" w:cs="Times New Roman"/>
          <w:sz w:val="24"/>
          <w:szCs w:val="24"/>
        </w:rPr>
        <w:t>Ответчик не выполняет принятые на себя обязательства (в соответствии с п. 1 ст. 349 ГК РК п</w:t>
      </w:r>
      <w:r w:rsidRPr="00FE2ECD">
        <w:rPr>
          <w:rStyle w:val="s0"/>
          <w:rFonts w:ascii="Times New Roman" w:hAnsi="Times New Roman" w:cs="Times New Roman"/>
          <w:sz w:val="24"/>
          <w:szCs w:val="24"/>
        </w:rPr>
        <w:t>од нарушением обязательства понимается его неисполнение либо исполнение ненадлежащим образом (несвоевременное, с недостатками</w:t>
      </w:r>
      <w:r w:rsidRPr="00FE2ECD">
        <w:rPr>
          <w:rFonts w:ascii="Times New Roman" w:hAnsi="Times New Roman" w:cs="Times New Roman"/>
          <w:sz w:val="24"/>
          <w:szCs w:val="24"/>
        </w:rPr>
        <w:t xml:space="preserve"> товаров и работ, с нарушением других условий, определенных содержанием обязательства) – ненадлежащее исполнение), что недопустимо согласно ст. 272 ГК РК.</w:t>
      </w:r>
    </w:p>
    <w:p w14:paraId="09D4E2BF" w14:textId="77777777" w:rsidR="000802E1" w:rsidRDefault="000802E1" w:rsidP="000802E1">
      <w:pPr>
        <w:pStyle w:val="a5"/>
        <w:ind w:firstLine="708"/>
        <w:jc w:val="both"/>
        <w:rPr>
          <w:rFonts w:ascii="Times New Roman" w:hAnsi="Times New Roman" w:cs="Times New Roman"/>
          <w:sz w:val="24"/>
          <w:szCs w:val="24"/>
        </w:rPr>
      </w:pPr>
      <w:r w:rsidRPr="00FE2ECD">
        <w:rPr>
          <w:rFonts w:ascii="Times New Roman" w:hAnsi="Times New Roman" w:cs="Times New Roman"/>
          <w:sz w:val="24"/>
          <w:szCs w:val="24"/>
        </w:rPr>
        <w:t>В связи, с чем создается мнение, что действия Ответчика направлены на завладение денежными средствами путем обмана и злоупотребления доверием.</w:t>
      </w:r>
    </w:p>
    <w:p w14:paraId="470B6C6A" w14:textId="77777777" w:rsidR="000802E1" w:rsidRPr="00FE2ECD" w:rsidRDefault="000802E1" w:rsidP="000802E1">
      <w:pPr>
        <w:pStyle w:val="a5"/>
        <w:ind w:firstLine="708"/>
        <w:jc w:val="both"/>
        <w:rPr>
          <w:rFonts w:ascii="Times New Roman" w:hAnsi="Times New Roman" w:cs="Times New Roman"/>
          <w:sz w:val="24"/>
          <w:szCs w:val="24"/>
        </w:rPr>
      </w:pPr>
      <w:r>
        <w:rPr>
          <w:rFonts w:ascii="Times New Roman" w:hAnsi="Times New Roman" w:cs="Times New Roman"/>
          <w:sz w:val="24"/>
          <w:szCs w:val="24"/>
        </w:rPr>
        <w:t>Также не согласны с решением суда об удовлетворении представительских расходов в размере 100 000 тенге. В ст. 113 ГПК РК прямо предусмотрено, что п</w:t>
      </w:r>
      <w:r w:rsidRPr="009729E1">
        <w:rPr>
          <w:rFonts w:ascii="Times New Roman" w:hAnsi="Times New Roman" w:cs="Times New Roman"/>
          <w:sz w:val="24"/>
          <w:szCs w:val="24"/>
        </w:rPr>
        <w:t xml:space="preserve">о ходатайству стороны, в пользу которой состоялось решение, суд присуждает с другой стороны понесенные ею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w:t>
      </w:r>
      <w:r w:rsidRPr="00740994">
        <w:rPr>
          <w:rFonts w:ascii="Times New Roman" w:hAnsi="Times New Roman" w:cs="Times New Roman"/>
          <w:sz w:val="24"/>
          <w:szCs w:val="24"/>
          <w:u w:val="single"/>
        </w:rPr>
        <w:t>По имущественным требованиям общая сумма этих расходов не должна превышать десять процентов от удовлетворенной части иска.</w:t>
      </w:r>
      <w:r>
        <w:rPr>
          <w:rFonts w:ascii="Times New Roman" w:hAnsi="Times New Roman" w:cs="Times New Roman"/>
          <w:sz w:val="24"/>
          <w:szCs w:val="24"/>
        </w:rPr>
        <w:t xml:space="preserve"> По данному гражданскому делу имущественный спор идет на сумму в размере 400 000 тенге, таким образом сумма в</w:t>
      </w:r>
      <w:r w:rsidRPr="00955A38">
        <w:rPr>
          <w:rFonts w:ascii="Times New Roman" w:hAnsi="Times New Roman" w:cs="Times New Roman"/>
          <w:sz w:val="24"/>
          <w:szCs w:val="24"/>
        </w:rPr>
        <w:t>озмещени</w:t>
      </w:r>
      <w:r>
        <w:rPr>
          <w:rFonts w:ascii="Times New Roman" w:hAnsi="Times New Roman" w:cs="Times New Roman"/>
          <w:sz w:val="24"/>
          <w:szCs w:val="24"/>
        </w:rPr>
        <w:t>я</w:t>
      </w:r>
      <w:r w:rsidRPr="00955A38">
        <w:rPr>
          <w:rFonts w:ascii="Times New Roman" w:hAnsi="Times New Roman" w:cs="Times New Roman"/>
          <w:sz w:val="24"/>
          <w:szCs w:val="24"/>
        </w:rPr>
        <w:t xml:space="preserve"> расходов по оплате помощи представителя</w:t>
      </w:r>
      <w:r>
        <w:rPr>
          <w:rFonts w:ascii="Times New Roman" w:hAnsi="Times New Roman" w:cs="Times New Roman"/>
          <w:sz w:val="24"/>
          <w:szCs w:val="24"/>
        </w:rPr>
        <w:t xml:space="preserve"> может составлять максимум 40 000 тенге.</w:t>
      </w:r>
    </w:p>
    <w:p w14:paraId="1C4AECBC" w14:textId="77777777" w:rsidR="000802E1" w:rsidRPr="00FE2ECD" w:rsidRDefault="000802E1" w:rsidP="000802E1">
      <w:pPr>
        <w:pStyle w:val="a5"/>
        <w:ind w:firstLine="708"/>
        <w:jc w:val="both"/>
        <w:rPr>
          <w:rFonts w:ascii="Times New Roman" w:hAnsi="Times New Roman" w:cs="Times New Roman"/>
          <w:sz w:val="24"/>
          <w:szCs w:val="24"/>
        </w:rPr>
      </w:pPr>
      <w:r w:rsidRPr="00FE2ECD">
        <w:rPr>
          <w:rFonts w:ascii="Times New Roman" w:hAnsi="Times New Roman" w:cs="Times New Roman"/>
          <w:sz w:val="24"/>
          <w:szCs w:val="24"/>
        </w:rPr>
        <w:t>В соответствии со ст. 272 ГК РК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0168B40E" w14:textId="77777777" w:rsidR="000802E1" w:rsidRPr="00FE2ECD" w:rsidRDefault="000802E1" w:rsidP="000802E1">
      <w:pPr>
        <w:jc w:val="both"/>
      </w:pPr>
      <w:r w:rsidRPr="00FE2ECD">
        <w:tab/>
        <w:t>Со своей стороны Истец готов заключить с Ответчиком договор купли-продажи вышеуказанного недвижимого имущества.</w:t>
      </w:r>
      <w:r>
        <w:t xml:space="preserve"> Но без каких-либо задолженностей перед ПК.</w:t>
      </w:r>
      <w:r w:rsidRPr="00FE2ECD">
        <w:t xml:space="preserve">     </w:t>
      </w:r>
    </w:p>
    <w:p w14:paraId="28D022B4" w14:textId="77777777" w:rsidR="000802E1" w:rsidRPr="00FE2ECD" w:rsidRDefault="000802E1" w:rsidP="000802E1">
      <w:pPr>
        <w:ind w:firstLine="708"/>
        <w:jc w:val="both"/>
      </w:pPr>
      <w:r w:rsidRPr="00FE2ECD">
        <w:t xml:space="preserve">Согласно п.2 ст.338 ГК РК </w:t>
      </w:r>
      <w:r w:rsidRPr="00FE2ECD">
        <w:rPr>
          <w:bCs/>
        </w:rPr>
        <w:t>если за неисполнение обязательства</w:t>
      </w:r>
      <w:r w:rsidRPr="00FE2ECD">
        <w:t xml:space="preserve"> ответственна сторона, давшая задаток, он остается у другой стороны, а если </w:t>
      </w:r>
      <w:r w:rsidRPr="00FE2ECD">
        <w:rPr>
          <w:bCs/>
        </w:rPr>
        <w:t>ответственна сторона, получившая задаток, она обязана уплатить другой стороне двойную сумму задатка.</w:t>
      </w:r>
      <w:r w:rsidRPr="00FE2ECD">
        <w:t xml:space="preserve"> Сверх того, сторона, ответственная за неисполнение обязательства, обязана возместить другой стороне убытки с учетом суммы задатка, поскольку в договоре не предусмотрено иное.</w:t>
      </w:r>
    </w:p>
    <w:p w14:paraId="53D00DE9" w14:textId="77777777" w:rsidR="000802E1" w:rsidRPr="00FE2ECD" w:rsidRDefault="000802E1" w:rsidP="000802E1">
      <w:pPr>
        <w:ind w:firstLine="708"/>
        <w:jc w:val="both"/>
      </w:pPr>
      <w:r w:rsidRPr="00FE2ECD">
        <w:t>Статья 72 ГПК РК. В «Обязанность доказывания» предусмотрено Каждая сторона</w:t>
      </w:r>
    </w:p>
    <w:p w14:paraId="6FB283AA" w14:textId="77777777" w:rsidR="000802E1" w:rsidRPr="00FE2ECD" w:rsidRDefault="000802E1" w:rsidP="000802E1">
      <w:pPr>
        <w:jc w:val="both"/>
      </w:pPr>
      <w:r w:rsidRPr="00FE2ECD">
        <w:t>должна доказать те обстоятельства, на которые она ссылается как на основания своих требований – что не наблюдается в исковом заявлений.</w:t>
      </w:r>
    </w:p>
    <w:p w14:paraId="2E71F503" w14:textId="77777777" w:rsidR="000802E1" w:rsidRPr="00FE2ECD" w:rsidRDefault="000802E1" w:rsidP="000802E1">
      <w:pPr>
        <w:ind w:firstLine="708"/>
        <w:jc w:val="both"/>
      </w:pPr>
      <w:r w:rsidRPr="00FE2ECD">
        <w:t>Статья 73 ГПК РК. «Представление доказательств», доказательства представляются</w:t>
      </w:r>
    </w:p>
    <w:p w14:paraId="64D14F6D" w14:textId="77777777" w:rsidR="000802E1" w:rsidRPr="00FE2ECD" w:rsidRDefault="000802E1" w:rsidP="000802E1">
      <w:pPr>
        <w:jc w:val="both"/>
      </w:pPr>
      <w:r w:rsidRPr="00FE2ECD">
        <w:t>сторонами и другими лицами, участвующими в деле, суду первой инстанции на стадии подготовки дела к судебному разбирательству.</w:t>
      </w:r>
    </w:p>
    <w:p w14:paraId="4CE0F28C" w14:textId="77777777" w:rsidR="000802E1" w:rsidRPr="00FE2ECD" w:rsidRDefault="000802E1" w:rsidP="000802E1">
      <w:pPr>
        <w:jc w:val="both"/>
      </w:pPr>
      <w:r w:rsidRPr="00FE2ECD">
        <w:t xml:space="preserve"> </w:t>
      </w:r>
      <w:r w:rsidRPr="00FE2ECD">
        <w:tab/>
        <w:t>В соответствии со ст.8 ГПК каждый вправе обратиться в суд за защитой нарушенных или оспариваемых конституционных прав, свобод или охраняемых интересов.</w:t>
      </w:r>
    </w:p>
    <w:p w14:paraId="6CC5B88D" w14:textId="77777777" w:rsidR="000802E1" w:rsidRPr="00FE2ECD" w:rsidRDefault="000802E1" w:rsidP="000802E1">
      <w:pPr>
        <w:ind w:firstLine="708"/>
        <w:jc w:val="both"/>
      </w:pPr>
      <w:r w:rsidRPr="00FE2ECD">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7845F54D" w14:textId="77777777" w:rsidR="000802E1" w:rsidRPr="00FE2ECD" w:rsidRDefault="000802E1" w:rsidP="000802E1">
      <w:pPr>
        <w:shd w:val="clear" w:color="auto" w:fill="FFFFFF"/>
        <w:ind w:firstLine="400"/>
        <w:jc w:val="both"/>
        <w:textAlignment w:val="baseline"/>
      </w:pPr>
      <w:r w:rsidRPr="00FE2ECD">
        <w:rPr>
          <w:rStyle w:val="s1"/>
          <w:color w:val="000000"/>
        </w:rPr>
        <w:t xml:space="preserve">В соответствии ст. 401, 402, 403, 404 ГПК РК предусмотрено о том, что </w:t>
      </w:r>
      <w:r w:rsidRPr="00FE2ECD">
        <w:rPr>
          <w:rStyle w:val="s0"/>
          <w:color w:val="000000"/>
        </w:rPr>
        <w:t xml:space="preserve">на решения суда, не вступившие в законную силу, может быть подана апелляционная жалоба. </w:t>
      </w:r>
      <w:r w:rsidRPr="00FE2ECD">
        <w:rPr>
          <w:color w:val="000000"/>
        </w:rPr>
        <w:t xml:space="preserve">Право апелляционного обжалования решения суда принадлежит сторонам, другим лицам, участвующим в деле, и </w:t>
      </w:r>
      <w:r w:rsidRPr="00FE2ECD">
        <w:rPr>
          <w:rStyle w:val="s0"/>
          <w:color w:val="000000"/>
        </w:rPr>
        <w:t>рассматриваются апелляционной судебной коллегией по гражданским делам областного и приравненного к нему суда в коллегиальном составе не менее трех судей коллегии. Апелляционные жалоба, подаются через суд, вынесший решение. Апелляционные жалоба, могут быть поданы в течение одного месяца со дня вынесения решения в окончательной форме, а лицами, не участвовавшими в судебном разбирательстве, со дня направления им копии решения.</w:t>
      </w:r>
    </w:p>
    <w:p w14:paraId="2EE08362" w14:textId="77777777" w:rsidR="000802E1" w:rsidRPr="00FE2ECD" w:rsidRDefault="000802E1" w:rsidP="000802E1">
      <w:pPr>
        <w:ind w:firstLine="708"/>
        <w:jc w:val="both"/>
      </w:pPr>
      <w:r w:rsidRPr="00FE2ECD">
        <w:t xml:space="preserve">На основании вышеизложенного и руководствуясь </w:t>
      </w:r>
      <w:r w:rsidRPr="00FE2ECD">
        <w:rPr>
          <w:rStyle w:val="s1"/>
          <w:color w:val="000000"/>
        </w:rPr>
        <w:t>ст. 401, 402, 403, 404 ГПК РК</w:t>
      </w:r>
      <w:r w:rsidRPr="00FE2ECD">
        <w:t>,</w:t>
      </w:r>
    </w:p>
    <w:p w14:paraId="761D1C8B" w14:textId="77777777" w:rsidR="000802E1" w:rsidRPr="00FE2ECD" w:rsidRDefault="000802E1" w:rsidP="000802E1">
      <w:pPr>
        <w:ind w:firstLine="708"/>
        <w:jc w:val="both"/>
      </w:pPr>
    </w:p>
    <w:p w14:paraId="55DCE772" w14:textId="77777777" w:rsidR="000802E1" w:rsidRPr="00FE2ECD" w:rsidRDefault="000802E1" w:rsidP="000802E1">
      <w:pPr>
        <w:ind w:firstLine="708"/>
        <w:jc w:val="center"/>
        <w:rPr>
          <w:b/>
        </w:rPr>
      </w:pPr>
      <w:r w:rsidRPr="00FE2ECD">
        <w:rPr>
          <w:b/>
        </w:rPr>
        <w:t>Прошу Суд:</w:t>
      </w:r>
    </w:p>
    <w:p w14:paraId="16A7F06F" w14:textId="77777777" w:rsidR="000802E1" w:rsidRPr="00FE2ECD" w:rsidRDefault="000802E1" w:rsidP="000802E1">
      <w:pPr>
        <w:ind w:firstLine="708"/>
        <w:jc w:val="center"/>
        <w:rPr>
          <w:b/>
        </w:rPr>
      </w:pPr>
    </w:p>
    <w:p w14:paraId="43BF9B01" w14:textId="77777777" w:rsidR="000802E1" w:rsidRPr="00FE2ECD" w:rsidRDefault="000802E1" w:rsidP="000802E1">
      <w:pPr>
        <w:pStyle w:val="a6"/>
        <w:numPr>
          <w:ilvl w:val="0"/>
          <w:numId w:val="1"/>
        </w:numPr>
        <w:rPr>
          <w:rFonts w:ascii="Times New Roman" w:hAnsi="Times New Roman" w:cs="Times New Roman"/>
          <w:b/>
          <w:bCs/>
          <w:sz w:val="24"/>
          <w:szCs w:val="24"/>
        </w:rPr>
      </w:pPr>
      <w:r w:rsidRPr="00FE2ECD">
        <w:rPr>
          <w:rFonts w:ascii="Times New Roman" w:hAnsi="Times New Roman" w:cs="Times New Roman"/>
          <w:sz w:val="24"/>
          <w:szCs w:val="24"/>
        </w:rPr>
        <w:t xml:space="preserve">Апелляционную жалобу Истца на Решение </w:t>
      </w:r>
      <w:r w:rsidRPr="00F15998">
        <w:rPr>
          <w:rFonts w:ascii="Times New Roman" w:hAnsi="Times New Roman" w:cs="Times New Roman"/>
          <w:sz w:val="24"/>
          <w:szCs w:val="24"/>
        </w:rPr>
        <w:t xml:space="preserve">Районного суда №2 Ауэзовского района г. Алматы от 18 марта 2022 года </w:t>
      </w:r>
      <w:r w:rsidRPr="00FE2ECD">
        <w:rPr>
          <w:rFonts w:ascii="Times New Roman" w:hAnsi="Times New Roman" w:cs="Times New Roman"/>
          <w:sz w:val="24"/>
          <w:szCs w:val="24"/>
        </w:rPr>
        <w:t xml:space="preserve">– </w:t>
      </w:r>
      <w:r w:rsidRPr="00FE2ECD">
        <w:rPr>
          <w:rFonts w:ascii="Times New Roman" w:hAnsi="Times New Roman" w:cs="Times New Roman"/>
          <w:b/>
          <w:bCs/>
          <w:sz w:val="24"/>
          <w:szCs w:val="24"/>
        </w:rPr>
        <w:t xml:space="preserve">удовлетворить; </w:t>
      </w:r>
    </w:p>
    <w:p w14:paraId="28AA568C" w14:textId="77777777" w:rsidR="000802E1" w:rsidRPr="00FE2ECD" w:rsidRDefault="000802E1" w:rsidP="000802E1">
      <w:pPr>
        <w:pStyle w:val="a6"/>
        <w:numPr>
          <w:ilvl w:val="0"/>
          <w:numId w:val="1"/>
        </w:numPr>
        <w:rPr>
          <w:rFonts w:ascii="Times New Roman" w:hAnsi="Times New Roman" w:cs="Times New Roman"/>
          <w:b/>
          <w:bCs/>
          <w:sz w:val="24"/>
          <w:szCs w:val="24"/>
        </w:rPr>
      </w:pPr>
      <w:r w:rsidRPr="00FE2ECD">
        <w:rPr>
          <w:rFonts w:ascii="Times New Roman" w:hAnsi="Times New Roman" w:cs="Times New Roman"/>
          <w:sz w:val="24"/>
          <w:szCs w:val="24"/>
        </w:rPr>
        <w:t xml:space="preserve">Решение </w:t>
      </w:r>
      <w:r w:rsidRPr="00F15998">
        <w:rPr>
          <w:rFonts w:ascii="Times New Roman" w:hAnsi="Times New Roman" w:cs="Times New Roman"/>
          <w:sz w:val="24"/>
          <w:szCs w:val="24"/>
        </w:rPr>
        <w:t xml:space="preserve">Районного суда №2 Ауэзовского района г. Алматы от 18 марта 2022 года </w:t>
      </w:r>
      <w:r w:rsidRPr="00FE2ECD">
        <w:rPr>
          <w:rFonts w:ascii="Times New Roman" w:hAnsi="Times New Roman" w:cs="Times New Roman"/>
          <w:sz w:val="24"/>
          <w:szCs w:val="24"/>
        </w:rPr>
        <w:t xml:space="preserve">– </w:t>
      </w:r>
      <w:r w:rsidRPr="00FE2ECD">
        <w:rPr>
          <w:rFonts w:ascii="Times New Roman" w:hAnsi="Times New Roman" w:cs="Times New Roman"/>
          <w:b/>
          <w:bCs/>
          <w:sz w:val="24"/>
          <w:szCs w:val="24"/>
        </w:rPr>
        <w:t>отменить.</w:t>
      </w:r>
    </w:p>
    <w:p w14:paraId="29C702E4" w14:textId="77777777" w:rsidR="000802E1" w:rsidRPr="00FE2ECD" w:rsidRDefault="000802E1" w:rsidP="000802E1">
      <w:pPr>
        <w:pStyle w:val="a6"/>
        <w:numPr>
          <w:ilvl w:val="0"/>
          <w:numId w:val="1"/>
        </w:numPr>
        <w:rPr>
          <w:rFonts w:ascii="Times New Roman" w:hAnsi="Times New Roman" w:cs="Times New Roman"/>
          <w:sz w:val="24"/>
          <w:szCs w:val="24"/>
        </w:rPr>
      </w:pPr>
      <w:r w:rsidRPr="00FE2ECD">
        <w:rPr>
          <w:rFonts w:ascii="Times New Roman" w:hAnsi="Times New Roman" w:cs="Times New Roman"/>
          <w:sz w:val="24"/>
          <w:szCs w:val="24"/>
        </w:rPr>
        <w:lastRenderedPageBreak/>
        <w:t xml:space="preserve">Искового заявления Истца к Ответчику о взыскании суммы задатка в двойном размере – </w:t>
      </w:r>
      <w:r w:rsidRPr="00FE2ECD">
        <w:rPr>
          <w:rFonts w:ascii="Times New Roman" w:hAnsi="Times New Roman" w:cs="Times New Roman"/>
          <w:b/>
          <w:bCs/>
          <w:sz w:val="24"/>
          <w:szCs w:val="24"/>
        </w:rPr>
        <w:t>удовлетворить;</w:t>
      </w:r>
    </w:p>
    <w:p w14:paraId="52C6A9FC" w14:textId="77777777" w:rsidR="000802E1" w:rsidRPr="00FE2ECD" w:rsidRDefault="000802E1" w:rsidP="000802E1">
      <w:pPr>
        <w:pStyle w:val="a6"/>
        <w:rPr>
          <w:rFonts w:ascii="Times New Roman" w:hAnsi="Times New Roman" w:cs="Times New Roman"/>
          <w:b/>
          <w:bCs/>
          <w:sz w:val="24"/>
          <w:szCs w:val="24"/>
        </w:rPr>
      </w:pPr>
    </w:p>
    <w:p w14:paraId="2A741B7D" w14:textId="77777777" w:rsidR="000802E1" w:rsidRPr="00FE2ECD" w:rsidRDefault="000802E1" w:rsidP="000802E1">
      <w:pPr>
        <w:ind w:firstLine="708"/>
        <w:jc w:val="both"/>
        <w:rPr>
          <w:b/>
        </w:rPr>
      </w:pPr>
    </w:p>
    <w:p w14:paraId="434F5650" w14:textId="77777777" w:rsidR="000802E1" w:rsidRPr="00FE2ECD" w:rsidRDefault="000802E1" w:rsidP="000802E1">
      <w:pPr>
        <w:pStyle w:val="a5"/>
        <w:rPr>
          <w:rFonts w:ascii="Times New Roman" w:hAnsi="Times New Roman" w:cs="Times New Roman"/>
          <w:b/>
          <w:sz w:val="24"/>
          <w:szCs w:val="24"/>
          <w:lang w:val="kk-KZ"/>
        </w:rPr>
      </w:pPr>
      <w:r w:rsidRPr="00FE2ECD">
        <w:rPr>
          <w:rFonts w:ascii="Times New Roman" w:hAnsi="Times New Roman" w:cs="Times New Roman"/>
          <w:b/>
          <w:sz w:val="24"/>
          <w:szCs w:val="24"/>
          <w:lang w:val="kk-KZ"/>
        </w:rPr>
        <w:t>С уважением,</w:t>
      </w:r>
    </w:p>
    <w:p w14:paraId="55AF14FA" w14:textId="77777777" w:rsidR="000802E1" w:rsidRPr="00FE2ECD" w:rsidRDefault="000802E1" w:rsidP="000802E1">
      <w:pPr>
        <w:pStyle w:val="a5"/>
        <w:rPr>
          <w:rFonts w:ascii="Times New Roman" w:hAnsi="Times New Roman" w:cs="Times New Roman"/>
          <w:b/>
          <w:sz w:val="24"/>
          <w:szCs w:val="24"/>
          <w:lang w:val="kk-KZ"/>
        </w:rPr>
      </w:pPr>
      <w:r w:rsidRPr="00FE2ECD">
        <w:rPr>
          <w:rFonts w:ascii="Times New Roman" w:hAnsi="Times New Roman" w:cs="Times New Roman"/>
          <w:b/>
          <w:sz w:val="24"/>
          <w:szCs w:val="24"/>
          <w:lang w:val="kk-KZ"/>
        </w:rPr>
        <w:t>Представитель по доверенности</w:t>
      </w:r>
      <w:r>
        <w:rPr>
          <w:rFonts w:ascii="Times New Roman" w:hAnsi="Times New Roman" w:cs="Times New Roman"/>
          <w:b/>
          <w:sz w:val="24"/>
          <w:szCs w:val="24"/>
          <w:lang w:val="kk-KZ"/>
        </w:rPr>
        <w:t xml:space="preserve"> Адвокат</w:t>
      </w:r>
      <w:r w:rsidRPr="00FE2ECD">
        <w:rPr>
          <w:rFonts w:ascii="Times New Roman" w:hAnsi="Times New Roman" w:cs="Times New Roman"/>
          <w:b/>
          <w:sz w:val="24"/>
          <w:szCs w:val="24"/>
          <w:lang w:val="kk-KZ"/>
        </w:rPr>
        <w:t>:</w:t>
      </w:r>
    </w:p>
    <w:p w14:paraId="38C49376" w14:textId="77777777" w:rsidR="000802E1" w:rsidRDefault="000802E1" w:rsidP="000802E1">
      <w:pPr>
        <w:ind w:left="5103"/>
        <w:rPr>
          <w:b/>
        </w:rPr>
      </w:pPr>
      <w:r w:rsidRPr="00FE2ECD">
        <w:rPr>
          <w:b/>
        </w:rPr>
        <w:t xml:space="preserve">             </w:t>
      </w:r>
      <w:r>
        <w:rPr>
          <w:b/>
        </w:rPr>
        <w:tab/>
      </w:r>
      <w:r>
        <w:rPr>
          <w:b/>
        </w:rPr>
        <w:tab/>
      </w:r>
      <w:r>
        <w:rPr>
          <w:b/>
        </w:rPr>
        <w:tab/>
      </w:r>
      <w:r w:rsidRPr="00FE2ECD">
        <w:rPr>
          <w:b/>
        </w:rPr>
        <w:t>Саржанов Г.Т.</w:t>
      </w:r>
    </w:p>
    <w:p w14:paraId="6859EB22" w14:textId="77777777" w:rsidR="000802E1" w:rsidRPr="00FE2ECD" w:rsidRDefault="000802E1" w:rsidP="000802E1">
      <w:pPr>
        <w:ind w:left="5103"/>
        <w:rPr>
          <w:b/>
        </w:rPr>
      </w:pPr>
    </w:p>
    <w:p w14:paraId="5C9E6C50" w14:textId="77777777" w:rsidR="000802E1" w:rsidRDefault="000802E1" w:rsidP="000802E1">
      <w:pPr>
        <w:rPr>
          <w:sz w:val="16"/>
          <w:szCs w:val="16"/>
        </w:rPr>
      </w:pPr>
      <w:r>
        <w:rPr>
          <w:b/>
        </w:rPr>
        <w:t xml:space="preserve">                                                            </w:t>
      </w:r>
      <w:r>
        <w:rPr>
          <w:sz w:val="16"/>
          <w:szCs w:val="16"/>
        </w:rPr>
        <w:t>"___"___________2022 год</w:t>
      </w:r>
    </w:p>
    <w:p w14:paraId="44AE27A8" w14:textId="77777777" w:rsidR="000802E1" w:rsidRDefault="000802E1" w:rsidP="000802E1">
      <w:pPr>
        <w:jc w:val="center"/>
        <w:rPr>
          <w:sz w:val="16"/>
          <w:szCs w:val="16"/>
        </w:rPr>
      </w:pPr>
    </w:p>
    <w:p w14:paraId="683435C4" w14:textId="77777777" w:rsidR="000802E1" w:rsidRDefault="000802E1" w:rsidP="000802E1"/>
    <w:p w14:paraId="4A61BC20" w14:textId="77777777" w:rsidR="00A95244" w:rsidRDefault="00A95244"/>
    <w:sectPr w:rsidR="00A95244" w:rsidSect="005C4852">
      <w:pgSz w:w="11906" w:h="16838"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ヒラギノ角ゴ Pro W3">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A2D51"/>
    <w:multiLevelType w:val="hybridMultilevel"/>
    <w:tmpl w:val="9238FBC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905913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mirrorMargins/>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0C"/>
    <w:rsid w:val="000802E1"/>
    <w:rsid w:val="005C4852"/>
    <w:rsid w:val="007A600C"/>
    <w:rsid w:val="0086531A"/>
    <w:rsid w:val="00A95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6BD3"/>
  <w15:chartTrackingRefBased/>
  <w15:docId w15:val="{BE5A9085-6C4E-44D2-82D7-7385F326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2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0802E1"/>
  </w:style>
  <w:style w:type="character" w:styleId="a3">
    <w:name w:val="Hyperlink"/>
    <w:basedOn w:val="a0"/>
    <w:uiPriority w:val="99"/>
    <w:rsid w:val="000802E1"/>
    <w:rPr>
      <w:color w:val="0000FF"/>
      <w:u w:val="single"/>
    </w:rPr>
  </w:style>
  <w:style w:type="character" w:customStyle="1" w:styleId="a4">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5"/>
    <w:uiPriority w:val="1"/>
    <w:locked/>
    <w:rsid w:val="000802E1"/>
  </w:style>
  <w:style w:type="paragraph" w:styleId="a5">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4"/>
    <w:uiPriority w:val="1"/>
    <w:qFormat/>
    <w:rsid w:val="000802E1"/>
    <w:pPr>
      <w:spacing w:after="0" w:line="240" w:lineRule="auto"/>
    </w:pPr>
  </w:style>
  <w:style w:type="paragraph" w:styleId="a6">
    <w:name w:val="List Paragraph"/>
    <w:basedOn w:val="a"/>
    <w:uiPriority w:val="34"/>
    <w:qFormat/>
    <w:rsid w:val="000802E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1">
    <w:name w:val="s1"/>
    <w:basedOn w:val="a0"/>
    <w:rsid w:val="00080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0201@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1175</Words>
  <Characters>6704</Characters>
  <Application>Microsoft Office Word</Application>
  <DocSecurity>0</DocSecurity>
  <Lines>55</Lines>
  <Paragraphs>15</Paragraphs>
  <ScaleCrop>false</ScaleCrop>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3</cp:revision>
  <dcterms:created xsi:type="dcterms:W3CDTF">2022-04-18T06:44:00Z</dcterms:created>
  <dcterms:modified xsi:type="dcterms:W3CDTF">2022-09-17T11:51:00Z</dcterms:modified>
</cp:coreProperties>
</file>