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895B" w14:textId="32BD8582" w:rsidR="00137DD2" w:rsidRPr="00B61E23" w:rsidRDefault="00137DD2" w:rsidP="000160F5">
      <w:pPr>
        <w:pStyle w:val="a3"/>
        <w:shd w:val="clear" w:color="auto" w:fill="FFFFFF"/>
        <w:spacing w:before="0" w:beforeAutospacing="0" w:after="300" w:afterAutospacing="0" w:line="390" w:lineRule="atLeast"/>
        <w:jc w:val="center"/>
        <w:rPr>
          <w:b/>
        </w:rPr>
      </w:pPr>
      <w:bookmarkStart w:id="0" w:name="_GoBack"/>
      <w:bookmarkEnd w:id="0"/>
      <w:r w:rsidRPr="00B61E23">
        <w:rPr>
          <w:b/>
        </w:rPr>
        <w:t>Указ Президента Республики Казахстан от 26 июня 2019 № 34</w:t>
      </w:r>
    </w:p>
    <w:p w14:paraId="559B49EA" w14:textId="77777777" w:rsidR="00137DD2" w:rsidRDefault="00137DD2" w:rsidP="00137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1E23">
        <w:rPr>
          <w:rFonts w:ascii="Times New Roman" w:hAnsi="Times New Roman" w:cs="Times New Roman"/>
          <w:b/>
          <w:sz w:val="24"/>
          <w:szCs w:val="24"/>
        </w:rPr>
        <w:t>О мерах по снижению долговой нагрузки граждан Республики Казахстан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16F7864" w14:textId="77777777" w:rsidR="00137DD2" w:rsidRPr="00B61E23" w:rsidRDefault="00137DD2" w:rsidP="00137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A5AC2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В целях оказания своевременной помощи по снижению долговой нагрузки на граждан Республики Казахстан, оказавшихся в тяжелой жизненной ситуации, ПОСТАНОВЛЯЮ:</w:t>
      </w:r>
    </w:p>
    <w:p w14:paraId="4728BACA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1. Правительству Республики Казахстан в разовом порядке принять меры по погашению в банках второго уровня и микрофинансовых организациях задолженности по беззалоговым потребительским займам на следующих условиях:</w:t>
      </w:r>
    </w:p>
    <w:p w14:paraId="0092AA08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1) должниками по указанным займам являются многодетные семьи, семьи, получающие выплаты по случаю потери кормильца, семьи, имеющие детей-инвалидов, инвалидов с детства старше 18 лет, получатели государственной адресной социальной помощи; дети-сироты, дети, оставшиеся без попечения родителей, не достигшие двадцати девяти лет, потерявшие родителей до совершеннолетия;</w:t>
      </w:r>
    </w:p>
    <w:p w14:paraId="1591B5CC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2) общая задолженность по займу не превышает 3 000 000 (три миллиона) тенге по состоянию на 1 июня 2019 года;</w:t>
      </w:r>
    </w:p>
    <w:p w14:paraId="11F81221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3) размер погашаемой задолженности, состоящей из основного долга и начисленного по нему вознаграждения, по состоянию на 1 июня     2019 года не превышает 300 000 (триста тысяч) тенге на одного заемщика.</w:t>
      </w:r>
    </w:p>
    <w:p w14:paraId="74DC31BF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D65F5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2.Правительству Республики Казахстан, Национальному Банку Республики Казахстан:</w:t>
      </w:r>
    </w:p>
    <w:p w14:paraId="05ED4A17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1) принять меры по списанию гражданам Республики Казахстан, имеющим беззалоговые потребительские займы в банках и микрофинансовых организациях, начисленных штрафов и пени по состоянию на 1 июля 2019 года;</w:t>
      </w:r>
    </w:p>
    <w:p w14:paraId="7B3FFEE9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 xml:space="preserve">2) совместно с </w:t>
      </w:r>
      <w:proofErr w:type="spellStart"/>
      <w:r w:rsidRPr="00B61E23">
        <w:rPr>
          <w:rFonts w:ascii="Times New Roman" w:hAnsi="Times New Roman" w:cs="Times New Roman"/>
          <w:sz w:val="24"/>
          <w:szCs w:val="24"/>
        </w:rPr>
        <w:t>акимами</w:t>
      </w:r>
      <w:proofErr w:type="spellEnd"/>
      <w:r w:rsidRPr="00B61E23">
        <w:rPr>
          <w:rFonts w:ascii="Times New Roman" w:hAnsi="Times New Roman" w:cs="Times New Roman"/>
          <w:sz w:val="24"/>
          <w:szCs w:val="24"/>
        </w:rPr>
        <w:t xml:space="preserve"> городов </w:t>
      </w:r>
      <w:proofErr w:type="spellStart"/>
      <w:r w:rsidRPr="00B61E23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B61E23">
        <w:rPr>
          <w:rFonts w:ascii="Times New Roman" w:hAnsi="Times New Roman" w:cs="Times New Roman"/>
          <w:sz w:val="24"/>
          <w:szCs w:val="24"/>
        </w:rPr>
        <w:t xml:space="preserve">-Султана, Алматы, Шымкента и </w:t>
      </w:r>
      <w:proofErr w:type="gramStart"/>
      <w:r w:rsidRPr="00B61E23">
        <w:rPr>
          <w:rFonts w:ascii="Times New Roman" w:hAnsi="Times New Roman" w:cs="Times New Roman"/>
          <w:sz w:val="24"/>
          <w:szCs w:val="24"/>
        </w:rPr>
        <w:t>областей  принять</w:t>
      </w:r>
      <w:proofErr w:type="gramEnd"/>
      <w:r w:rsidRPr="00B61E23">
        <w:rPr>
          <w:rFonts w:ascii="Times New Roman" w:hAnsi="Times New Roman" w:cs="Times New Roman"/>
          <w:sz w:val="24"/>
          <w:szCs w:val="24"/>
        </w:rPr>
        <w:t xml:space="preserve"> иные меры по реализации настоящего Указа.</w:t>
      </w:r>
    </w:p>
    <w:p w14:paraId="61233770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2BB33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3. Национальному Банку Республики Казахстан принять комплекс мер регуляторного характера по усилению ответственности финансовых организаций, предусматривающих:</w:t>
      </w:r>
    </w:p>
    <w:p w14:paraId="2CA46281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1) запрет начисления неустойки, комиссий и иных платежей, связанных с выдачей и обслуживанием кредита, по всем беззалоговым потребительским займам физических лиц с просроченной задолженностью свыше 90 дней;</w:t>
      </w:r>
    </w:p>
    <w:p w14:paraId="3963B393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 xml:space="preserve">2) запрет на предоставление займов гражданам с доходом ниже прожиточного минимума;  </w:t>
      </w:r>
    </w:p>
    <w:p w14:paraId="40ECD788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3) дополнительные меры регулирования при выдаче беззалоговых потребительских займов.</w:t>
      </w:r>
    </w:p>
    <w:p w14:paraId="59156109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86DF0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4. Контроль за исполнением настоящего Указа возложить на Администрацию Президента Республики Казахстан.</w:t>
      </w:r>
    </w:p>
    <w:p w14:paraId="23DE5799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34008" w14:textId="77777777" w:rsidR="00137DD2" w:rsidRPr="00B61E23" w:rsidRDefault="00137DD2" w:rsidP="0013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>5. Настоящий Указ вводится в действие со дня подписания.</w:t>
      </w:r>
    </w:p>
    <w:p w14:paraId="7A4C3643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AB3DB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23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14:paraId="7362BAC9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23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14:paraId="2DA4B63E" w14:textId="77777777" w:rsidR="00137DD2" w:rsidRPr="00B61E23" w:rsidRDefault="00137DD2" w:rsidP="00137D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E23">
        <w:rPr>
          <w:rFonts w:ascii="Times New Roman" w:hAnsi="Times New Roman" w:cs="Times New Roman"/>
          <w:b/>
          <w:sz w:val="24"/>
          <w:szCs w:val="24"/>
        </w:rPr>
        <w:t>К.Токаев</w:t>
      </w:r>
      <w:proofErr w:type="spellEnd"/>
    </w:p>
    <w:p w14:paraId="22F040DE" w14:textId="77777777" w:rsidR="00137DD2" w:rsidRPr="00B61E23" w:rsidRDefault="00137DD2" w:rsidP="0013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2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700978E" w14:textId="77777777" w:rsidR="00C202EC" w:rsidRDefault="00C202EC"/>
    <w:sectPr w:rsidR="00C202EC" w:rsidSect="00137DD2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C"/>
    <w:rsid w:val="000160F5"/>
    <w:rsid w:val="00137DD2"/>
    <w:rsid w:val="00C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697"/>
  <w15:chartTrackingRefBased/>
  <w15:docId w15:val="{F5DF56CC-B438-46E8-B2BA-1F6D226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2019-08-13T14:57:00Z</dcterms:created>
  <dcterms:modified xsi:type="dcterms:W3CDTF">2019-08-13T14:58:00Z</dcterms:modified>
</cp:coreProperties>
</file>