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AC97E" w14:textId="61055298" w:rsidR="00B724BE" w:rsidRDefault="000F79A5" w:rsidP="00FF00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0002">
        <w:rPr>
          <w:rFonts w:ascii="Times New Roman" w:hAnsi="Times New Roman" w:cs="Times New Roman"/>
          <w:b/>
          <w:bCs/>
          <w:sz w:val="24"/>
          <w:szCs w:val="24"/>
        </w:rPr>
        <w:t>Споры о выдворении иностранных граждан</w:t>
      </w:r>
      <w:r w:rsidR="00B724B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B724BE" w:rsidRPr="00FF0002">
        <w:rPr>
          <w:rFonts w:ascii="Times New Roman" w:hAnsi="Times New Roman" w:cs="Times New Roman"/>
          <w:b/>
          <w:bCs/>
          <w:sz w:val="24"/>
          <w:szCs w:val="24"/>
        </w:rPr>
        <w:t>без гражданства за пределы Республики Казахстан</w:t>
      </w:r>
      <w:r w:rsidRPr="00FF00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A1C42E7" w14:textId="07A369A8" w:rsidR="00FF0002" w:rsidRDefault="00B724BE" w:rsidP="00B724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A57E64" w:rsidRPr="00FF0002">
        <w:rPr>
          <w:rFonts w:ascii="Times New Roman" w:hAnsi="Times New Roman" w:cs="Times New Roman"/>
          <w:sz w:val="24"/>
          <w:szCs w:val="24"/>
        </w:rPr>
        <w:t xml:space="preserve">ГУ «Департамент полиции Карагандинской области Министерства внутренних дел Республики Казахстан» (далее – Департамент) обратилось в суд с заявлением о выдворении Т. за пределы Республики Казахстан. Решением Октябрьского районного суда города Караганда от 5 марта 2020 года заявление Департамента удовлетворено. Судебная коллегия по гражданским делам Верховного Суда оставила в силе решение суда первой инстанции по следующим основаниям. </w:t>
      </w:r>
    </w:p>
    <w:p w14:paraId="2F4A1030" w14:textId="77777777" w:rsidR="00FF0002" w:rsidRDefault="00A57E64" w:rsidP="00FF00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002">
        <w:rPr>
          <w:rFonts w:ascii="Times New Roman" w:hAnsi="Times New Roman" w:cs="Times New Roman"/>
          <w:sz w:val="24"/>
          <w:szCs w:val="24"/>
        </w:rPr>
        <w:t xml:space="preserve">Удовлетворяя заявление Департамента, суд первой инстанции исходил из того, что Т. допустил нарушение норм законодательства Республики Казахстан, не принял должных мер к погашению задолженности по наложенному на него административному взысканию, не женат, официально не трудоустроен. Судебная коллегия Верховного Суда считает данные выводы местных судов обоснованными по следующим основаниям. Так, в силу положений статьи 3 Закона «О правовом положении иностранцев» (далее – Закон) иностранцы в Республике Казахстан имеют все права и свободы, а также несут все обязанности, установленные Конституцией, законами и международными договорами Республики Казахстан, за исключением случаев, предусмотренных законами и международными договорами Республики Казахстан. </w:t>
      </w:r>
    </w:p>
    <w:p w14:paraId="28A4D3BA" w14:textId="7909CEEB" w:rsidR="00FF0002" w:rsidRDefault="00A57E64" w:rsidP="00FF00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002">
        <w:rPr>
          <w:rFonts w:ascii="Times New Roman" w:hAnsi="Times New Roman" w:cs="Times New Roman"/>
          <w:sz w:val="24"/>
          <w:szCs w:val="24"/>
        </w:rPr>
        <w:t xml:space="preserve">Использование иностранцами своих прав и свобод не должно наносить ущерб интересам Республики Казахстан, правам и законным интересам ее граждан и других лиц и неотделимо от исполнения ими обязанностей, установленных законодательством Республики Казахстан. Иностранец в соответствии со статьей 28 Закона может быть выдворен за пределы Республики Казахстан, если он нарушил законодательство Республики Казахстан. Таким образом, наделяя иностранцев равными с гражданами Республики Казахстан правами, законодатель в </w:t>
      </w:r>
      <w:hyperlink r:id="rId6" w:history="1">
        <w:r w:rsidRPr="00AA5101">
          <w:rPr>
            <w:rStyle w:val="aa"/>
            <w:rFonts w:ascii="Times New Roman" w:hAnsi="Times New Roman" w:cs="Times New Roman"/>
            <w:sz w:val="24"/>
            <w:szCs w:val="24"/>
          </w:rPr>
          <w:t>качестве дополнительной</w:t>
        </w:r>
        <w:r w:rsidR="00CF5BD5" w:rsidRPr="00AA51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r w:rsidR="000F79A5" w:rsidRPr="00AA5101">
          <w:rPr>
            <w:rStyle w:val="aa"/>
            <w:rFonts w:ascii="Times New Roman" w:hAnsi="Times New Roman" w:cs="Times New Roman"/>
            <w:sz w:val="24"/>
            <w:szCs w:val="24"/>
          </w:rPr>
          <w:t>меры защиты интересов государства и его граждан</w:t>
        </w:r>
      </w:hyperlink>
      <w:r w:rsidR="000F79A5" w:rsidRPr="00FF0002">
        <w:rPr>
          <w:rFonts w:ascii="Times New Roman" w:hAnsi="Times New Roman" w:cs="Times New Roman"/>
          <w:sz w:val="24"/>
          <w:szCs w:val="24"/>
        </w:rPr>
        <w:t xml:space="preserve"> предусмотрел возможность выдворения тех иностранцев, которые своими действиями создают угрозу безопасности как государства в целом, так и отдельных его граждан. </w:t>
      </w:r>
    </w:p>
    <w:p w14:paraId="08A00410" w14:textId="77777777" w:rsidR="00FF0002" w:rsidRDefault="000F79A5" w:rsidP="00FF00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002">
        <w:rPr>
          <w:rFonts w:ascii="Times New Roman" w:hAnsi="Times New Roman" w:cs="Times New Roman"/>
          <w:sz w:val="24"/>
          <w:szCs w:val="24"/>
        </w:rPr>
        <w:t xml:space="preserve">Материалами гражданского дела установлено, что Т. является гражданином Российской Федерации, постоянно проживает на территории Республики Казахстан. 6 января 2020 года документирован видом на жительство сроком действия до 30 мая 2027 года. В период нахождения на территории Республики Казахстан привлечен к уголовной ответственности по статье 190 части 1 Уголовного кодекса Республики Казахстан (мошенничество). 23 февраля 2019 года уголовное дело в отношении Т. прекращено на основании пункта 12 части 1 статьи 35 Уголовно-процессуального кодекса Республики Казахстан в связи с примирением сторон. 2 марта 2019 года привлечен к административной ответственности по части 2 статьи 612 Кодекса об административных правонарушениях Республики Казахстан (далее – КоАП) (управление транспортным средством лицом без документов и не имеющим права управления), с наложением штрафа в размере 37 875 тенге. </w:t>
      </w:r>
    </w:p>
    <w:p w14:paraId="148D42C7" w14:textId="77777777" w:rsidR="00FF0002" w:rsidRDefault="000F79A5" w:rsidP="00FF00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002">
        <w:rPr>
          <w:rFonts w:ascii="Times New Roman" w:hAnsi="Times New Roman" w:cs="Times New Roman"/>
          <w:sz w:val="24"/>
          <w:szCs w:val="24"/>
        </w:rPr>
        <w:t xml:space="preserve">Как установлено судом первой инстанции, на момент рассмотрения дела наложенный штраф в размере 37 875 тенге Т. не оплачен. 23 декабря 2019 года привлечен к административной ответственности по части 4 статьи 492 КоАП (проживание в Республике Казахстан без регистрации либо без документов, удостоверяющих личность), с наложением штрафа в размере 25 250 тенге. Из смысла пункта 14 нормативного постановления Верховного Суда от 13 декабря 2013 года № 4 «О судебной практике рассмотрения дел о выдворении иностранцев или лиц без гражданства за пределы Республики Казахстан» следует, что судам </w:t>
      </w:r>
      <w:r w:rsidRPr="00FF0002">
        <w:rPr>
          <w:rFonts w:ascii="Times New Roman" w:hAnsi="Times New Roman" w:cs="Times New Roman"/>
          <w:sz w:val="24"/>
          <w:szCs w:val="24"/>
        </w:rPr>
        <w:lastRenderedPageBreak/>
        <w:t xml:space="preserve">при вынесении решения о выдворении в гражданском процессуальном порядке необходимо учитывать совершенные иностранцем или лицом без гражданства правонарушения. </w:t>
      </w:r>
    </w:p>
    <w:p w14:paraId="766A5E4D" w14:textId="77777777" w:rsidR="00FF0002" w:rsidRDefault="000F79A5" w:rsidP="00FF00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002">
        <w:rPr>
          <w:rFonts w:ascii="Times New Roman" w:hAnsi="Times New Roman" w:cs="Times New Roman"/>
          <w:sz w:val="24"/>
          <w:szCs w:val="24"/>
        </w:rPr>
        <w:t>Следовательно, суд первой инстанции удовлетворение заявления правомерно мотивировал указанием на то, что гражданин Российской Федерации Т. в период проживания на территории Казахстана неоднократно нарушил нормы действующего законодательства, допустил совершение административных правонарушений, что в соответствии со статьёй 28 Закона является основанием для его выдворения. При принятии такого решения судом первой инстанции учтен факт неоднократно проявленного ответчиком неуважения к требованиям национального законодательства и основам правопорядка страны, предоставившей ему возможность длительного проживания с семьёй.</w:t>
      </w:r>
      <w:r w:rsidR="00550E38" w:rsidRPr="00FF00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274E52" w14:textId="77777777" w:rsidR="00FF0002" w:rsidRDefault="00550E38" w:rsidP="00FF00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002">
        <w:rPr>
          <w:rFonts w:ascii="Times New Roman" w:hAnsi="Times New Roman" w:cs="Times New Roman"/>
          <w:sz w:val="24"/>
          <w:szCs w:val="24"/>
        </w:rPr>
        <w:t xml:space="preserve">С учётом изложенного суд первой инстанции сделал правомерный вывод о том, что в целях укрепления правопорядка, предотвращения и пресечения совершения иностранцами правонарушений на территории Казахстана Т., нарушивший законодательство Республики, подлежит выдворению за пределы страны. Доводы заявителя о том, что он является единственной поддержкой матери по воспитанию несовершеннолетнего племянника и по уходу за обездвиженной бабушкой, инвалида 1 группы, коллегия считает необоснованными по следующим основаниям. Т., находясь на территории Республики с 2008 года и до настоящего времени, не воспользовался правом на получение образования и специальности, хотя имел возможность трудоустроиться, будучи несовершеннолетним, совершил уголовное деяние, впоследствии уже в совершеннолетнем возрасте умышленно допустил в течение 2019 года два административных правонарушения. </w:t>
      </w:r>
    </w:p>
    <w:p w14:paraId="44D6C811" w14:textId="77777777" w:rsidR="00FF0002" w:rsidRDefault="00550E38" w:rsidP="00FF00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002">
        <w:rPr>
          <w:rFonts w:ascii="Times New Roman" w:hAnsi="Times New Roman" w:cs="Times New Roman"/>
          <w:sz w:val="24"/>
          <w:szCs w:val="24"/>
        </w:rPr>
        <w:t xml:space="preserve">По мнению коллегии, такое поведение характеризует правонарушителя как лицо, безответственно относящееся как к себе, так и к своим близким родственникам. Его виновность подтверждается исследованными в суде доказательствами, а именно постановлением о прекращении уголовного дела, протоколами административного правонарушения. Вместе с тем гарантия реализации права на судебную защиту и справедливое судебное разбирательство предусматривает обеспечение реального доступа граждан к правосудию, неукоснительное соблюдение процедуры судебного разбирательства, обеспечение предусмотренных прав и гарантий участников судебного процесса, а также возможность обжалования судебных решений. </w:t>
      </w:r>
    </w:p>
    <w:p w14:paraId="00379CCD" w14:textId="4DC9BB9C" w:rsidR="00A81D5F" w:rsidRPr="00FF0002" w:rsidRDefault="00550E38" w:rsidP="00FF00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002">
        <w:rPr>
          <w:rFonts w:ascii="Times New Roman" w:hAnsi="Times New Roman" w:cs="Times New Roman"/>
          <w:sz w:val="24"/>
          <w:szCs w:val="24"/>
        </w:rPr>
        <w:t xml:space="preserve">Соответственно, Т. было реализовано право на судебную защиту, так как он лично принимал участие в суде первой инстанции и давал свои пояснения, а также право на подачу кассационной жалобы. Таким образом, налицо несостоятельность доводов заявителя о том, что в суде первой инстанции ему не было обеспечено право на защиту. Также доводы Т. о том, что он не представляет опасность для общества, не влекут отмену оспариваемого судебного акта, поскольку факт совершения им уголовного преступления и административных правонарушений, то есть нарушения норм действующего национального законодательства, является основанием для выдворения иностранца за пределы Республики Казахстан. Несостоятельны также доводы заявителя о том, что на день принятия решения по делу в административных должниках не значился, так как в силу статьи 61 КоАП лицо, на которое наложено </w:t>
      </w:r>
      <w:hyperlink r:id="rId7" w:history="1">
        <w:r w:rsidRPr="00FF0002">
          <w:rPr>
            <w:rStyle w:val="aa"/>
            <w:rFonts w:ascii="Times New Roman" w:hAnsi="Times New Roman" w:cs="Times New Roman"/>
            <w:sz w:val="24"/>
            <w:szCs w:val="24"/>
          </w:rPr>
          <w:t>административное взыскание за административное правонарушение, считается</w:t>
        </w:r>
      </w:hyperlink>
      <w:r w:rsidRPr="00FF0002">
        <w:rPr>
          <w:rFonts w:ascii="Times New Roman" w:hAnsi="Times New Roman" w:cs="Times New Roman"/>
          <w:sz w:val="24"/>
          <w:szCs w:val="24"/>
        </w:rPr>
        <w:t xml:space="preserve"> подвергнутым данному взысканию в течение года со дня окончания исполнения административного взыскания.</w:t>
      </w:r>
    </w:p>
    <w:p w14:paraId="7EA7FA65" w14:textId="0D3DEF47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F00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F0002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F000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F000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D6745" w14:textId="77777777" w:rsidR="00F300D5" w:rsidRDefault="00F300D5" w:rsidP="00702393">
      <w:pPr>
        <w:spacing w:after="0" w:line="240" w:lineRule="auto"/>
      </w:pPr>
      <w:r>
        <w:separator/>
      </w:r>
    </w:p>
  </w:endnote>
  <w:endnote w:type="continuationSeparator" w:id="0">
    <w:p w14:paraId="1374E715" w14:textId="77777777" w:rsidR="00F300D5" w:rsidRDefault="00F300D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8675A" w14:textId="77777777" w:rsidR="00F300D5" w:rsidRDefault="00F300D5" w:rsidP="00702393">
      <w:pPr>
        <w:spacing w:after="0" w:line="240" w:lineRule="auto"/>
      </w:pPr>
      <w:r>
        <w:separator/>
      </w:r>
    </w:p>
  </w:footnote>
  <w:footnote w:type="continuationSeparator" w:id="0">
    <w:p w14:paraId="2521A205" w14:textId="77777777" w:rsidR="00F300D5" w:rsidRDefault="00F300D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F79A5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50E38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57E64"/>
    <w:rsid w:val="00A81D5F"/>
    <w:rsid w:val="00AA5101"/>
    <w:rsid w:val="00B31BDB"/>
    <w:rsid w:val="00B724BE"/>
    <w:rsid w:val="00BD7730"/>
    <w:rsid w:val="00C16D9C"/>
    <w:rsid w:val="00CB275A"/>
    <w:rsid w:val="00CF5BD5"/>
    <w:rsid w:val="00D02DFB"/>
    <w:rsid w:val="00DB660C"/>
    <w:rsid w:val="00EE78AD"/>
    <w:rsid w:val="00F173BA"/>
    <w:rsid w:val="00F300D5"/>
    <w:rsid w:val="00F96E54"/>
    <w:rsid w:val="00FE608D"/>
    <w:rsid w:val="00F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F000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F0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2021-12-16T12:21:00Z</dcterms:modified>
</cp:coreProperties>
</file>