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F4" w:rsidRDefault="009619F4" w:rsidP="009619F4">
      <w:pPr>
        <w:pStyle w:val="a3"/>
        <w:ind w:right="70"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                                                                             №</w:t>
      </w:r>
      <w:r w:rsidRPr="003B7C86">
        <w:rPr>
          <w:sz w:val="28"/>
          <w:szCs w:val="28"/>
        </w:rPr>
        <w:t>2-</w:t>
      </w:r>
      <w:r>
        <w:rPr>
          <w:sz w:val="28"/>
          <w:szCs w:val="28"/>
        </w:rPr>
        <w:t>67</w:t>
      </w:r>
      <w:r w:rsidR="006C6082">
        <w:rPr>
          <w:sz w:val="28"/>
          <w:szCs w:val="28"/>
        </w:rPr>
        <w:t>81\15</w:t>
      </w:r>
      <w:r w:rsidRPr="003B7C86">
        <w:rPr>
          <w:sz w:val="28"/>
          <w:szCs w:val="28"/>
        </w:rPr>
        <w:t xml:space="preserve">   </w:t>
      </w:r>
    </w:p>
    <w:p w:rsidR="008E014A" w:rsidRDefault="009619F4" w:rsidP="009619F4">
      <w:pPr>
        <w:pStyle w:val="a3"/>
        <w:ind w:right="7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8E014A">
        <w:rPr>
          <w:sz w:val="28"/>
          <w:szCs w:val="28"/>
        </w:rPr>
        <w:t xml:space="preserve">                                                                копия</w:t>
      </w:r>
    </w:p>
    <w:p w:rsidR="008E014A" w:rsidRDefault="008E014A" w:rsidP="009619F4">
      <w:pPr>
        <w:pStyle w:val="a3"/>
        <w:ind w:right="7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619F4">
        <w:rPr>
          <w:sz w:val="28"/>
          <w:szCs w:val="28"/>
        </w:rPr>
        <w:t xml:space="preserve">      </w:t>
      </w:r>
      <w:r w:rsidR="009619F4" w:rsidRPr="00EE3006">
        <w:rPr>
          <w:sz w:val="28"/>
          <w:szCs w:val="28"/>
        </w:rPr>
        <w:t xml:space="preserve">Р </w:t>
      </w:r>
      <w:r w:rsidR="009619F4">
        <w:rPr>
          <w:sz w:val="28"/>
          <w:szCs w:val="28"/>
        </w:rPr>
        <w:t xml:space="preserve"> </w:t>
      </w:r>
      <w:r w:rsidR="009619F4" w:rsidRPr="00EE3006">
        <w:rPr>
          <w:sz w:val="28"/>
          <w:szCs w:val="28"/>
        </w:rPr>
        <w:t>Е</w:t>
      </w:r>
      <w:r w:rsidR="009619F4">
        <w:rPr>
          <w:sz w:val="28"/>
          <w:szCs w:val="28"/>
        </w:rPr>
        <w:t xml:space="preserve">  </w:t>
      </w:r>
      <w:r w:rsidR="009619F4" w:rsidRPr="00EE3006">
        <w:rPr>
          <w:sz w:val="28"/>
          <w:szCs w:val="28"/>
        </w:rPr>
        <w:t>Ш</w:t>
      </w:r>
      <w:r w:rsidR="009619F4">
        <w:rPr>
          <w:sz w:val="28"/>
          <w:szCs w:val="28"/>
        </w:rPr>
        <w:t xml:space="preserve"> </w:t>
      </w:r>
      <w:r w:rsidR="009619F4" w:rsidRPr="00EE3006">
        <w:rPr>
          <w:sz w:val="28"/>
          <w:szCs w:val="28"/>
        </w:rPr>
        <w:t>Е</w:t>
      </w:r>
      <w:r w:rsidR="009619F4">
        <w:rPr>
          <w:sz w:val="28"/>
          <w:szCs w:val="28"/>
        </w:rPr>
        <w:t xml:space="preserve"> </w:t>
      </w:r>
      <w:r w:rsidR="009619F4" w:rsidRPr="00EE3006">
        <w:rPr>
          <w:sz w:val="28"/>
          <w:szCs w:val="28"/>
        </w:rPr>
        <w:t>Н И Е</w:t>
      </w:r>
      <w:r w:rsidR="009619F4">
        <w:rPr>
          <w:sz w:val="28"/>
          <w:szCs w:val="28"/>
        </w:rPr>
        <w:t xml:space="preserve"> </w:t>
      </w:r>
      <w:r>
        <w:rPr>
          <w:sz w:val="28"/>
          <w:szCs w:val="28"/>
        </w:rPr>
        <w:t>(заочное)</w:t>
      </w:r>
      <w:r w:rsidR="009619F4">
        <w:rPr>
          <w:sz w:val="28"/>
          <w:szCs w:val="28"/>
        </w:rPr>
        <w:t xml:space="preserve">       </w:t>
      </w:r>
    </w:p>
    <w:p w:rsidR="009619F4" w:rsidRDefault="009619F4" w:rsidP="009619F4">
      <w:pPr>
        <w:pStyle w:val="a3"/>
        <w:tabs>
          <w:tab w:val="left" w:pos="3401"/>
        </w:tabs>
        <w:ind w:right="70" w:firstLine="5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E30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М</w:t>
      </w:r>
      <w:r>
        <w:rPr>
          <w:sz w:val="28"/>
          <w:szCs w:val="28"/>
        </w:rPr>
        <w:t xml:space="preserve">   </w:t>
      </w:r>
      <w:r w:rsidRPr="00EE3006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Pr="00EE30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E3006">
        <w:rPr>
          <w:sz w:val="28"/>
          <w:szCs w:val="28"/>
        </w:rPr>
        <w:t>Н</w:t>
      </w:r>
    </w:p>
    <w:p w:rsidR="008E014A" w:rsidRPr="00EE3006" w:rsidRDefault="008E014A" w:rsidP="009619F4">
      <w:pPr>
        <w:pStyle w:val="a3"/>
        <w:tabs>
          <w:tab w:val="left" w:pos="3401"/>
        </w:tabs>
        <w:ind w:right="70" w:firstLine="528"/>
        <w:jc w:val="center"/>
        <w:rPr>
          <w:sz w:val="28"/>
          <w:szCs w:val="28"/>
        </w:rPr>
      </w:pPr>
    </w:p>
    <w:p w:rsidR="009619F4" w:rsidRDefault="006C6082" w:rsidP="009619F4">
      <w:pPr>
        <w:pStyle w:val="a3"/>
        <w:ind w:right="70" w:firstLine="0"/>
        <w:rPr>
          <w:sz w:val="28"/>
          <w:szCs w:val="28"/>
        </w:rPr>
      </w:pPr>
      <w:r>
        <w:rPr>
          <w:sz w:val="28"/>
          <w:szCs w:val="28"/>
        </w:rPr>
        <w:t xml:space="preserve">21 сентября 2015 </w:t>
      </w:r>
      <w:r w:rsidR="009619F4">
        <w:rPr>
          <w:sz w:val="28"/>
          <w:szCs w:val="28"/>
        </w:rPr>
        <w:t xml:space="preserve"> </w:t>
      </w:r>
      <w:r w:rsidR="009619F4" w:rsidRPr="003B7C86">
        <w:rPr>
          <w:sz w:val="28"/>
          <w:szCs w:val="28"/>
        </w:rPr>
        <w:t>года</w:t>
      </w:r>
      <w:r w:rsidR="009619F4">
        <w:rPr>
          <w:sz w:val="28"/>
          <w:szCs w:val="28"/>
        </w:rPr>
        <w:tab/>
      </w:r>
      <w:r w:rsidR="009619F4">
        <w:rPr>
          <w:sz w:val="28"/>
          <w:szCs w:val="28"/>
        </w:rPr>
        <w:tab/>
      </w:r>
      <w:r w:rsidR="009619F4">
        <w:rPr>
          <w:sz w:val="28"/>
          <w:szCs w:val="28"/>
        </w:rPr>
        <w:tab/>
      </w:r>
      <w:r w:rsidR="009619F4">
        <w:rPr>
          <w:sz w:val="28"/>
          <w:szCs w:val="28"/>
        </w:rPr>
        <w:tab/>
      </w:r>
      <w:r w:rsidR="009619F4">
        <w:rPr>
          <w:sz w:val="28"/>
          <w:szCs w:val="28"/>
        </w:rPr>
        <w:tab/>
      </w:r>
      <w:r w:rsidR="009619F4">
        <w:rPr>
          <w:sz w:val="28"/>
          <w:szCs w:val="28"/>
        </w:rPr>
        <w:tab/>
        <w:t xml:space="preserve"> </w:t>
      </w:r>
      <w:r w:rsidR="009619F4">
        <w:rPr>
          <w:sz w:val="28"/>
          <w:szCs w:val="28"/>
        </w:rPr>
        <w:tab/>
        <w:t xml:space="preserve">      г. Кокшетау</w:t>
      </w:r>
    </w:p>
    <w:p w:rsidR="008E014A" w:rsidRDefault="008E014A" w:rsidP="009619F4">
      <w:pPr>
        <w:pStyle w:val="a3"/>
        <w:ind w:right="70" w:firstLine="0"/>
        <w:rPr>
          <w:sz w:val="28"/>
          <w:szCs w:val="28"/>
        </w:rPr>
      </w:pPr>
    </w:p>
    <w:p w:rsidR="006C6082" w:rsidRDefault="009619F4" w:rsidP="006C608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</w:t>
      </w:r>
      <w:r w:rsidRPr="003B7C86">
        <w:rPr>
          <w:sz w:val="28"/>
          <w:szCs w:val="28"/>
        </w:rPr>
        <w:t xml:space="preserve">Кокшетауский городской суд Акмолинской области </w:t>
      </w:r>
      <w:r>
        <w:rPr>
          <w:sz w:val="28"/>
          <w:szCs w:val="28"/>
        </w:rPr>
        <w:t>под</w:t>
      </w:r>
      <w:r w:rsidRPr="003B7C86">
        <w:rPr>
          <w:sz w:val="28"/>
          <w:szCs w:val="28"/>
        </w:rPr>
        <w:t xml:space="preserve"> председательств</w:t>
      </w:r>
      <w:r>
        <w:rPr>
          <w:sz w:val="28"/>
          <w:szCs w:val="28"/>
        </w:rPr>
        <w:t xml:space="preserve">ом судьи Бахытжановой С.Т., </w:t>
      </w:r>
      <w:r w:rsidRPr="003B7C86">
        <w:rPr>
          <w:sz w:val="28"/>
          <w:szCs w:val="28"/>
        </w:rPr>
        <w:t xml:space="preserve"> при секретаре </w:t>
      </w:r>
      <w:r w:rsidR="006C6082">
        <w:rPr>
          <w:sz w:val="28"/>
          <w:szCs w:val="28"/>
        </w:rPr>
        <w:t xml:space="preserve"> Байкенове Б.К.</w:t>
      </w:r>
      <w:r>
        <w:rPr>
          <w:sz w:val="28"/>
          <w:szCs w:val="28"/>
        </w:rPr>
        <w:t xml:space="preserve">,  </w:t>
      </w:r>
      <w:r w:rsidRPr="003B7C86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 </w:t>
      </w:r>
      <w:r w:rsidR="006C6082">
        <w:rPr>
          <w:sz w:val="28"/>
          <w:szCs w:val="28"/>
        </w:rPr>
        <w:t xml:space="preserve">представителя </w:t>
      </w:r>
      <w:r w:rsidRPr="003B7C86">
        <w:rPr>
          <w:sz w:val="28"/>
          <w:szCs w:val="28"/>
        </w:rPr>
        <w:t>истца</w:t>
      </w:r>
      <w:r>
        <w:rPr>
          <w:sz w:val="28"/>
          <w:szCs w:val="28"/>
        </w:rPr>
        <w:t xml:space="preserve"> </w:t>
      </w:r>
      <w:r w:rsidR="008E014A">
        <w:rPr>
          <w:sz w:val="28"/>
          <w:szCs w:val="28"/>
        </w:rPr>
        <w:t>К</w:t>
      </w:r>
      <w:r w:rsidR="006C6082">
        <w:rPr>
          <w:sz w:val="28"/>
          <w:szCs w:val="28"/>
        </w:rPr>
        <w:t>алиевой А.</w:t>
      </w:r>
      <w:r>
        <w:rPr>
          <w:sz w:val="28"/>
          <w:szCs w:val="28"/>
        </w:rPr>
        <w:t>,</w:t>
      </w:r>
      <w:r w:rsidR="006C6082">
        <w:rPr>
          <w:sz w:val="28"/>
          <w:szCs w:val="28"/>
        </w:rPr>
        <w:t xml:space="preserve"> действующей на основании доверенности,</w:t>
      </w:r>
      <w:r>
        <w:rPr>
          <w:sz w:val="28"/>
          <w:szCs w:val="28"/>
        </w:rPr>
        <w:t xml:space="preserve">  </w:t>
      </w:r>
      <w:r w:rsidRPr="003B7C86">
        <w:rPr>
          <w:sz w:val="28"/>
          <w:szCs w:val="28"/>
        </w:rPr>
        <w:t>рассмотрев в открытом судебном заседании гражданское дело по иску</w:t>
      </w:r>
      <w:r w:rsidR="006C6082" w:rsidRPr="006C6082">
        <w:rPr>
          <w:sz w:val="28"/>
          <w:szCs w:val="28"/>
        </w:rPr>
        <w:t xml:space="preserve"> </w:t>
      </w:r>
      <w:r w:rsidR="006C6082">
        <w:rPr>
          <w:sz w:val="28"/>
          <w:szCs w:val="28"/>
        </w:rPr>
        <w:t xml:space="preserve">товарищества с ограниченной ответственностью «Стерх» к Громак Любовь Николаевне  о взыскании    суммы материального ущерба  </w:t>
      </w:r>
    </w:p>
    <w:p w:rsidR="009619F4" w:rsidRPr="007043A9" w:rsidRDefault="009619F4" w:rsidP="009619F4">
      <w:pPr>
        <w:jc w:val="both"/>
        <w:rPr>
          <w:b/>
          <w:sz w:val="28"/>
          <w:szCs w:val="28"/>
        </w:rPr>
      </w:pPr>
      <w:r w:rsidRPr="003B7C86">
        <w:rPr>
          <w:sz w:val="28"/>
          <w:szCs w:val="28"/>
        </w:rPr>
        <w:t xml:space="preserve"> </w:t>
      </w:r>
      <w:r w:rsidR="006C6082">
        <w:rPr>
          <w:sz w:val="28"/>
          <w:szCs w:val="28"/>
        </w:rPr>
        <w:t xml:space="preserve"> </w:t>
      </w:r>
    </w:p>
    <w:p w:rsidR="009619F4" w:rsidRPr="0006255E" w:rsidRDefault="009619F4" w:rsidP="009619F4">
      <w:pPr>
        <w:jc w:val="center"/>
        <w:rPr>
          <w:sz w:val="28"/>
          <w:szCs w:val="28"/>
        </w:rPr>
      </w:pPr>
      <w:r w:rsidRPr="0006255E">
        <w:rPr>
          <w:sz w:val="28"/>
          <w:szCs w:val="28"/>
        </w:rPr>
        <w:t>У С Т А Н О В И Л:</w:t>
      </w:r>
    </w:p>
    <w:p w:rsidR="00E440D1" w:rsidRPr="00A84366" w:rsidRDefault="009619F4" w:rsidP="006C6082">
      <w:pPr>
        <w:jc w:val="both"/>
        <w:rPr>
          <w:sz w:val="28"/>
          <w:szCs w:val="28"/>
        </w:rPr>
      </w:pPr>
      <w:r w:rsidRPr="007043A9">
        <w:rPr>
          <w:b/>
          <w:sz w:val="28"/>
          <w:szCs w:val="28"/>
        </w:rPr>
        <w:tab/>
      </w:r>
      <w:r w:rsidR="00E440D1" w:rsidRPr="00A84366">
        <w:rPr>
          <w:sz w:val="28"/>
          <w:szCs w:val="28"/>
        </w:rPr>
        <w:t>Ист</w:t>
      </w:r>
      <w:r w:rsidR="006C6082">
        <w:rPr>
          <w:sz w:val="28"/>
          <w:szCs w:val="28"/>
        </w:rPr>
        <w:t>ец</w:t>
      </w:r>
      <w:r w:rsidR="00E440D1" w:rsidRPr="00A84366">
        <w:rPr>
          <w:sz w:val="28"/>
          <w:szCs w:val="28"/>
        </w:rPr>
        <w:t xml:space="preserve"> </w:t>
      </w:r>
      <w:r w:rsidR="006C6082">
        <w:rPr>
          <w:sz w:val="28"/>
          <w:szCs w:val="28"/>
        </w:rPr>
        <w:t>обратился с требованием</w:t>
      </w:r>
      <w:r w:rsidR="006C6082" w:rsidRPr="006C6082">
        <w:rPr>
          <w:sz w:val="28"/>
          <w:szCs w:val="28"/>
        </w:rPr>
        <w:t xml:space="preserve"> </w:t>
      </w:r>
      <w:r w:rsidR="006C6082">
        <w:rPr>
          <w:sz w:val="28"/>
          <w:szCs w:val="28"/>
        </w:rPr>
        <w:t xml:space="preserve">о взыскании    суммы материального ущерба,  </w:t>
      </w:r>
      <w:r w:rsidR="00E440D1" w:rsidRPr="00A84366">
        <w:rPr>
          <w:sz w:val="28"/>
          <w:szCs w:val="28"/>
        </w:rPr>
        <w:t>мотивир</w:t>
      </w:r>
      <w:r w:rsidR="006C6082">
        <w:rPr>
          <w:sz w:val="28"/>
          <w:szCs w:val="28"/>
        </w:rPr>
        <w:t xml:space="preserve">уя  </w:t>
      </w:r>
      <w:r w:rsidR="00474D6C">
        <w:rPr>
          <w:sz w:val="28"/>
          <w:szCs w:val="28"/>
        </w:rPr>
        <w:t>тем, что ответчик,  работая начальником отдела продаж, являясь материально ответственным лицом, совершила хищение  на сумму 461 146 тенге</w:t>
      </w:r>
      <w:r w:rsidR="00E440D1" w:rsidRPr="00A84366">
        <w:rPr>
          <w:sz w:val="28"/>
          <w:szCs w:val="28"/>
        </w:rPr>
        <w:t xml:space="preserve">. Приговором </w:t>
      </w:r>
      <w:r w:rsidR="006C6082">
        <w:rPr>
          <w:sz w:val="28"/>
          <w:szCs w:val="28"/>
        </w:rPr>
        <w:t xml:space="preserve"> Кокшетауского городского суда от 06 марта 2015 </w:t>
      </w:r>
      <w:r w:rsidR="00E440D1" w:rsidRPr="00A84366">
        <w:rPr>
          <w:sz w:val="28"/>
          <w:szCs w:val="28"/>
        </w:rPr>
        <w:t xml:space="preserve"> года </w:t>
      </w:r>
      <w:r w:rsidR="006C6082">
        <w:rPr>
          <w:sz w:val="28"/>
          <w:szCs w:val="28"/>
        </w:rPr>
        <w:t xml:space="preserve"> Громак Л.Н. </w:t>
      </w:r>
      <w:r w:rsidR="00E440D1" w:rsidRPr="00A84366">
        <w:rPr>
          <w:sz w:val="28"/>
          <w:szCs w:val="28"/>
        </w:rPr>
        <w:t xml:space="preserve"> признан</w:t>
      </w:r>
      <w:r w:rsidR="006C6082">
        <w:rPr>
          <w:sz w:val="28"/>
          <w:szCs w:val="28"/>
        </w:rPr>
        <w:t>а</w:t>
      </w:r>
      <w:r w:rsidR="00E440D1" w:rsidRPr="00A84366">
        <w:rPr>
          <w:sz w:val="28"/>
          <w:szCs w:val="28"/>
        </w:rPr>
        <w:t xml:space="preserve"> виновн</w:t>
      </w:r>
      <w:r w:rsidR="006C6082">
        <w:rPr>
          <w:sz w:val="28"/>
          <w:szCs w:val="28"/>
        </w:rPr>
        <w:t>ой</w:t>
      </w:r>
      <w:r w:rsidR="00E440D1" w:rsidRPr="00A84366">
        <w:rPr>
          <w:sz w:val="28"/>
          <w:szCs w:val="28"/>
        </w:rPr>
        <w:t xml:space="preserve"> в совершении преступления, предусмотренного ст. </w:t>
      </w:r>
      <w:r w:rsidR="00453319">
        <w:rPr>
          <w:sz w:val="28"/>
          <w:szCs w:val="28"/>
        </w:rPr>
        <w:t xml:space="preserve">189 ч.2 п. «3» УК </w:t>
      </w:r>
      <w:r w:rsidR="00E440D1" w:rsidRPr="00A84366">
        <w:rPr>
          <w:sz w:val="28"/>
          <w:szCs w:val="28"/>
        </w:rPr>
        <w:t>РК</w:t>
      </w:r>
      <w:r w:rsidR="009917E8">
        <w:rPr>
          <w:sz w:val="28"/>
          <w:szCs w:val="28"/>
        </w:rPr>
        <w:t xml:space="preserve"> ( в редакции закона от 03 июля  2014 года)</w:t>
      </w:r>
      <w:r w:rsidR="00E440D1" w:rsidRPr="00A84366">
        <w:rPr>
          <w:sz w:val="28"/>
          <w:szCs w:val="28"/>
          <w:lang w:val="kk-KZ"/>
        </w:rPr>
        <w:t>,</w:t>
      </w:r>
      <w:r w:rsidR="009917E8">
        <w:rPr>
          <w:sz w:val="28"/>
          <w:szCs w:val="28"/>
          <w:lang w:val="kk-KZ"/>
        </w:rPr>
        <w:t xml:space="preserve"> </w:t>
      </w:r>
      <w:r w:rsidR="00E440D1" w:rsidRPr="00A84366">
        <w:rPr>
          <w:sz w:val="28"/>
          <w:szCs w:val="28"/>
          <w:lang w:val="kk-KZ"/>
        </w:rPr>
        <w:t xml:space="preserve"> освобожден</w:t>
      </w:r>
      <w:r w:rsidR="00453319">
        <w:rPr>
          <w:sz w:val="28"/>
          <w:szCs w:val="28"/>
          <w:lang w:val="kk-KZ"/>
        </w:rPr>
        <w:t>а</w:t>
      </w:r>
      <w:r w:rsidR="00E440D1" w:rsidRPr="00A84366">
        <w:rPr>
          <w:sz w:val="28"/>
          <w:szCs w:val="28"/>
          <w:lang w:val="kk-KZ"/>
        </w:rPr>
        <w:t xml:space="preserve"> по амнистии</w:t>
      </w:r>
      <w:r w:rsidR="00E440D1" w:rsidRPr="00A84366">
        <w:rPr>
          <w:sz w:val="28"/>
          <w:szCs w:val="28"/>
        </w:rPr>
        <w:t xml:space="preserve">. </w:t>
      </w:r>
      <w:r w:rsidR="00474D6C">
        <w:rPr>
          <w:sz w:val="28"/>
          <w:szCs w:val="28"/>
        </w:rPr>
        <w:t>Ущерб до настоящего времени Громак Л.Н. не возмещен.</w:t>
      </w:r>
      <w:r w:rsidR="009917E8">
        <w:rPr>
          <w:sz w:val="28"/>
          <w:szCs w:val="28"/>
        </w:rPr>
        <w:t xml:space="preserve"> </w:t>
      </w:r>
    </w:p>
    <w:p w:rsidR="009917E8" w:rsidRDefault="00E440D1" w:rsidP="00E440D1">
      <w:pPr>
        <w:jc w:val="both"/>
        <w:rPr>
          <w:sz w:val="28"/>
          <w:szCs w:val="28"/>
        </w:rPr>
      </w:pPr>
      <w:r w:rsidRPr="00A84366">
        <w:rPr>
          <w:sz w:val="28"/>
          <w:szCs w:val="28"/>
        </w:rPr>
        <w:tab/>
      </w:r>
      <w:r w:rsidR="00474D6C">
        <w:rPr>
          <w:sz w:val="28"/>
          <w:szCs w:val="28"/>
        </w:rPr>
        <w:t xml:space="preserve">   </w:t>
      </w:r>
      <w:r w:rsidRPr="00A84366">
        <w:rPr>
          <w:sz w:val="28"/>
          <w:szCs w:val="28"/>
        </w:rPr>
        <w:t>В судебном заседании представитель истц</w:t>
      </w:r>
      <w:r w:rsidR="009917E8">
        <w:rPr>
          <w:sz w:val="28"/>
          <w:szCs w:val="28"/>
        </w:rPr>
        <w:t>а поддержала исковые требования в полном объеме,  пояснила, что в период работы Громак Л.Н.  совершено хищение на сумму 461 146 тенге, который установлен судом при рассмотрении уголовного дела. Ущерб до настоящего времени не возмещен</w:t>
      </w:r>
      <w:r w:rsidR="00C223C0">
        <w:rPr>
          <w:sz w:val="28"/>
          <w:szCs w:val="28"/>
        </w:rPr>
        <w:t>, просит иск удовлетворить</w:t>
      </w:r>
      <w:r w:rsidR="009917E8">
        <w:rPr>
          <w:sz w:val="28"/>
          <w:szCs w:val="28"/>
        </w:rPr>
        <w:t>.</w:t>
      </w:r>
    </w:p>
    <w:p w:rsidR="00474D6C" w:rsidRPr="0031086E" w:rsidRDefault="009917E8" w:rsidP="00474D6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4D6C">
        <w:rPr>
          <w:sz w:val="28"/>
          <w:szCs w:val="28"/>
        </w:rPr>
        <w:t>О</w:t>
      </w:r>
      <w:r w:rsidR="00474D6C" w:rsidRPr="0031086E">
        <w:rPr>
          <w:sz w:val="28"/>
          <w:szCs w:val="28"/>
        </w:rPr>
        <w:t xml:space="preserve">тветчик </w:t>
      </w:r>
      <w:r w:rsidR="00474D6C">
        <w:rPr>
          <w:sz w:val="28"/>
          <w:szCs w:val="28"/>
        </w:rPr>
        <w:t>надлежащим образом оповещен</w:t>
      </w:r>
      <w:r w:rsidR="008E6F14">
        <w:rPr>
          <w:sz w:val="28"/>
          <w:szCs w:val="28"/>
        </w:rPr>
        <w:t>а</w:t>
      </w:r>
      <w:r w:rsidR="00474D6C">
        <w:rPr>
          <w:sz w:val="28"/>
          <w:szCs w:val="28"/>
        </w:rPr>
        <w:t xml:space="preserve"> о месте и времени рассмотрения дела, в суд не явил</w:t>
      </w:r>
      <w:r w:rsidR="008E6F14">
        <w:rPr>
          <w:sz w:val="28"/>
          <w:szCs w:val="28"/>
        </w:rPr>
        <w:t xml:space="preserve">ась </w:t>
      </w:r>
      <w:r w:rsidR="00474D6C">
        <w:rPr>
          <w:sz w:val="28"/>
          <w:szCs w:val="28"/>
        </w:rPr>
        <w:t>, о причинах неявки суду не сообщил</w:t>
      </w:r>
      <w:r w:rsidR="008E6F14">
        <w:rPr>
          <w:sz w:val="28"/>
          <w:szCs w:val="28"/>
        </w:rPr>
        <w:t>а</w:t>
      </w:r>
      <w:r w:rsidR="00474D6C">
        <w:rPr>
          <w:sz w:val="28"/>
          <w:szCs w:val="28"/>
        </w:rPr>
        <w:t>, о рассмотрении в е</w:t>
      </w:r>
      <w:r w:rsidR="008E6F14">
        <w:rPr>
          <w:sz w:val="28"/>
          <w:szCs w:val="28"/>
        </w:rPr>
        <w:t>ё</w:t>
      </w:r>
      <w:r w:rsidR="00474D6C">
        <w:rPr>
          <w:sz w:val="28"/>
          <w:szCs w:val="28"/>
        </w:rPr>
        <w:t xml:space="preserve"> отсутствие не просил</w:t>
      </w:r>
      <w:r w:rsidR="008E6F14">
        <w:rPr>
          <w:sz w:val="28"/>
          <w:szCs w:val="28"/>
        </w:rPr>
        <w:t>а</w:t>
      </w:r>
      <w:r w:rsidR="00474D6C" w:rsidRPr="0031086E">
        <w:rPr>
          <w:sz w:val="28"/>
          <w:szCs w:val="28"/>
        </w:rPr>
        <w:t>.</w:t>
      </w:r>
      <w:r w:rsidR="00474D6C">
        <w:rPr>
          <w:sz w:val="28"/>
          <w:szCs w:val="28"/>
        </w:rPr>
        <w:t xml:space="preserve"> Согласно ч.1 ст.260 ГПК суд рассматривает дело в порядке заочного производства.  </w:t>
      </w:r>
      <w:r w:rsidR="00474D6C" w:rsidRPr="0031086E">
        <w:rPr>
          <w:sz w:val="28"/>
          <w:szCs w:val="28"/>
        </w:rPr>
        <w:t xml:space="preserve"> </w:t>
      </w:r>
    </w:p>
    <w:p w:rsidR="00E440D1" w:rsidRPr="00A84366" w:rsidRDefault="00E440D1" w:rsidP="00E440D1">
      <w:pPr>
        <w:jc w:val="both"/>
        <w:rPr>
          <w:sz w:val="28"/>
          <w:szCs w:val="28"/>
        </w:rPr>
      </w:pPr>
      <w:r w:rsidRPr="00A84366">
        <w:rPr>
          <w:sz w:val="28"/>
          <w:szCs w:val="28"/>
        </w:rPr>
        <w:tab/>
        <w:t xml:space="preserve">Суд, заслушав </w:t>
      </w:r>
      <w:r w:rsidR="00474D6C">
        <w:rPr>
          <w:sz w:val="28"/>
          <w:szCs w:val="28"/>
        </w:rPr>
        <w:t xml:space="preserve">представителя истца, </w:t>
      </w:r>
      <w:r w:rsidRPr="00A84366">
        <w:rPr>
          <w:sz w:val="28"/>
          <w:szCs w:val="28"/>
        </w:rPr>
        <w:t>изучив материалы дела,</w:t>
      </w:r>
      <w:r w:rsidR="00474D6C">
        <w:rPr>
          <w:sz w:val="28"/>
          <w:szCs w:val="28"/>
        </w:rPr>
        <w:t xml:space="preserve"> приходит к следующему</w:t>
      </w:r>
      <w:r w:rsidRPr="00A84366">
        <w:rPr>
          <w:sz w:val="28"/>
          <w:szCs w:val="28"/>
        </w:rPr>
        <w:t xml:space="preserve">. </w:t>
      </w:r>
    </w:p>
    <w:p w:rsidR="008E6F14" w:rsidRPr="00B6406A" w:rsidRDefault="00E440D1" w:rsidP="008E6F14">
      <w:pPr>
        <w:jc w:val="both"/>
        <w:rPr>
          <w:sz w:val="28"/>
          <w:szCs w:val="28"/>
        </w:rPr>
      </w:pPr>
      <w:r w:rsidRPr="00A84366">
        <w:rPr>
          <w:sz w:val="28"/>
          <w:szCs w:val="28"/>
        </w:rPr>
        <w:tab/>
      </w:r>
      <w:r w:rsidR="008E6F14" w:rsidRPr="00B6406A">
        <w:rPr>
          <w:sz w:val="28"/>
          <w:szCs w:val="28"/>
        </w:rPr>
        <w:t>Согласно ст.917 ГК РК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6B38BE" w:rsidRDefault="008E6F14" w:rsidP="006B38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38BE" w:rsidRPr="00F02663">
        <w:rPr>
          <w:sz w:val="28"/>
          <w:szCs w:val="28"/>
        </w:rPr>
        <w:t>В соответствии с п.3 ст.170 ТК, стороны трудового договора по своему выбору могут обратиться за разрешением индивидуального трудового спора непосредственно в суд.</w:t>
      </w:r>
    </w:p>
    <w:p w:rsidR="006B38BE" w:rsidRPr="00F02663" w:rsidRDefault="006B38BE" w:rsidP="006B38BE">
      <w:pPr>
        <w:jc w:val="both"/>
        <w:rPr>
          <w:sz w:val="28"/>
          <w:szCs w:val="28"/>
        </w:rPr>
      </w:pPr>
      <w:r w:rsidRPr="00F02663">
        <w:rPr>
          <w:sz w:val="28"/>
          <w:szCs w:val="28"/>
        </w:rPr>
        <w:tab/>
        <w:t xml:space="preserve">В силу п.3 ст.160 ТК, прекращение трудового договора после причинения ущерба (вреда) не влечет за собой освобождения стороны </w:t>
      </w:r>
      <w:r w:rsidRPr="00F02663">
        <w:rPr>
          <w:sz w:val="28"/>
          <w:szCs w:val="28"/>
        </w:rPr>
        <w:lastRenderedPageBreak/>
        <w:t>трудового договора от материальной ответственности по возмещению причиненного ущерба (вреда) другой стороне.</w:t>
      </w:r>
    </w:p>
    <w:p w:rsidR="006B38BE" w:rsidRPr="00F02663" w:rsidRDefault="006B38BE" w:rsidP="006B38BE">
      <w:pPr>
        <w:jc w:val="both"/>
        <w:rPr>
          <w:sz w:val="28"/>
          <w:szCs w:val="28"/>
        </w:rPr>
      </w:pPr>
      <w:r w:rsidRPr="00F02663">
        <w:rPr>
          <w:sz w:val="28"/>
          <w:szCs w:val="28"/>
        </w:rPr>
        <w:tab/>
        <w:t>Согласно п.1 ст.161 ТК, материальная ответственность стороны трудового договора за ущерб (вред), причиненный ею другой стороне трудового договора, наступает за ущерб (вред), причиненный в результате виновного противоправного поведения (действия или бездействия) и причинной связи между виновным противоправным поведением и причиненным ущербом (вредом), если иное не предусмотрено настоящим Кодексом и иными законами Республики Казахстан.</w:t>
      </w:r>
    </w:p>
    <w:p w:rsidR="006B38BE" w:rsidRPr="00F02663" w:rsidRDefault="006B38BE" w:rsidP="006B38BE">
      <w:pPr>
        <w:jc w:val="both"/>
        <w:rPr>
          <w:sz w:val="28"/>
          <w:szCs w:val="28"/>
        </w:rPr>
      </w:pPr>
      <w:r w:rsidRPr="00F02663">
        <w:rPr>
          <w:sz w:val="28"/>
          <w:szCs w:val="28"/>
        </w:rPr>
        <w:tab/>
        <w:t>В соответствии с пп.2) п.3 ст.161 ТК, работник несет материальную ответственность перед работодателем за ущерб, возникший в результате действия (бездействия) работника.</w:t>
      </w:r>
    </w:p>
    <w:p w:rsidR="00E440D1" w:rsidRPr="00A84366" w:rsidRDefault="006B38BE" w:rsidP="00E44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42E06">
        <w:rPr>
          <w:sz w:val="28"/>
          <w:szCs w:val="28"/>
        </w:rPr>
        <w:t>В судебном заседании установлено ,  что Громак Л.Н.  работала в ТОО «Стерх»  на основании приказа  с 18 апреля 2011 года</w:t>
      </w:r>
      <w:r w:rsidR="00242E06" w:rsidRPr="00242E06">
        <w:rPr>
          <w:sz w:val="28"/>
          <w:szCs w:val="28"/>
        </w:rPr>
        <w:t xml:space="preserve"> </w:t>
      </w:r>
      <w:r w:rsidR="00242E06">
        <w:rPr>
          <w:sz w:val="28"/>
          <w:szCs w:val="28"/>
        </w:rPr>
        <w:t xml:space="preserve">начальником отдела продаж, являлась материально ответственным лицом. С </w:t>
      </w:r>
      <w:r w:rsidR="008E6F14">
        <w:rPr>
          <w:sz w:val="28"/>
          <w:szCs w:val="28"/>
        </w:rPr>
        <w:t xml:space="preserve"> ответчиком</w:t>
      </w:r>
      <w:r w:rsidR="00242E06">
        <w:rPr>
          <w:sz w:val="28"/>
          <w:szCs w:val="28"/>
        </w:rPr>
        <w:t xml:space="preserve"> был заключен индивидуальный трудовой договор №11 и договор о полной материальной ответственности.</w:t>
      </w:r>
      <w:r w:rsidR="00C20E4A">
        <w:rPr>
          <w:sz w:val="28"/>
          <w:szCs w:val="28"/>
        </w:rPr>
        <w:t xml:space="preserve">  В период с 21 октября 2011 года по 14 ноября 2011 года по накладным </w:t>
      </w:r>
      <w:r w:rsidR="008E6F14">
        <w:rPr>
          <w:sz w:val="28"/>
          <w:szCs w:val="28"/>
        </w:rPr>
        <w:t xml:space="preserve"> Громак Л.Н. </w:t>
      </w:r>
      <w:r w:rsidR="00C20E4A">
        <w:rPr>
          <w:sz w:val="28"/>
          <w:szCs w:val="28"/>
        </w:rPr>
        <w:t>получен товар на общую сумму 1 692 446 тенге в подотчет</w:t>
      </w:r>
      <w:r w:rsidR="005D74E8">
        <w:rPr>
          <w:sz w:val="28"/>
          <w:szCs w:val="28"/>
        </w:rPr>
        <w:t xml:space="preserve"> для реализации мясной продукции.</w:t>
      </w:r>
      <w:r w:rsidR="008E014A">
        <w:rPr>
          <w:sz w:val="28"/>
          <w:szCs w:val="28"/>
        </w:rPr>
        <w:t xml:space="preserve"> От реализации продукции в кассу внесено 752 200 тенге, остаток суммы составил 461 146 тенге, что подтверждается бухгалтерскими документами.</w:t>
      </w:r>
    </w:p>
    <w:p w:rsidR="00E440D1" w:rsidRPr="00A84366" w:rsidRDefault="00E440D1" w:rsidP="005D74E8">
      <w:pPr>
        <w:ind w:right="-5" w:firstLine="900"/>
        <w:jc w:val="both"/>
        <w:rPr>
          <w:sz w:val="28"/>
          <w:szCs w:val="28"/>
        </w:rPr>
      </w:pPr>
      <w:r w:rsidRPr="00A84366">
        <w:rPr>
          <w:sz w:val="28"/>
          <w:szCs w:val="28"/>
        </w:rPr>
        <w:t>Приговором</w:t>
      </w:r>
      <w:r w:rsidR="005D74E8">
        <w:rPr>
          <w:sz w:val="28"/>
          <w:szCs w:val="28"/>
        </w:rPr>
        <w:t xml:space="preserve"> Кокшетауского городского суда от 06 марта 2015 </w:t>
      </w:r>
      <w:r w:rsidR="005D74E8" w:rsidRPr="00A84366">
        <w:rPr>
          <w:sz w:val="28"/>
          <w:szCs w:val="28"/>
        </w:rPr>
        <w:t xml:space="preserve"> года </w:t>
      </w:r>
      <w:r w:rsidR="005D74E8">
        <w:rPr>
          <w:sz w:val="28"/>
          <w:szCs w:val="28"/>
        </w:rPr>
        <w:t xml:space="preserve"> Громак Л.Н. </w:t>
      </w:r>
      <w:r w:rsidR="005D74E8" w:rsidRPr="00A84366">
        <w:rPr>
          <w:sz w:val="28"/>
          <w:szCs w:val="28"/>
        </w:rPr>
        <w:t xml:space="preserve"> признан</w:t>
      </w:r>
      <w:r w:rsidR="005D74E8">
        <w:rPr>
          <w:sz w:val="28"/>
          <w:szCs w:val="28"/>
        </w:rPr>
        <w:t>а</w:t>
      </w:r>
      <w:r w:rsidR="005D74E8" w:rsidRPr="00A84366">
        <w:rPr>
          <w:sz w:val="28"/>
          <w:szCs w:val="28"/>
        </w:rPr>
        <w:t xml:space="preserve"> виновн</w:t>
      </w:r>
      <w:r w:rsidR="005D74E8">
        <w:rPr>
          <w:sz w:val="28"/>
          <w:szCs w:val="28"/>
        </w:rPr>
        <w:t>ой</w:t>
      </w:r>
      <w:r w:rsidR="005D74E8" w:rsidRPr="00A84366">
        <w:rPr>
          <w:sz w:val="28"/>
          <w:szCs w:val="28"/>
        </w:rPr>
        <w:t xml:space="preserve"> в совершении преступления, предусмотренного ст. </w:t>
      </w:r>
      <w:r w:rsidR="005D74E8">
        <w:rPr>
          <w:sz w:val="28"/>
          <w:szCs w:val="28"/>
        </w:rPr>
        <w:t xml:space="preserve">189 ч.2 п. «3» УК </w:t>
      </w:r>
      <w:r w:rsidR="005D74E8" w:rsidRPr="00A84366">
        <w:rPr>
          <w:sz w:val="28"/>
          <w:szCs w:val="28"/>
        </w:rPr>
        <w:t>РК</w:t>
      </w:r>
      <w:r w:rsidR="005D74E8">
        <w:rPr>
          <w:sz w:val="28"/>
          <w:szCs w:val="28"/>
        </w:rPr>
        <w:t xml:space="preserve"> ( в редакции закона от 03 июля  2014 года) за  совершение  хищения</w:t>
      </w:r>
      <w:r w:rsidR="008E6F14">
        <w:rPr>
          <w:sz w:val="28"/>
          <w:szCs w:val="28"/>
        </w:rPr>
        <w:t xml:space="preserve"> в период работы в ТОО «Стерх»</w:t>
      </w:r>
      <w:r w:rsidR="005D74E8">
        <w:rPr>
          <w:sz w:val="28"/>
          <w:szCs w:val="28"/>
        </w:rPr>
        <w:t>, сумма ущерба  установлена в размере 461 146 тенге.</w:t>
      </w:r>
      <w:r w:rsidR="00FC1055">
        <w:rPr>
          <w:sz w:val="28"/>
          <w:szCs w:val="28"/>
        </w:rPr>
        <w:t xml:space="preserve"> Громак Л.Н. о</w:t>
      </w:r>
      <w:r w:rsidR="005D74E8" w:rsidRPr="00A84366">
        <w:rPr>
          <w:sz w:val="28"/>
          <w:szCs w:val="28"/>
          <w:lang w:val="kk-KZ"/>
        </w:rPr>
        <w:t>свобожден</w:t>
      </w:r>
      <w:r w:rsidR="005D74E8">
        <w:rPr>
          <w:sz w:val="28"/>
          <w:szCs w:val="28"/>
          <w:lang w:val="kk-KZ"/>
        </w:rPr>
        <w:t>а</w:t>
      </w:r>
      <w:r w:rsidR="005D74E8" w:rsidRPr="00A84366">
        <w:rPr>
          <w:sz w:val="28"/>
          <w:szCs w:val="28"/>
          <w:lang w:val="kk-KZ"/>
        </w:rPr>
        <w:t xml:space="preserve"> </w:t>
      </w:r>
      <w:r w:rsidR="008E014A">
        <w:rPr>
          <w:sz w:val="28"/>
          <w:szCs w:val="28"/>
          <w:lang w:val="kk-KZ"/>
        </w:rPr>
        <w:t>от уг</w:t>
      </w:r>
      <w:r w:rsidR="00AC5FAA">
        <w:rPr>
          <w:sz w:val="28"/>
          <w:szCs w:val="28"/>
          <w:lang w:val="kk-KZ"/>
        </w:rPr>
        <w:t>о</w:t>
      </w:r>
      <w:r w:rsidR="008E014A">
        <w:rPr>
          <w:sz w:val="28"/>
          <w:szCs w:val="28"/>
          <w:lang w:val="kk-KZ"/>
        </w:rPr>
        <w:t xml:space="preserve">ловной ответственнсти </w:t>
      </w:r>
      <w:r w:rsidR="005D74E8" w:rsidRPr="00A84366">
        <w:rPr>
          <w:sz w:val="28"/>
          <w:szCs w:val="28"/>
          <w:lang w:val="kk-KZ"/>
        </w:rPr>
        <w:t>по амнистии</w:t>
      </w:r>
      <w:r w:rsidR="00550417">
        <w:rPr>
          <w:sz w:val="28"/>
          <w:szCs w:val="28"/>
          <w:lang w:val="kk-KZ"/>
        </w:rPr>
        <w:t>, ущерб не возмещен.</w:t>
      </w:r>
      <w:r w:rsidRPr="00A84366">
        <w:rPr>
          <w:sz w:val="28"/>
          <w:szCs w:val="28"/>
        </w:rPr>
        <w:t xml:space="preserve"> </w:t>
      </w:r>
      <w:r w:rsidR="00550417">
        <w:rPr>
          <w:sz w:val="28"/>
          <w:szCs w:val="28"/>
        </w:rPr>
        <w:t xml:space="preserve"> </w:t>
      </w:r>
      <w:r w:rsidRPr="00A84366">
        <w:rPr>
          <w:sz w:val="28"/>
          <w:szCs w:val="28"/>
        </w:rPr>
        <w:t xml:space="preserve"> </w:t>
      </w:r>
      <w:r w:rsidR="005D74E8">
        <w:rPr>
          <w:sz w:val="28"/>
          <w:szCs w:val="28"/>
        </w:rPr>
        <w:t xml:space="preserve"> </w:t>
      </w:r>
    </w:p>
    <w:p w:rsidR="00AF6ED1" w:rsidRDefault="00AF6ED1" w:rsidP="00E440D1">
      <w:pPr>
        <w:ind w:firstLine="708"/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A801FB">
        <w:rPr>
          <w:sz w:val="28"/>
          <w:szCs w:val="28"/>
        </w:rPr>
        <w:t>В силу п.1,3 ст. 71 ГПК РК, о</w:t>
      </w:r>
      <w:r w:rsidR="00A801FB" w:rsidRPr="00242E06">
        <w:rPr>
          <w:color w:val="000000"/>
          <w:spacing w:val="2"/>
          <w:sz w:val="28"/>
          <w:szCs w:val="28"/>
          <w:shd w:val="clear" w:color="auto" w:fill="FFFFFF"/>
        </w:rPr>
        <w:t>бстоятельства, признанные судом общеизвестными, не нуждаются в доказывании.</w:t>
      </w:r>
      <w:r w:rsidR="00A801FB" w:rsidRPr="00242E06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 w:rsidR="00A801FB" w:rsidRPr="00242E06">
        <w:rPr>
          <w:color w:val="000000"/>
          <w:spacing w:val="2"/>
          <w:sz w:val="28"/>
          <w:szCs w:val="28"/>
        </w:rPr>
        <w:br/>
      </w:r>
      <w:r w:rsidR="00A801FB" w:rsidRPr="00242E06">
        <w:rPr>
          <w:color w:val="000000"/>
          <w:spacing w:val="2"/>
          <w:sz w:val="28"/>
          <w:szCs w:val="28"/>
          <w:shd w:val="clear" w:color="auto" w:fill="FFFFFF"/>
        </w:rPr>
        <w:t xml:space="preserve">      </w:t>
      </w:r>
      <w:r w:rsidR="00A801FB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801FB" w:rsidRPr="00242E06">
        <w:rPr>
          <w:color w:val="000000"/>
          <w:spacing w:val="2"/>
          <w:sz w:val="28"/>
          <w:szCs w:val="28"/>
          <w:shd w:val="clear" w:color="auto" w:fill="FFFFFF"/>
        </w:rPr>
        <w:t>     Вступивший в законную силу приговор суда по уголовному делу, которым признается право на удовлетворение иска, </w:t>
      </w:r>
      <w:hyperlink r:id="rId8" w:anchor="z13" w:history="1">
        <w:r w:rsidR="00A801FB" w:rsidRPr="00242E06">
          <w:rPr>
            <w:rStyle w:val="a7"/>
            <w:color w:val="9A1616"/>
            <w:spacing w:val="2"/>
            <w:sz w:val="28"/>
            <w:szCs w:val="28"/>
            <w:shd w:val="clear" w:color="auto" w:fill="FFFFFF"/>
          </w:rPr>
          <w:t>обязателен</w:t>
        </w:r>
        <w:r w:rsidR="00A801FB" w:rsidRPr="00242E06">
          <w:rPr>
            <w:rStyle w:val="apple-converted-space"/>
            <w:color w:val="9A1616"/>
            <w:spacing w:val="2"/>
            <w:sz w:val="28"/>
            <w:szCs w:val="28"/>
            <w:u w:val="single"/>
            <w:shd w:val="clear" w:color="auto" w:fill="FFFFFF"/>
          </w:rPr>
          <w:t> </w:t>
        </w:r>
      </w:hyperlink>
      <w:r w:rsidR="00A801FB" w:rsidRPr="00242E06">
        <w:rPr>
          <w:color w:val="000000"/>
          <w:spacing w:val="2"/>
          <w:sz w:val="28"/>
          <w:szCs w:val="28"/>
          <w:shd w:val="clear" w:color="auto" w:fill="FFFFFF"/>
        </w:rPr>
        <w:t>для суда, рассматривающего дело о гражданско-правовых последствиях деяний лица, в отношении которого состоялся приговор суда. Вступивший в законную силу приговор суда обязателен для суда, рассматривающего такое гражданское дело, также по вопросам, имели ли место эти деяния и совершены ли они данным лицом, а также в отношении других установленных приговором обстоятельств и их правовой оценке.</w:t>
      </w:r>
      <w:r w:rsidR="00A801FB" w:rsidRPr="00242E06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FC1055" w:rsidRDefault="00FC1055" w:rsidP="00E440D1">
      <w:pPr>
        <w:ind w:firstLine="708"/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Таким образом,  вина Громак Л.Н. в совершении хищения в ТОО «Стерх»  на сумму 461 146 тенге установлена  приговором суда, в связи с чем</w:t>
      </w:r>
      <w:r w:rsidR="00AC5FAA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,</w:t>
      </w: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исковые требования подлежат удовлетворению.</w:t>
      </w:r>
    </w:p>
    <w:p w:rsidR="00AC5FAA" w:rsidRDefault="00AC5FAA" w:rsidP="00E440D1">
      <w:pPr>
        <w:ind w:firstLine="708"/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Доказательств обратного  в соответствии со ст.65 ГПК РК, ответчиком суду не предоставлено.</w:t>
      </w:r>
    </w:p>
    <w:p w:rsidR="001212F0" w:rsidRDefault="008E014A" w:rsidP="00E440D1">
      <w:pPr>
        <w:ind w:firstLine="708"/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В соответствии со ст. 110 ГПК РК, с ответчика подлежат взысканию понесенные по делу расходы по оплате государственной пошлины в доход государства в сумме 13 834 тенге.</w:t>
      </w:r>
    </w:p>
    <w:p w:rsidR="00E440D1" w:rsidRDefault="00E440D1" w:rsidP="00E440D1">
      <w:pPr>
        <w:ind w:firstLine="708"/>
        <w:jc w:val="both"/>
        <w:rPr>
          <w:sz w:val="28"/>
          <w:szCs w:val="28"/>
        </w:rPr>
      </w:pPr>
      <w:r w:rsidRPr="00A84366">
        <w:rPr>
          <w:sz w:val="28"/>
          <w:szCs w:val="28"/>
        </w:rPr>
        <w:lastRenderedPageBreak/>
        <w:t>На основании изложенного, руководствуясь ст.ст. 11</w:t>
      </w:r>
      <w:r w:rsidR="00FC1055">
        <w:rPr>
          <w:sz w:val="28"/>
          <w:szCs w:val="28"/>
        </w:rPr>
        <w:t>0</w:t>
      </w:r>
      <w:r w:rsidRPr="00A84366">
        <w:rPr>
          <w:sz w:val="28"/>
          <w:szCs w:val="28"/>
        </w:rPr>
        <w:t>, 217 – 221, 223</w:t>
      </w:r>
      <w:r w:rsidR="008E014A">
        <w:rPr>
          <w:sz w:val="28"/>
          <w:szCs w:val="28"/>
        </w:rPr>
        <w:t xml:space="preserve"> 260-262, </w:t>
      </w:r>
      <w:r w:rsidRPr="00A84366">
        <w:rPr>
          <w:sz w:val="28"/>
          <w:szCs w:val="28"/>
        </w:rPr>
        <w:t>ГПК РК суд</w:t>
      </w:r>
    </w:p>
    <w:p w:rsidR="00AC5FAA" w:rsidRPr="00A84366" w:rsidRDefault="00AC5FAA" w:rsidP="00E440D1">
      <w:pPr>
        <w:ind w:firstLine="708"/>
        <w:jc w:val="both"/>
        <w:rPr>
          <w:sz w:val="28"/>
          <w:szCs w:val="28"/>
        </w:rPr>
      </w:pPr>
    </w:p>
    <w:p w:rsidR="00E440D1" w:rsidRPr="00A84366" w:rsidRDefault="00E440D1" w:rsidP="00E440D1">
      <w:pPr>
        <w:ind w:right="70"/>
        <w:jc w:val="center"/>
        <w:rPr>
          <w:sz w:val="28"/>
          <w:szCs w:val="28"/>
        </w:rPr>
      </w:pPr>
      <w:r w:rsidRPr="00A84366">
        <w:rPr>
          <w:sz w:val="28"/>
          <w:szCs w:val="28"/>
        </w:rPr>
        <w:t>Р Е Ш И Л:</w:t>
      </w:r>
    </w:p>
    <w:p w:rsidR="0059457B" w:rsidRDefault="0059457B" w:rsidP="0059457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 w:rsidR="00F4479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Исковое  заявление товарищества с ограниченной ответственностью «Стерх» к Громак Любовь Николаевне  о взыскании    суммы материального ущерба  </w:t>
      </w:r>
      <w:r w:rsidR="00550417">
        <w:rPr>
          <w:sz w:val="28"/>
          <w:szCs w:val="28"/>
        </w:rPr>
        <w:t>удовлетворить.</w:t>
      </w:r>
    </w:p>
    <w:p w:rsidR="00E440D1" w:rsidRPr="00A84366" w:rsidRDefault="00F44790" w:rsidP="00E44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Громак Любовь Николаевн</w:t>
      </w:r>
      <w:r w:rsidR="001212F0">
        <w:rPr>
          <w:sz w:val="28"/>
          <w:szCs w:val="28"/>
        </w:rPr>
        <w:t>ы</w:t>
      </w:r>
      <w:r>
        <w:rPr>
          <w:sz w:val="28"/>
          <w:szCs w:val="28"/>
        </w:rPr>
        <w:t xml:space="preserve">   в пользу</w:t>
      </w:r>
      <w:r w:rsidRPr="00F44790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товарищества с ограниченной ответственностью «Стерх» сумму  материального ущерба в размере 461 146 (четыреста шестьдесят од</w:t>
      </w:r>
      <w:r w:rsidR="001212F0">
        <w:rPr>
          <w:sz w:val="28"/>
          <w:szCs w:val="28"/>
        </w:rPr>
        <w:t>на тысяча сто сорок шесть</w:t>
      </w:r>
      <w:r>
        <w:rPr>
          <w:sz w:val="28"/>
          <w:szCs w:val="28"/>
        </w:rPr>
        <w:t>) тенге и судебные расходы в размере 13 834 (тринадцать тысяч восемьсот тридцать четыре) тенге</w:t>
      </w:r>
      <w:r w:rsidR="00E440D1" w:rsidRPr="00A84366">
        <w:rPr>
          <w:sz w:val="28"/>
          <w:szCs w:val="28"/>
        </w:rPr>
        <w:t xml:space="preserve">. </w:t>
      </w:r>
    </w:p>
    <w:p w:rsidR="006E4134" w:rsidRDefault="00812D3D" w:rsidP="005504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0417">
        <w:rPr>
          <w:sz w:val="28"/>
          <w:szCs w:val="28"/>
        </w:rPr>
        <w:t xml:space="preserve">          </w:t>
      </w:r>
      <w:r w:rsidR="006E4134" w:rsidRPr="00884822">
        <w:rPr>
          <w:sz w:val="28"/>
          <w:szCs w:val="28"/>
        </w:rPr>
        <w:t xml:space="preserve">Ответчик вправе подать в Кокшетауский городской суд заявление об отмене заочного решения в течение пяти дней с момента получения копии заочного решения. </w:t>
      </w:r>
    </w:p>
    <w:p w:rsidR="006E4134" w:rsidRDefault="006E4134" w:rsidP="006E4134">
      <w:pPr>
        <w:ind w:right="53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84822">
        <w:rPr>
          <w:sz w:val="28"/>
          <w:szCs w:val="28"/>
        </w:rPr>
        <w:t>Заочное решение может быть обжаловано или опротестовано в Акмолинский областной суд через Кокшетауский городской суд по истечении срока на подачу заявления об отмене этого решения, а в случае, если заявление подано, - в течение пятнадцати дней с момента вынесения судом определения об отказе в удовлетворении заявления.</w:t>
      </w:r>
    </w:p>
    <w:p w:rsidR="006E4134" w:rsidRDefault="006E4134" w:rsidP="006E4134">
      <w:pPr>
        <w:ind w:right="535" w:firstLine="720"/>
        <w:jc w:val="both"/>
        <w:rPr>
          <w:sz w:val="28"/>
          <w:szCs w:val="28"/>
        </w:rPr>
      </w:pPr>
    </w:p>
    <w:p w:rsidR="006E4134" w:rsidRDefault="006E4134" w:rsidP="006E4134">
      <w:pPr>
        <w:rPr>
          <w:sz w:val="28"/>
          <w:szCs w:val="28"/>
        </w:rPr>
      </w:pPr>
      <w:r>
        <w:rPr>
          <w:sz w:val="28"/>
          <w:szCs w:val="28"/>
        </w:rPr>
        <w:t>Судья                    подпись                                                   С. Бахытжанова</w:t>
      </w:r>
    </w:p>
    <w:p w:rsidR="006E4134" w:rsidRDefault="006E4134" w:rsidP="006E4134">
      <w:pPr>
        <w:rPr>
          <w:sz w:val="28"/>
          <w:szCs w:val="28"/>
        </w:rPr>
      </w:pPr>
      <w:r>
        <w:t xml:space="preserve">        </w:t>
      </w:r>
    </w:p>
    <w:p w:rsidR="006E4134" w:rsidRPr="000576E2" w:rsidRDefault="006E4134" w:rsidP="006E4134">
      <w:pPr>
        <w:rPr>
          <w:sz w:val="28"/>
          <w:szCs w:val="28"/>
        </w:rPr>
      </w:pPr>
      <w:r w:rsidRPr="000576E2">
        <w:rPr>
          <w:sz w:val="28"/>
          <w:szCs w:val="28"/>
        </w:rPr>
        <w:t>Копия верна.</w:t>
      </w:r>
    </w:p>
    <w:p w:rsidR="006E4134" w:rsidRDefault="006E4134" w:rsidP="006E4134">
      <w:pPr>
        <w:rPr>
          <w:sz w:val="28"/>
          <w:szCs w:val="28"/>
        </w:rPr>
      </w:pPr>
      <w:r>
        <w:rPr>
          <w:sz w:val="28"/>
          <w:szCs w:val="28"/>
        </w:rPr>
        <w:t>Судья                                                                                          С. Бахытжанова</w:t>
      </w:r>
    </w:p>
    <w:p w:rsidR="009619F4" w:rsidRDefault="009619F4" w:rsidP="006E4134">
      <w:pPr>
        <w:ind w:right="-5"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4134">
        <w:rPr>
          <w:sz w:val="28"/>
          <w:szCs w:val="28"/>
        </w:rPr>
        <w:t xml:space="preserve"> </w:t>
      </w:r>
      <w:r w:rsidR="00AC5FAA">
        <w:rPr>
          <w:sz w:val="28"/>
          <w:szCs w:val="28"/>
        </w:rPr>
        <w:t>Справка: решение не вступило в законную силу.</w:t>
      </w:r>
    </w:p>
    <w:p w:rsidR="009619F4" w:rsidRDefault="009619F4" w:rsidP="009619F4">
      <w:pPr>
        <w:ind w:right="-5"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Бахытжанова</w:t>
      </w:r>
    </w:p>
    <w:p w:rsidR="009619F4" w:rsidRDefault="009619F4" w:rsidP="009619F4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19F4" w:rsidRDefault="009619F4" w:rsidP="009619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19F4" w:rsidRDefault="009619F4" w:rsidP="009619F4"/>
    <w:bookmarkEnd w:id="0"/>
    <w:p w:rsidR="00EB7CD5" w:rsidRDefault="00EB7CD5"/>
    <w:sectPr w:rsidR="00EB7CD5" w:rsidSect="00CD2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65" w:rsidRDefault="000C0F65" w:rsidP="000C0F65">
      <w:r>
        <w:separator/>
      </w:r>
    </w:p>
  </w:endnote>
  <w:endnote w:type="continuationSeparator" w:id="0">
    <w:p w:rsidR="000C0F65" w:rsidRDefault="000C0F65" w:rsidP="000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65" w:rsidRDefault="000C0F6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65" w:rsidRDefault="000C0F6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65" w:rsidRDefault="000C0F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65" w:rsidRDefault="000C0F65" w:rsidP="000C0F65">
      <w:r>
        <w:separator/>
      </w:r>
    </w:p>
  </w:footnote>
  <w:footnote w:type="continuationSeparator" w:id="0">
    <w:p w:rsidR="000C0F65" w:rsidRDefault="000C0F65" w:rsidP="000C0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65" w:rsidRDefault="000C0F6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65" w:rsidRDefault="000C0F6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0F65" w:rsidRPr="000C0F65" w:rsidRDefault="000C0F65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Ба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қ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ытжанова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С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Т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Кокшетауский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городской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суд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\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Судьи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Судья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23.09.2015 16:57:37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0C0F65" w:rsidRPr="000C0F65" w:rsidRDefault="000C0F65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Ба</w:t>
                    </w:r>
                    <w:r>
                      <w:rPr>
                        <w:rFonts w:ascii="Arial" w:hAnsi="Arial" w:cs="Arial"/>
                        <w:sz w:val="16"/>
                      </w:rPr>
                      <w:t>қ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ытжанова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С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.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Т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.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Кокшетауский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городской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суд</w:t>
                    </w:r>
                    <w:r>
                      <w:rPr>
                        <w:rFonts w:ascii="Arial Narrow" w:hAnsi="Arial Narrow"/>
                        <w:sz w:val="16"/>
                      </w:rPr>
                      <w:t>\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Судьи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Судья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23.09.2015 16:57:37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4532696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65" w:rsidRDefault="000C0F6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2es3hH4Vc9/BvvpNrbq2itfwK7Q=" w:salt="RDF1k4CI3J4GArJMcrh40g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F4"/>
    <w:rsid w:val="000C0F65"/>
    <w:rsid w:val="001212F0"/>
    <w:rsid w:val="00242E06"/>
    <w:rsid w:val="00453319"/>
    <w:rsid w:val="00474D6C"/>
    <w:rsid w:val="00550417"/>
    <w:rsid w:val="0059457B"/>
    <w:rsid w:val="005A2BF6"/>
    <w:rsid w:val="005D74E8"/>
    <w:rsid w:val="006B38BE"/>
    <w:rsid w:val="006C6082"/>
    <w:rsid w:val="006E4134"/>
    <w:rsid w:val="00812D3D"/>
    <w:rsid w:val="008E014A"/>
    <w:rsid w:val="008E6F14"/>
    <w:rsid w:val="009619F4"/>
    <w:rsid w:val="009917E8"/>
    <w:rsid w:val="00A801FB"/>
    <w:rsid w:val="00AC5FAA"/>
    <w:rsid w:val="00AF6ED1"/>
    <w:rsid w:val="00C20E4A"/>
    <w:rsid w:val="00C223C0"/>
    <w:rsid w:val="00E440D1"/>
    <w:rsid w:val="00EB7CD5"/>
    <w:rsid w:val="00F44790"/>
    <w:rsid w:val="00F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19F4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961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Îáû÷íûé"/>
    <w:rsid w:val="00961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next w:val="2"/>
    <w:autoRedefine/>
    <w:rsid w:val="009619F4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61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42E06"/>
  </w:style>
  <w:style w:type="character" w:styleId="a7">
    <w:name w:val="Hyperlink"/>
    <w:basedOn w:val="a0"/>
    <w:uiPriority w:val="99"/>
    <w:semiHidden/>
    <w:unhideWhenUsed/>
    <w:rsid w:val="00242E06"/>
    <w:rPr>
      <w:color w:val="0000FF"/>
      <w:u w:val="single"/>
    </w:rPr>
  </w:style>
  <w:style w:type="paragraph" w:customStyle="1" w:styleId="a8">
    <w:name w:val="Знак"/>
    <w:basedOn w:val="a"/>
    <w:autoRedefine/>
    <w:rsid w:val="006E4134"/>
    <w:pPr>
      <w:spacing w:after="160" w:line="240" w:lineRule="exact"/>
      <w:ind w:left="360"/>
      <w:jc w:val="both"/>
    </w:pPr>
    <w:rPr>
      <w:rFonts w:ascii="Tahoma" w:hAnsi="Tahoma" w:cs="Tahoma"/>
      <w:b/>
      <w:bCs/>
      <w:color w:val="000000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0C0F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0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0F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0F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19F4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961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Îáû÷íûé"/>
    <w:rsid w:val="00961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next w:val="2"/>
    <w:autoRedefine/>
    <w:rsid w:val="009619F4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61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42E06"/>
  </w:style>
  <w:style w:type="character" w:styleId="a7">
    <w:name w:val="Hyperlink"/>
    <w:basedOn w:val="a0"/>
    <w:uiPriority w:val="99"/>
    <w:semiHidden/>
    <w:unhideWhenUsed/>
    <w:rsid w:val="00242E06"/>
    <w:rPr>
      <w:color w:val="0000FF"/>
      <w:u w:val="single"/>
    </w:rPr>
  </w:style>
  <w:style w:type="paragraph" w:customStyle="1" w:styleId="a8">
    <w:name w:val="Знак"/>
    <w:basedOn w:val="a"/>
    <w:autoRedefine/>
    <w:rsid w:val="006E4134"/>
    <w:pPr>
      <w:spacing w:after="160" w:line="240" w:lineRule="exact"/>
      <w:ind w:left="360"/>
      <w:jc w:val="both"/>
    </w:pPr>
    <w:rPr>
      <w:rFonts w:ascii="Tahoma" w:hAnsi="Tahoma" w:cs="Tahoma"/>
      <w:b/>
      <w:bCs/>
      <w:color w:val="000000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0C0F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0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0F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0F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s/docs/P03000005S_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1573-0718-4D4E-9C63-6BB99282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1018</Words>
  <Characters>5807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БАХЫТЖАНОВА САЛТАНАТ ТОЛЕГЕНОВНА</dc:creator>
  <cp:lastModifiedBy>БАХЫТЖАНОВА САЛТАНАТ ТОЛЕГЕНОВНА</cp:lastModifiedBy>
  <cp:revision>24</cp:revision>
  <dcterms:created xsi:type="dcterms:W3CDTF">2015-09-23T08:40:00Z</dcterms:created>
  <dcterms:modified xsi:type="dcterms:W3CDTF">2015-09-23T10:57:00Z</dcterms:modified>
</cp:coreProperties>
</file>