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6E" w:rsidRDefault="00D8216E" w:rsidP="00D8216E">
      <w:pPr>
        <w:pStyle w:val="1"/>
        <w:numPr>
          <w:ilvl w:val="0"/>
          <w:numId w:val="1"/>
        </w:numPr>
        <w:tabs>
          <w:tab w:val="left" w:pos="2280"/>
          <w:tab w:val="center" w:pos="4535"/>
        </w:tabs>
        <w:ind w:left="0" w:firstLine="0"/>
        <w:jc w:val="center"/>
        <w:rPr>
          <w:b w:val="0"/>
          <w:sz w:val="28"/>
          <w:szCs w:val="28"/>
        </w:rPr>
      </w:pPr>
      <w:r>
        <w:object w:dxaOrig="1380" w:dyaOrig="1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2pt" o:ole="" filled="t">
            <v:fill color2="black"/>
            <v:imagedata r:id="rId6" o:title=""/>
          </v:shape>
          <o:OLEObject Type="Embed" ProgID="Microsoft" ShapeID="_x0000_i1025" DrawAspect="Content" ObjectID="_1517318162" r:id="rId7"/>
        </w:objec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1"/>
        <w:gridCol w:w="4789"/>
      </w:tblGrid>
      <w:tr w:rsidR="00D8216E" w:rsidTr="00A40292">
        <w:trPr>
          <w:trHeight w:val="375"/>
        </w:trPr>
        <w:tc>
          <w:tcPr>
            <w:tcW w:w="4781" w:type="dxa"/>
            <w:hideMark/>
          </w:tcPr>
          <w:p w:rsidR="00D8216E" w:rsidRDefault="00D8216E" w:rsidP="00A40292">
            <w:pPr>
              <w:pStyle w:val="1"/>
              <w:numPr>
                <w:ilvl w:val="0"/>
                <w:numId w:val="1"/>
              </w:numPr>
              <w:ind w:left="0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Дело № 2-2074-15</w:t>
            </w:r>
          </w:p>
        </w:tc>
        <w:tc>
          <w:tcPr>
            <w:tcW w:w="4789" w:type="dxa"/>
          </w:tcPr>
          <w:p w:rsidR="00D8216E" w:rsidRDefault="00D8216E" w:rsidP="00A40292">
            <w:pPr>
              <w:pStyle w:val="1"/>
              <w:numPr>
                <w:ilvl w:val="0"/>
                <w:numId w:val="1"/>
              </w:numPr>
              <w:snapToGrid w:val="0"/>
              <w:ind w:left="0" w:firstLine="709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D8216E" w:rsidRDefault="00D8216E" w:rsidP="00D8216E">
      <w:pPr>
        <w:pStyle w:val="1"/>
        <w:numPr>
          <w:ilvl w:val="0"/>
          <w:numId w:val="1"/>
        </w:numPr>
        <w:tabs>
          <w:tab w:val="left" w:pos="2280"/>
          <w:tab w:val="center" w:pos="4535"/>
        </w:tabs>
        <w:ind w:left="0" w:firstLine="0"/>
        <w:jc w:val="center"/>
        <w:rPr>
          <w:bCs/>
          <w:spacing w:val="20"/>
          <w:sz w:val="28"/>
          <w:szCs w:val="28"/>
        </w:rPr>
      </w:pPr>
      <w:r>
        <w:t xml:space="preserve"> </w:t>
      </w:r>
      <w:r>
        <w:rPr>
          <w:bCs/>
          <w:spacing w:val="40"/>
          <w:kern w:val="2"/>
          <w:sz w:val="28"/>
          <w:szCs w:val="28"/>
        </w:rPr>
        <w:t xml:space="preserve"> РЕШЕНИЕ</w:t>
      </w:r>
    </w:p>
    <w:p w:rsidR="00D8216E" w:rsidRDefault="00D8216E" w:rsidP="00D8216E">
      <w:pPr>
        <w:jc w:val="center"/>
        <w:rPr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Именем Республики Казахстан</w:t>
      </w:r>
    </w:p>
    <w:p w:rsidR="00D8216E" w:rsidRDefault="00D8216E" w:rsidP="00D8216E">
      <w:pPr>
        <w:jc w:val="center"/>
        <w:rPr>
          <w:spacing w:val="20"/>
          <w:sz w:val="28"/>
          <w:szCs w:val="28"/>
        </w:rPr>
      </w:pPr>
    </w:p>
    <w:p w:rsidR="00D8216E" w:rsidRDefault="00D8216E" w:rsidP="00D8216E">
      <w:pPr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06 февраля 2015 </w:t>
      </w:r>
      <w:r>
        <w:rPr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город Тараз</w:t>
      </w:r>
    </w:p>
    <w:p w:rsidR="00D8216E" w:rsidRDefault="00D8216E" w:rsidP="00D8216E">
      <w:pPr>
        <w:ind w:firstLine="709"/>
        <w:jc w:val="both"/>
        <w:rPr>
          <w:sz w:val="28"/>
          <w:szCs w:val="28"/>
        </w:rPr>
      </w:pPr>
    </w:p>
    <w:p w:rsidR="00D8216E" w:rsidRDefault="00D8216E" w:rsidP="00D8216E">
      <w:pPr>
        <w:ind w:firstLine="709"/>
        <w:jc w:val="both"/>
      </w:pPr>
      <w:proofErr w:type="spellStart"/>
      <w:r>
        <w:rPr>
          <w:sz w:val="28"/>
          <w:szCs w:val="28"/>
        </w:rPr>
        <w:t>Таразский</w:t>
      </w:r>
      <w:proofErr w:type="spellEnd"/>
      <w:r>
        <w:rPr>
          <w:sz w:val="28"/>
          <w:szCs w:val="28"/>
        </w:rPr>
        <w:t xml:space="preserve"> городской суд в составе председательствующего судьи </w:t>
      </w:r>
      <w:proofErr w:type="spellStart"/>
      <w:r>
        <w:rPr>
          <w:sz w:val="28"/>
          <w:szCs w:val="28"/>
        </w:rPr>
        <w:t>Азбековой</w:t>
      </w:r>
      <w:proofErr w:type="spellEnd"/>
      <w:r>
        <w:rPr>
          <w:sz w:val="28"/>
          <w:szCs w:val="28"/>
        </w:rPr>
        <w:t xml:space="preserve"> Т.И., при секретаре судебного заседания </w:t>
      </w:r>
      <w:proofErr w:type="spellStart"/>
      <w:r>
        <w:rPr>
          <w:sz w:val="28"/>
          <w:szCs w:val="28"/>
        </w:rPr>
        <w:t>А.Алиаскар</w:t>
      </w:r>
      <w:proofErr w:type="spellEnd"/>
      <w:r>
        <w:rPr>
          <w:sz w:val="28"/>
          <w:szCs w:val="28"/>
        </w:rPr>
        <w:t xml:space="preserve">,  с  участием представителя истца АО «БТА Банк» </w:t>
      </w:r>
      <w:proofErr w:type="spellStart"/>
      <w:r>
        <w:rPr>
          <w:sz w:val="28"/>
          <w:szCs w:val="28"/>
        </w:rPr>
        <w:t>К.Бурабаева</w:t>
      </w:r>
      <w:proofErr w:type="spellEnd"/>
      <w:r>
        <w:rPr>
          <w:sz w:val="28"/>
          <w:szCs w:val="28"/>
        </w:rPr>
        <w:t>, действующего на основании доверенности, представителя ответчика Малышевой (Берген</w:t>
      </w:r>
      <w:proofErr w:type="gramStart"/>
      <w:r>
        <w:rPr>
          <w:sz w:val="28"/>
          <w:szCs w:val="28"/>
        </w:rPr>
        <w:t>)Е</w:t>
      </w:r>
      <w:proofErr w:type="gramEnd"/>
      <w:r>
        <w:rPr>
          <w:sz w:val="28"/>
          <w:szCs w:val="28"/>
        </w:rPr>
        <w:t xml:space="preserve">.А.- адвоката Ушаковой Е.В.(ордер № 000433 от 03.04.2015г), 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 рассмотрев в открытом судебном заседании в городе Тараз гражданское дело по иску Акционерного Общества «БТА Банк» к Берге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Малышевой) Елене Александровне о взыскании задолженности и обращении взыскания на заложенное имущество, </w:t>
      </w:r>
    </w:p>
    <w:p w:rsidR="00D8216E" w:rsidRDefault="00D8216E" w:rsidP="00D8216E">
      <w:pPr>
        <w:ind w:firstLine="709"/>
        <w:jc w:val="both"/>
      </w:pPr>
    </w:p>
    <w:p w:rsidR="00D8216E" w:rsidRDefault="00D8216E" w:rsidP="00D8216E">
      <w:pPr>
        <w:pStyle w:val="1"/>
        <w:numPr>
          <w:ilvl w:val="0"/>
          <w:numId w:val="1"/>
        </w:numPr>
        <w:ind w:left="0" w:firstLine="709"/>
        <w:jc w:val="center"/>
      </w:pPr>
      <w:r>
        <w:rPr>
          <w:b w:val="0"/>
          <w:bCs/>
          <w:spacing w:val="20"/>
          <w:sz w:val="28"/>
          <w:szCs w:val="28"/>
        </w:rPr>
        <w:t>УСТАНОВИЛ:</w:t>
      </w:r>
    </w:p>
    <w:p w:rsidR="00D8216E" w:rsidRDefault="00D8216E" w:rsidP="00D8216E">
      <w:pPr>
        <w:jc w:val="center"/>
      </w:pPr>
    </w:p>
    <w:p w:rsidR="00D8216E" w:rsidRDefault="00D8216E" w:rsidP="00D8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АО «БТА Банк» обратилось в суд с иском к ответчику, в котором указывает следующие обстоятельства:</w:t>
      </w:r>
    </w:p>
    <w:p w:rsidR="00D8216E" w:rsidRDefault="00D8216E" w:rsidP="00D8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договору банковского займа № 0701/07/114/153  от 26 июля</w:t>
      </w:r>
      <w:r>
        <w:rPr>
          <w:sz w:val="28"/>
          <w:szCs w:val="28"/>
          <w:lang w:val="kk-KZ"/>
        </w:rPr>
        <w:t xml:space="preserve"> 2007 </w:t>
      </w:r>
      <w:r>
        <w:rPr>
          <w:sz w:val="28"/>
          <w:szCs w:val="28"/>
        </w:rPr>
        <w:t xml:space="preserve"> года,  заключенному между АО «БТА Банк» и ответчиком, последней</w:t>
      </w:r>
      <w:r>
        <w:rPr>
          <w:sz w:val="28"/>
          <w:szCs w:val="28"/>
          <w:lang w:val="kk-KZ"/>
        </w:rPr>
        <w:t xml:space="preserve"> на условиях платности, срочности и возвратности </w:t>
      </w:r>
      <w:r>
        <w:rPr>
          <w:sz w:val="28"/>
          <w:szCs w:val="28"/>
        </w:rPr>
        <w:t xml:space="preserve">предоставлен заем в размере 31 500 долларов США, сроком пользования до 26 июля 2022 года. В соответствии с условием займа ответчик обязана  была  производить погашение ссудной задолженности за пользование займом в размерах и сроки, определённые графиком погашения займа и уплаты вознаграждения. Однако  ответчик не выполнила свои обязательства перед банком по погашению очередных платежей по Кредитному договору.  В обеспечение обязательства, между сторонами заключен договор о залоге квартиры по адресу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араз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Койгельды</w:t>
      </w:r>
      <w:proofErr w:type="spellEnd"/>
      <w:r>
        <w:rPr>
          <w:sz w:val="28"/>
          <w:szCs w:val="28"/>
        </w:rPr>
        <w:t>, дом № 209, квартира № 139.</w:t>
      </w:r>
    </w:p>
    <w:p w:rsidR="00D8216E" w:rsidRDefault="00D8216E" w:rsidP="00D8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13 июня 2014 года полная ссудная задолженность ответчика   составляет 11 966 316 тенге, в этой связи просит взыскать с ответчика ссудную задолженность в полном объеме и обратить взыскание на заложенное имущество.  </w:t>
      </w:r>
    </w:p>
    <w:p w:rsidR="00D8216E" w:rsidRDefault="00D8216E" w:rsidP="00D8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Представитель истца </w:t>
      </w:r>
      <w:proofErr w:type="spellStart"/>
      <w:r>
        <w:rPr>
          <w:sz w:val="28"/>
          <w:szCs w:val="28"/>
        </w:rPr>
        <w:t>Бурабаев</w:t>
      </w:r>
      <w:proofErr w:type="spellEnd"/>
      <w:r>
        <w:rPr>
          <w:sz w:val="28"/>
          <w:szCs w:val="28"/>
        </w:rPr>
        <w:t xml:space="preserve"> К. в судебном заседании поддержал доводы искового заявления и просил иск удовлетворить.</w:t>
      </w:r>
    </w:p>
    <w:p w:rsidR="00D8216E" w:rsidRDefault="00D8216E" w:rsidP="00D8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ответчика Ушакова Е.В. исковые требования </w:t>
      </w:r>
      <w:r>
        <w:rPr>
          <w:sz w:val="28"/>
          <w:szCs w:val="28"/>
          <w:lang w:val="kk-KZ"/>
        </w:rPr>
        <w:t>в части ообращения взыскания на заложенное имущество признала, в остальной части просила отказать.</w:t>
      </w:r>
    </w:p>
    <w:p w:rsidR="00D8216E" w:rsidRDefault="00D8216E" w:rsidP="00D8216E">
      <w:pPr>
        <w:pStyle w:val="210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Суд, исследовав материалы дела, выслушав доводы сторон,  считает, что иск подлежит частичному  удовлетворению по следующим основаниям.</w:t>
      </w:r>
    </w:p>
    <w:p w:rsidR="00D8216E" w:rsidRDefault="00D8216E" w:rsidP="00D82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 со статьями  715-722, 727-728 ГК Республики Казахстан, по договору займа одна сторона (заимодатель) передает в собственность другой стороне (заемщику) деньги или вещи, определенные родовыми признаками, а заемщик обязуется своевременно возвратить заимодателю такую же сумму денег или равное количество вещей того же рода и качества в порядке и сроки, предусмотренные договором.</w:t>
      </w:r>
      <w:proofErr w:type="gramEnd"/>
      <w:r>
        <w:rPr>
          <w:sz w:val="28"/>
          <w:szCs w:val="28"/>
        </w:rPr>
        <w:t xml:space="preserve"> За пользование предметом займа заемщик выплачивает вознаграждение, а в случае недобросовестного исполнения условий договора займа – пеню за просрочку.</w:t>
      </w:r>
    </w:p>
    <w:p w:rsidR="00D8216E" w:rsidRDefault="00D8216E" w:rsidP="00D821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Получение ответчиком банковского займа подтверждается имеющимся в материалах дела договором займа, заключенным между ним  и Банком.</w:t>
      </w:r>
    </w:p>
    <w:p w:rsidR="00D8216E" w:rsidRDefault="00D8216E" w:rsidP="00D821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условиями договора займа, подлежащая возврату общая сумма займа составляет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эквиваленте тенге, в том числе сумма займа, сумма вознаграждения – 946 769 тенге, сумма комиссии – 230 982 тенге.</w:t>
      </w:r>
    </w:p>
    <w:p w:rsidR="00D8216E" w:rsidRDefault="00D8216E" w:rsidP="00D821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статьям  715-722, 727-728 ГК по договору займа одна сторона (заимодатель) передает в собственность другой стороне (заемщику) деньги или вещи, определенные родовыми признаками, а заемщик обязуется своевременно возвратить заимодателю такую же сумму денег или равное количество вещей того же рода и качества в порядке и сроки, предусмотренные договором. За пользование предметом займа заемщик выплачивает вознаграждение, вознаграждение выплачивается за весь период пользования предметом займа.</w:t>
      </w:r>
    </w:p>
    <w:p w:rsidR="00D8216E" w:rsidRDefault="00D8216E" w:rsidP="00D821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суд приходит к выводу о том, что расчет суммы задолженности, в том числе суммы основного долга – 31 446 долларов США – 5 770 656 тенге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вознаграждения 31 769,62 долларов США – 5 830 043  тенге, верен.</w:t>
      </w:r>
    </w:p>
    <w:p w:rsidR="00D8216E" w:rsidRDefault="00D8216E" w:rsidP="00D8216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Суд считает правильным не взыскивать с ответчика сумму комиссии за предоставление и обслуживание банковского займа в размере 1 992,36 долларов-США в эквиваленте 365 618 тенге, поскольку в соответствии с Законом «О платежах и переводах денег», банковский счёт – это способ отражения договорных отношений между банком и клиентом по приёму денег и (или) банковскому обслуживанию клиента.</w:t>
      </w:r>
      <w:proofErr w:type="gramEnd"/>
      <w:r>
        <w:rPr>
          <w:sz w:val="28"/>
          <w:szCs w:val="28"/>
        </w:rPr>
        <w:t xml:space="preserve"> Счета, отражающие позиции бухгалтерского учёта в банках, лицевые счета (субпозиции), являющиеся компонентами балансового счёта, в том числе ссудные счета, не относятся к расчётным операциям. Данное обстоятельство подтверждено и письмом Национального Банка РК от 09.02.2012 года, согласно которому взимание указанной платы с клиента Банка (заёмщика) незаконно. </w:t>
      </w:r>
    </w:p>
    <w:p w:rsidR="00D8216E" w:rsidRDefault="00D8216E" w:rsidP="00D8216E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Таким образом, подлежит взысканию сумма задолженности в размере 11 600 699 тенге.</w:t>
      </w:r>
    </w:p>
    <w:p w:rsidR="00D8216E" w:rsidRDefault="00D8216E" w:rsidP="00D8216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таких обстоятельствах, суд считает, что исковое требование </w:t>
      </w:r>
      <w:r>
        <w:rPr>
          <w:sz w:val="28"/>
          <w:szCs w:val="28"/>
        </w:rPr>
        <w:t xml:space="preserve">АО «БТА Банк»  </w:t>
      </w:r>
      <w:r>
        <w:rPr>
          <w:bCs/>
          <w:sz w:val="28"/>
          <w:szCs w:val="28"/>
        </w:rPr>
        <w:t>подлежат частичному удовлетворению.</w:t>
      </w:r>
    </w:p>
    <w:p w:rsidR="00D8216E" w:rsidRDefault="00D8216E" w:rsidP="00D8216E">
      <w:pPr>
        <w:pStyle w:val="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5.1.2, 5.1.8 договора банковского займа, в этом случае  банк может досрочно предъявить к взысканию  в полном объеме сумму </w:t>
      </w:r>
      <w:r>
        <w:rPr>
          <w:sz w:val="28"/>
          <w:szCs w:val="28"/>
        </w:rPr>
        <w:lastRenderedPageBreak/>
        <w:t>задолженности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вознаграждение за срок пользования кредитом по договору  займа и обратить взыскание на заложенное имущество . </w:t>
      </w:r>
    </w:p>
    <w:p w:rsidR="00D8216E" w:rsidRDefault="00D8216E" w:rsidP="00D8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силу ст. 272 ГК РК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D8216E" w:rsidRDefault="00D8216E" w:rsidP="00D8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представленному расчету ответчик оплачивала задолженность несвоевременно.</w:t>
      </w:r>
    </w:p>
    <w:p w:rsidR="00D8216E" w:rsidRDefault="00D8216E" w:rsidP="00D8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п.3. ч.3  ст. 21 Закона «Об ипотеке недвижимого имущества РК»  от 23.12.1995 г. принимая решение об обращении взыскания на  заложенное недвижимое имущество, суд должен определить и указать в решении начальную продажную цену при его реализации.</w:t>
      </w:r>
    </w:p>
    <w:p w:rsidR="00D8216E" w:rsidRDefault="00D8216E" w:rsidP="00D8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следует из предъявленного истцом отчета   об оценке, оценочная  стоимость заложенного имущества на декабрь 2014 года составляет 6 730 300 тенге.</w:t>
      </w:r>
    </w:p>
    <w:p w:rsidR="00D8216E" w:rsidRDefault="00D8216E" w:rsidP="00D821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110 ГПК Республики Казахстан, с ответчика в пользу истца подлежат взысканию судебные расходы по уплате государственной пошлины пропорционально размеру удовлетворенных судом исковых требований, где размер государственной пошлины составляет 349012 тенге.</w:t>
      </w:r>
    </w:p>
    <w:p w:rsidR="00D8216E" w:rsidRDefault="00D8216E" w:rsidP="00D8216E">
      <w:pPr>
        <w:pStyle w:val="a3"/>
        <w:jc w:val="both"/>
        <w:rPr>
          <w:bCs/>
          <w:spacing w:val="20"/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статьями 217-219, 221, 223 ГПК Республики Казахстан, суд</w:t>
      </w:r>
    </w:p>
    <w:p w:rsidR="00D8216E" w:rsidRDefault="00D8216E" w:rsidP="00D8216E">
      <w:pPr>
        <w:pStyle w:val="1"/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>РЕШИЛ:</w:t>
      </w:r>
    </w:p>
    <w:p w:rsidR="00D8216E" w:rsidRDefault="00D8216E" w:rsidP="00D8216E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Иск Акционерного Общества «БТА Банк» -  удовлетворить частично.</w:t>
      </w:r>
    </w:p>
    <w:p w:rsidR="00D8216E" w:rsidRDefault="00D8216E" w:rsidP="00D8216E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Берген(Малышевой) Елены Александровны в пользу Акционерного Общества «БТА Банк» задолженность в сумме 11 600 699(одиннадцать миллионов шестьсот тысяч шестьсот девяносто девять) тенге</w:t>
      </w:r>
      <w:r w:rsidRPr="002F5A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обратить взыскание на заложенное имущество- квартиру, расположенную по адресу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араз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Койгельды,209, квартира № 139, </w:t>
      </w:r>
    </w:p>
    <w:p w:rsidR="00D8216E" w:rsidRDefault="00D8216E" w:rsidP="00D8216E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состоящую из трех жилых комнат, кухни. коридора, ванной, туалета, шкафа, кладовой, общей площадью 61,1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,жилой</w:t>
      </w:r>
      <w:proofErr w:type="spellEnd"/>
      <w:r>
        <w:rPr>
          <w:sz w:val="28"/>
          <w:szCs w:val="28"/>
        </w:rPr>
        <w:t xml:space="preserve"> площадью,40,5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в счет погашения задолженности.</w:t>
      </w:r>
    </w:p>
    <w:p w:rsidR="00D8216E" w:rsidRDefault="00D8216E" w:rsidP="00D8216E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Начальную продажную цену заложенного имущества установить в размере 6 730 300 (шесть миллионов семьсот тридцать тысяч триста) тенге.</w:t>
      </w:r>
    </w:p>
    <w:p w:rsidR="00D8216E" w:rsidRDefault="00D8216E" w:rsidP="00D8216E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Берге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Малышевой) Елены Александровны в пользу Акционерного Общества «БТА Банк» судебные расходы по оплате государственной пошлины в размере 349 012(триста сорок девять тысяч двенадцать) тенге.</w:t>
      </w:r>
    </w:p>
    <w:p w:rsidR="00D8216E" w:rsidRDefault="00D8216E" w:rsidP="00D8216E">
      <w:pPr>
        <w:pStyle w:val="21"/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иска Акционерного Общества «БТА Банк» к Берге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 xml:space="preserve">Малышевой) Елене Александровне о взыскании суммы в размере  365 618(трехсот шестидесяти пяти тысяч шестисот восемнадцати) тенге  - отказать.   </w:t>
      </w:r>
    </w:p>
    <w:p w:rsidR="00D8216E" w:rsidRDefault="00D8216E" w:rsidP="00D8216E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Решение может быть обжаловано сторонами или опротестовано прокурором в апелляционном порядке в Жамбылский областной суд через </w:t>
      </w:r>
      <w:proofErr w:type="spellStart"/>
      <w:r>
        <w:rPr>
          <w:sz w:val="28"/>
          <w:szCs w:val="28"/>
        </w:rPr>
        <w:t>Таразский</w:t>
      </w:r>
      <w:proofErr w:type="spellEnd"/>
      <w:r>
        <w:rPr>
          <w:sz w:val="28"/>
          <w:szCs w:val="28"/>
        </w:rPr>
        <w:t xml:space="preserve"> городской суд   в течение 15 дней со дня вручения копи</w:t>
      </w:r>
      <w:r>
        <w:rPr>
          <w:sz w:val="28"/>
          <w:szCs w:val="28"/>
          <w:lang w:val="kk-KZ"/>
        </w:rPr>
        <w:t>и</w:t>
      </w:r>
      <w:r>
        <w:rPr>
          <w:sz w:val="28"/>
          <w:szCs w:val="28"/>
        </w:rPr>
        <w:t xml:space="preserve"> решения.</w:t>
      </w:r>
    </w:p>
    <w:p w:rsidR="00D8216E" w:rsidRDefault="00D8216E" w:rsidP="00D8216E">
      <w:pPr>
        <w:pStyle w:val="2"/>
        <w:numPr>
          <w:ilvl w:val="1"/>
          <w:numId w:val="1"/>
        </w:numPr>
        <w:rPr>
          <w:b w:val="0"/>
          <w:szCs w:val="28"/>
        </w:rPr>
      </w:pPr>
    </w:p>
    <w:p w:rsidR="00D8216E" w:rsidRDefault="00D8216E" w:rsidP="00D8216E">
      <w:pPr>
        <w:pStyle w:val="2"/>
        <w:numPr>
          <w:ilvl w:val="1"/>
          <w:numId w:val="1"/>
        </w:numPr>
        <w:rPr>
          <w:szCs w:val="28"/>
        </w:rPr>
      </w:pPr>
      <w:r>
        <w:rPr>
          <w:b w:val="0"/>
        </w:rPr>
        <w:t xml:space="preserve">Судья  </w:t>
      </w:r>
      <w:r>
        <w:rPr>
          <w:b w:val="0"/>
        </w:rPr>
        <w:tab/>
      </w:r>
      <w:r>
        <w:rPr>
          <w:b w:val="0"/>
        </w:rP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 w:val="0"/>
          <w:szCs w:val="28"/>
        </w:rPr>
        <w:t>Азбекова</w:t>
      </w:r>
      <w:proofErr w:type="spellEnd"/>
      <w:r>
        <w:rPr>
          <w:b w:val="0"/>
          <w:szCs w:val="28"/>
        </w:rPr>
        <w:t xml:space="preserve"> Т.И.</w:t>
      </w:r>
    </w:p>
    <w:p w:rsidR="00D8216E" w:rsidRDefault="00D8216E" w:rsidP="00D8216E">
      <w:pPr>
        <w:rPr>
          <w:sz w:val="28"/>
          <w:szCs w:val="28"/>
        </w:rPr>
      </w:pPr>
      <w:bookmarkStart w:id="0" w:name="_GoBack"/>
      <w:bookmarkEnd w:id="0"/>
    </w:p>
    <w:p w:rsidR="00D8216E" w:rsidRDefault="00D8216E" w:rsidP="00D8216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Копия верна.</w:t>
      </w:r>
    </w:p>
    <w:p w:rsidR="00D8216E" w:rsidRDefault="00D8216E" w:rsidP="00D8216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Азбекова</w:t>
      </w:r>
      <w:proofErr w:type="spellEnd"/>
      <w:r>
        <w:rPr>
          <w:sz w:val="28"/>
          <w:szCs w:val="28"/>
        </w:rPr>
        <w:t xml:space="preserve"> Т.И.</w:t>
      </w:r>
    </w:p>
    <w:p w:rsidR="00D8216E" w:rsidRDefault="00D8216E" w:rsidP="00D8216E">
      <w:pPr>
        <w:rPr>
          <w:sz w:val="28"/>
          <w:szCs w:val="28"/>
        </w:rPr>
      </w:pPr>
    </w:p>
    <w:p w:rsidR="00D8216E" w:rsidRDefault="00D8216E" w:rsidP="00D8216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D8216E" w:rsidRDefault="00D8216E" w:rsidP="00D8216E">
      <w:pPr>
        <w:rPr>
          <w:sz w:val="28"/>
          <w:szCs w:val="28"/>
        </w:rPr>
      </w:pPr>
    </w:p>
    <w:p w:rsidR="00D8216E" w:rsidRDefault="00D8216E" w:rsidP="00D8216E">
      <w:pPr>
        <w:rPr>
          <w:sz w:val="28"/>
          <w:szCs w:val="28"/>
        </w:rPr>
      </w:pPr>
      <w:r>
        <w:rPr>
          <w:sz w:val="28"/>
          <w:szCs w:val="28"/>
        </w:rPr>
        <w:tab/>
        <w:t>Справка</w:t>
      </w:r>
    </w:p>
    <w:p w:rsidR="00D8216E" w:rsidRDefault="00D8216E" w:rsidP="00D8216E">
      <w:pPr>
        <w:rPr>
          <w:sz w:val="28"/>
          <w:szCs w:val="28"/>
        </w:rPr>
      </w:pPr>
      <w:r>
        <w:rPr>
          <w:sz w:val="28"/>
          <w:szCs w:val="28"/>
        </w:rPr>
        <w:tab/>
        <w:t>Решение в законную силу не вступило.</w:t>
      </w:r>
    </w:p>
    <w:p w:rsidR="00D8216E" w:rsidRDefault="00D8216E" w:rsidP="00D8216E">
      <w:pPr>
        <w:rPr>
          <w:sz w:val="28"/>
          <w:szCs w:val="28"/>
        </w:rPr>
      </w:pPr>
    </w:p>
    <w:p w:rsidR="00D8216E" w:rsidRDefault="00D8216E" w:rsidP="00D8216E">
      <w:pPr>
        <w:rPr>
          <w:sz w:val="28"/>
          <w:szCs w:val="28"/>
        </w:rPr>
      </w:pPr>
      <w:r>
        <w:rPr>
          <w:sz w:val="28"/>
          <w:szCs w:val="28"/>
        </w:rPr>
        <w:tab/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Азбекова</w:t>
      </w:r>
      <w:proofErr w:type="spellEnd"/>
      <w:r>
        <w:rPr>
          <w:sz w:val="28"/>
          <w:szCs w:val="28"/>
        </w:rPr>
        <w:t xml:space="preserve"> Т.И.</w:t>
      </w:r>
    </w:p>
    <w:p w:rsidR="00D8216E" w:rsidRDefault="00D8216E" w:rsidP="00D8216E">
      <w:pPr>
        <w:rPr>
          <w:sz w:val="28"/>
          <w:szCs w:val="28"/>
        </w:rPr>
      </w:pPr>
    </w:p>
    <w:p w:rsidR="00D8216E" w:rsidRDefault="00D8216E" w:rsidP="00D8216E">
      <w:pPr>
        <w:rPr>
          <w:sz w:val="28"/>
          <w:szCs w:val="28"/>
        </w:rPr>
      </w:pPr>
    </w:p>
    <w:p w:rsidR="00D8216E" w:rsidRDefault="00D8216E" w:rsidP="00D8216E">
      <w:pPr>
        <w:rPr>
          <w:sz w:val="28"/>
          <w:szCs w:val="28"/>
        </w:rPr>
      </w:pPr>
      <w:r>
        <w:rPr>
          <w:sz w:val="28"/>
          <w:szCs w:val="28"/>
        </w:rPr>
        <w:tab/>
        <w:t>Решение вступило в законную силу «___»______________2015 года</w:t>
      </w:r>
    </w:p>
    <w:p w:rsidR="00D8216E" w:rsidRDefault="00D8216E" w:rsidP="00D8216E">
      <w:pPr>
        <w:rPr>
          <w:sz w:val="28"/>
          <w:szCs w:val="28"/>
        </w:rPr>
      </w:pPr>
    </w:p>
    <w:p w:rsidR="003875DC" w:rsidRPr="00D8216E" w:rsidRDefault="00D8216E" w:rsidP="00D8216E">
      <w:pPr>
        <w:rPr>
          <w:lang w:val="kk-KZ"/>
        </w:rPr>
      </w:pPr>
      <w:r>
        <w:rPr>
          <w:sz w:val="28"/>
          <w:szCs w:val="28"/>
        </w:rPr>
        <w:tab/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Азбекова</w:t>
      </w:r>
      <w:proofErr w:type="spellEnd"/>
      <w:r>
        <w:rPr>
          <w:sz w:val="28"/>
          <w:szCs w:val="28"/>
        </w:rPr>
        <w:t xml:space="preserve"> Т.И</w:t>
      </w:r>
      <w:r>
        <w:rPr>
          <w:sz w:val="28"/>
          <w:szCs w:val="28"/>
          <w:lang w:val="kk-KZ"/>
        </w:rPr>
        <w:t>.</w:t>
      </w:r>
    </w:p>
    <w:sectPr w:rsidR="003875DC" w:rsidRPr="00D82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16E"/>
    <w:rsid w:val="003875DC"/>
    <w:rsid w:val="00D8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8216E"/>
    <w:pPr>
      <w:keepNext/>
      <w:tabs>
        <w:tab w:val="num" w:pos="360"/>
      </w:tabs>
      <w:overflowPunct w:val="0"/>
      <w:autoSpaceDE w:val="0"/>
      <w:ind w:firstLine="709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8216E"/>
    <w:pPr>
      <w:keepNext/>
      <w:tabs>
        <w:tab w:val="num" w:pos="360"/>
      </w:tabs>
      <w:overflowPunct w:val="0"/>
      <w:autoSpaceDE w:val="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16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D8216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D8216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21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8216E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D8216E"/>
    <w:pPr>
      <w:spacing w:after="120" w:line="480" w:lineRule="auto"/>
      <w:ind w:left="283"/>
    </w:pPr>
  </w:style>
  <w:style w:type="paragraph" w:styleId="3">
    <w:name w:val="Body Text 3"/>
    <w:basedOn w:val="a"/>
    <w:link w:val="30"/>
    <w:uiPriority w:val="99"/>
    <w:semiHidden/>
    <w:unhideWhenUsed/>
    <w:rsid w:val="00D821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216E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1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8216E"/>
    <w:pPr>
      <w:keepNext/>
      <w:tabs>
        <w:tab w:val="num" w:pos="360"/>
      </w:tabs>
      <w:overflowPunct w:val="0"/>
      <w:autoSpaceDE w:val="0"/>
      <w:ind w:firstLine="709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8216E"/>
    <w:pPr>
      <w:keepNext/>
      <w:tabs>
        <w:tab w:val="num" w:pos="360"/>
      </w:tabs>
      <w:overflowPunct w:val="0"/>
      <w:autoSpaceDE w:val="0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216E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D8216E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"/>
    <w:basedOn w:val="a"/>
    <w:link w:val="a4"/>
    <w:semiHidden/>
    <w:unhideWhenUsed/>
    <w:rsid w:val="00D8216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821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D8216E"/>
    <w:pPr>
      <w:spacing w:after="120" w:line="480" w:lineRule="auto"/>
    </w:pPr>
  </w:style>
  <w:style w:type="paragraph" w:customStyle="1" w:styleId="210">
    <w:name w:val="Основной текст с отступом 21"/>
    <w:basedOn w:val="a"/>
    <w:rsid w:val="00D8216E"/>
    <w:pPr>
      <w:spacing w:after="120" w:line="480" w:lineRule="auto"/>
      <w:ind w:left="283"/>
    </w:pPr>
  </w:style>
  <w:style w:type="paragraph" w:styleId="3">
    <w:name w:val="Body Text 3"/>
    <w:basedOn w:val="a"/>
    <w:link w:val="30"/>
    <w:uiPriority w:val="99"/>
    <w:semiHidden/>
    <w:unhideWhenUsed/>
    <w:rsid w:val="00D821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8216E"/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1132</Words>
  <Characters>6454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Вакансия</cp:lastModifiedBy>
  <cp:revision>1</cp:revision>
  <dcterms:created xsi:type="dcterms:W3CDTF">2016-02-18T10:29:00Z</dcterms:created>
  <dcterms:modified xsi:type="dcterms:W3CDTF">2016-02-18T10:30:00Z</dcterms:modified>
</cp:coreProperties>
</file>