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C5" w:rsidRDefault="0073777D" w:rsidP="00BD38C5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38C5">
        <w:rPr>
          <w:rFonts w:ascii="Times New Roman" w:hAnsi="Times New Roman"/>
          <w:sz w:val="28"/>
          <w:szCs w:val="28"/>
        </w:rPr>
        <w:t xml:space="preserve">Дело № 2-2208-15                     </w:t>
      </w:r>
      <w:r w:rsidR="00BD38C5">
        <w:rPr>
          <w:rFonts w:ascii="Times New Roman" w:hAnsi="Times New Roman"/>
          <w:b/>
          <w:sz w:val="28"/>
          <w:szCs w:val="28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25pt" o:ole="" fillcolor="window">
            <v:imagedata r:id="rId5" o:title=""/>
          </v:shape>
          <o:OLEObject Type="Embed" ProgID="MS_ClipArt_Gallery" ShapeID="_x0000_i1025" DrawAspect="Content" ObjectID="_1517322708" r:id="rId6"/>
        </w:object>
      </w:r>
    </w:p>
    <w:p w:rsidR="00135A86" w:rsidRPr="00135A86" w:rsidRDefault="00135A86" w:rsidP="00BD38C5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BD38C5" w:rsidRDefault="00BD38C5" w:rsidP="00BD38C5">
      <w:pPr>
        <w:pStyle w:val="a3"/>
        <w:ind w:right="56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BD38C5" w:rsidRDefault="00BD38C5" w:rsidP="00BD38C5">
      <w:pPr>
        <w:pStyle w:val="a3"/>
        <w:ind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BD38C5" w:rsidRDefault="00BD38C5" w:rsidP="00BD38C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10 июля</w:t>
      </w:r>
      <w:r>
        <w:rPr>
          <w:rFonts w:ascii="Times New Roman" w:hAnsi="Times New Roman"/>
          <w:sz w:val="28"/>
          <w:szCs w:val="28"/>
        </w:rPr>
        <w:t xml:space="preserve">  2015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городТараз</w:t>
      </w:r>
      <w:proofErr w:type="spellEnd"/>
    </w:p>
    <w:p w:rsidR="00BD38C5" w:rsidRDefault="00BD38C5" w:rsidP="00BD38C5">
      <w:pPr>
        <w:pStyle w:val="a3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в составе:</w:t>
      </w:r>
    </w:p>
    <w:p w:rsidR="00BD38C5" w:rsidRDefault="00BD38C5" w:rsidP="00BD3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председательствующего судьи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Габоевой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З.А., </w:t>
      </w:r>
    </w:p>
    <w:p w:rsidR="00BD38C5" w:rsidRDefault="00BD38C5" w:rsidP="00BD3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Токсеитове</w:t>
      </w:r>
      <w:proofErr w:type="spellEnd"/>
      <w:r>
        <w:rPr>
          <w:rFonts w:ascii="Times New Roman" w:hAnsi="Times New Roman"/>
          <w:sz w:val="28"/>
          <w:szCs w:val="28"/>
        </w:rPr>
        <w:t xml:space="preserve"> С.,</w:t>
      </w:r>
    </w:p>
    <w:p w:rsidR="00BD38C5" w:rsidRDefault="00BD38C5" w:rsidP="00BD3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участие прокурора </w:t>
      </w:r>
      <w:proofErr w:type="spellStart"/>
      <w:r>
        <w:rPr>
          <w:rFonts w:ascii="Times New Roman" w:hAnsi="Times New Roman"/>
          <w:sz w:val="28"/>
          <w:szCs w:val="28"/>
        </w:rPr>
        <w:t>Жаныкул</w:t>
      </w:r>
      <w:proofErr w:type="spellEnd"/>
      <w:r>
        <w:rPr>
          <w:rFonts w:ascii="Times New Roman" w:hAnsi="Times New Roman"/>
          <w:sz w:val="28"/>
          <w:szCs w:val="28"/>
        </w:rPr>
        <w:t xml:space="preserve"> А., представителей истца </w:t>
      </w:r>
      <w:r>
        <w:rPr>
          <w:rFonts w:ascii="Times New Roman" w:hAnsi="Times New Roman"/>
          <w:sz w:val="28"/>
          <w:szCs w:val="28"/>
          <w:lang w:val="kk-KZ"/>
        </w:rPr>
        <w:t xml:space="preserve">Рябовол Н.С., Зубаревой И.В. </w:t>
      </w:r>
      <w:r>
        <w:rPr>
          <w:rFonts w:ascii="Times New Roman" w:hAnsi="Times New Roman"/>
          <w:sz w:val="28"/>
          <w:szCs w:val="28"/>
        </w:rPr>
        <w:t xml:space="preserve">(доверенности от 23 июня 2015 года №04-10/1095), рассмотрев в открытом судебном заседании гражданское дело по иску </w:t>
      </w:r>
      <w:r>
        <w:rPr>
          <w:rFonts w:ascii="Times New Roman" w:hAnsi="Times New Roman"/>
          <w:iCs/>
          <w:sz w:val="28"/>
          <w:szCs w:val="28"/>
          <w:lang w:val="kk-KZ"/>
        </w:rPr>
        <w:t>республиканского государственного учреждения «Жамбылское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экономики» к учреждению «Денсаулык</w:t>
      </w:r>
      <w:proofErr w:type="gramEnd"/>
      <w:r>
        <w:rPr>
          <w:rFonts w:ascii="Times New Roman" w:hAnsi="Times New Roman"/>
          <w:iCs/>
          <w:sz w:val="28"/>
          <w:szCs w:val="28"/>
          <w:lang w:val="kk-KZ"/>
        </w:rPr>
        <w:t>» о приостановлении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D38C5" w:rsidRDefault="00BD38C5" w:rsidP="00BD3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BD38C5" w:rsidRDefault="00BD38C5" w:rsidP="00BD38C5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tabs>
          <w:tab w:val="left" w:pos="409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РГУ «Жамбылское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экономики» </w:t>
      </w:r>
      <w:r>
        <w:rPr>
          <w:rFonts w:ascii="Times New Roman" w:hAnsi="Times New Roman"/>
          <w:sz w:val="28"/>
          <w:szCs w:val="28"/>
        </w:rPr>
        <w:t xml:space="preserve">обратилось в суд с иском  к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учреждению «Денсаулык» </w:t>
      </w:r>
      <w:r>
        <w:rPr>
          <w:rFonts w:ascii="Times New Roman" w:hAnsi="Times New Roman"/>
          <w:iCs/>
          <w:sz w:val="28"/>
          <w:szCs w:val="28"/>
        </w:rPr>
        <w:t>о приостановлении деятельности медицинского пункта «</w:t>
      </w:r>
      <w:proofErr w:type="spellStart"/>
      <w:r>
        <w:rPr>
          <w:rFonts w:ascii="Times New Roman" w:hAnsi="Times New Roman"/>
          <w:iCs/>
          <w:sz w:val="28"/>
          <w:szCs w:val="28"/>
        </w:rPr>
        <w:t>Болтирик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нарушением санитарно-эпидемиологического законодательства.</w:t>
      </w:r>
    </w:p>
    <w:p w:rsidR="00BD38C5" w:rsidRDefault="00BD38C5" w:rsidP="00BD38C5">
      <w:pPr>
        <w:tabs>
          <w:tab w:val="left" w:pos="409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представители истца </w:t>
      </w:r>
      <w:r>
        <w:rPr>
          <w:rFonts w:ascii="Times New Roman" w:hAnsi="Times New Roman"/>
          <w:sz w:val="28"/>
          <w:szCs w:val="28"/>
          <w:lang w:val="kk-KZ"/>
        </w:rPr>
        <w:t xml:space="preserve">Рябовол Н.С., Зубарева И.В. </w:t>
      </w:r>
      <w:r>
        <w:rPr>
          <w:rFonts w:ascii="Times New Roman" w:hAnsi="Times New Roman"/>
          <w:sz w:val="28"/>
          <w:szCs w:val="28"/>
        </w:rPr>
        <w:t>иск подержали и просили его удовлетворить.</w:t>
      </w:r>
    </w:p>
    <w:p w:rsidR="00BD38C5" w:rsidRDefault="00BD38C5" w:rsidP="00BD38C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Ответчик</w:t>
      </w:r>
      <w:r>
        <w:rPr>
          <w:rFonts w:ascii="Times New Roman" w:hAnsi="Times New Roman"/>
          <w:sz w:val="28"/>
          <w:szCs w:val="28"/>
        </w:rPr>
        <w:t>, будучи извещенным, о времени и месте рассмотрения дела в суд не явился. Суд признает причины его неявки неуважительными и рассматривает данное дело в порядке части 4 статьи 187 Гражданского процессуального кодекса Республики Казахстан (далее – ГПК РК).</w:t>
      </w:r>
    </w:p>
    <w:p w:rsidR="00BD38C5" w:rsidRDefault="00BD38C5" w:rsidP="00BD38C5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 от представителя ответчика – главного врача Пан У., поступило заявление о признании иска.</w:t>
      </w:r>
    </w:p>
    <w:p w:rsidR="00BD38C5" w:rsidRDefault="00BD38C5" w:rsidP="00BD38C5">
      <w:pPr>
        <w:tabs>
          <w:tab w:val="left" w:pos="409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Изучив материалы дела, выслушав объяснения представителей истца, заслушав заключения прокурора, суд находит иск подлежащим удовлетворению по следующим основаниям:</w:t>
      </w:r>
    </w:p>
    <w:p w:rsidR="00BD38C5" w:rsidRDefault="00BD38C5" w:rsidP="00BD38C5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заявлению физического лица </w:t>
      </w:r>
      <w:proofErr w:type="spellStart"/>
      <w:r>
        <w:rPr>
          <w:rFonts w:ascii="Times New Roman" w:hAnsi="Times New Roman"/>
          <w:sz w:val="28"/>
          <w:szCs w:val="28"/>
        </w:rPr>
        <w:t>Пенчуковой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 с 28 мая по 03 июня 2015 года было проведено санитарно-эпидемиологическое обследование </w:t>
      </w:r>
      <w:r>
        <w:rPr>
          <w:rFonts w:ascii="Times New Roman" w:hAnsi="Times New Roman"/>
          <w:iCs/>
          <w:sz w:val="28"/>
          <w:szCs w:val="28"/>
          <w:lang w:val="kk-KZ"/>
        </w:rPr>
        <w:t>учреждения «Денсаулык»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г. Тараз улица </w:t>
      </w:r>
      <w:proofErr w:type="spellStart"/>
      <w:r>
        <w:rPr>
          <w:rFonts w:ascii="Times New Roman" w:hAnsi="Times New Roman"/>
          <w:sz w:val="28"/>
          <w:szCs w:val="28"/>
        </w:rPr>
        <w:t>Байзак</w:t>
      </w:r>
      <w:proofErr w:type="spellEnd"/>
      <w:r>
        <w:rPr>
          <w:rFonts w:ascii="Times New Roman" w:hAnsi="Times New Roman"/>
          <w:sz w:val="28"/>
          <w:szCs w:val="28"/>
        </w:rPr>
        <w:t xml:space="preserve"> Батыра, 249.</w:t>
      </w:r>
    </w:p>
    <w:p w:rsidR="00BD38C5" w:rsidRDefault="00BD38C5" w:rsidP="00BD38C5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обследования было установлено, что на момент проверки в предоперационном, перевязочном, процедурном кабинетах на раковинах не установлены локтевые краны.</w:t>
      </w:r>
      <w:proofErr w:type="gramEnd"/>
      <w:r>
        <w:rPr>
          <w:rFonts w:ascii="Times New Roman" w:hAnsi="Times New Roman"/>
          <w:sz w:val="28"/>
          <w:szCs w:val="28"/>
        </w:rPr>
        <w:t xml:space="preserve"> При входе в стационар не установлен локтевой дозатор с антисептиком для обработки рук; в п</w:t>
      </w:r>
      <w:r>
        <w:rPr>
          <w:rFonts w:ascii="Times New Roman" w:hAnsi="Times New Roman"/>
          <w:color w:val="000000"/>
          <w:sz w:val="28"/>
          <w:szCs w:val="28"/>
        </w:rPr>
        <w:t>алате интенсивной терапии – послеоперационной палате общей площадью 18 м</w:t>
      </w:r>
      <w:proofErr w:type="gramStart"/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 установлено 3 койки  для больных после операции, площадь на одного больного не соблюдается (норма 13м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на 1 койку); рабочая поверхность стола для препаратов определения группы крови старая изношенная не подвергается санитарно-гигиенической обработке, застелена тканью, все принадлежности для определения группы крови накрыты матерчатой салфеткой; холодильник снаружи обклеен самоклеящейся пленкой для мебели, установлен на деревянной окрашенной подставке – грязный, не промытый;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перевязочном кабинете   накрыт стерильный стол с медицинскими инструментами многоразового назначения, нет отметки о дате и времени накрытия стерильного стола; отсутствуют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азопирамовый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фенолфталеиновый растворы постановки проб для оценки качества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предстерилизационной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обработки на остаточное количество крови и щелочных компонентов синтетических моющих веществ;</w:t>
      </w:r>
      <w:r>
        <w:rPr>
          <w:rFonts w:ascii="Times New Roman" w:hAnsi="Times New Roman"/>
          <w:sz w:val="28"/>
          <w:szCs w:val="28"/>
        </w:rPr>
        <w:t xml:space="preserve"> в предоперационной генеральная уборка проведена некачественно – пыль на плафонах светильников;</w:t>
      </w:r>
      <w:proofErr w:type="gramEnd"/>
      <w:r>
        <w:rPr>
          <w:rFonts w:ascii="Times New Roman" w:hAnsi="Times New Roman"/>
          <w:sz w:val="28"/>
          <w:szCs w:val="28"/>
        </w:rPr>
        <w:t xml:space="preserve"> в палате интенсивной терапии – послеоперационной палате  не работает бактерицидный облучатель, вход блокируется табло «Не входить, включен бактерицидный облучатель!»; в</w:t>
      </w:r>
      <w:r>
        <w:rPr>
          <w:rFonts w:ascii="Times New Roman" w:hAnsi="Times New Roman"/>
          <w:color w:val="000000"/>
          <w:sz w:val="28"/>
          <w:szCs w:val="28"/>
        </w:rPr>
        <w:t>ыключатель для бактерицидных ламп не размещен перед входом в помещение; н</w:t>
      </w:r>
      <w:r>
        <w:rPr>
          <w:rFonts w:ascii="Times New Roman" w:hAnsi="Times New Roman"/>
          <w:sz w:val="28"/>
          <w:szCs w:val="28"/>
        </w:rPr>
        <w:t>ет специально отведенного места для уборочного инвентаря, после использования не дезинфицируется, не просушивается, хранится ведро в ведро в помещении санитарного узла; с</w:t>
      </w:r>
      <w:r>
        <w:rPr>
          <w:rFonts w:ascii="Times New Roman" w:hAnsi="Times New Roman"/>
          <w:color w:val="000000"/>
          <w:sz w:val="28"/>
          <w:szCs w:val="28"/>
        </w:rPr>
        <w:t>тирка белья проводится в помещении санитарного пропускника, без соблюдения условий  специальных технологических линий; после выписки больного постельные принадлежности (матрацы, подушки, одеяла) не подвергают камерной дезинфекции или обработке растворами дезинфекционных средств; не предусмотрены раздельные туалеты с умывальниками для больных и персонала; отобрано дезинфицирующих растворов на содержание активного хлора - 5, из них с заниженной концентрацией более чем на 0,1-0,2 %  - 5 растворов (100 %).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38C5" w:rsidRDefault="00BD38C5" w:rsidP="00BD38C5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Указанные несоблюдения санитарно-</w:t>
      </w:r>
      <w:proofErr w:type="spellStart"/>
      <w:r>
        <w:rPr>
          <w:sz w:val="28"/>
          <w:szCs w:val="28"/>
        </w:rPr>
        <w:t>эпидемиологическихнорм</w:t>
      </w:r>
      <w:proofErr w:type="spellEnd"/>
      <w:r>
        <w:rPr>
          <w:sz w:val="28"/>
          <w:szCs w:val="28"/>
        </w:rPr>
        <w:t xml:space="preserve">  </w:t>
      </w:r>
      <w:r>
        <w:rPr>
          <w:rStyle w:val="s0"/>
          <w:sz w:val="28"/>
          <w:szCs w:val="28"/>
        </w:rPr>
        <w:t>являются нарушением подпунктов 1), 2), 9) пункта 4 статьи 90</w:t>
      </w:r>
      <w:r>
        <w:rPr>
          <w:sz w:val="28"/>
          <w:szCs w:val="28"/>
        </w:rPr>
        <w:t xml:space="preserve">  Кодекса Республики Казахстан «О здоровье народа и системы здравоохранения», </w:t>
      </w:r>
      <w:r>
        <w:rPr>
          <w:color w:val="000000"/>
          <w:sz w:val="28"/>
          <w:szCs w:val="28"/>
        </w:rPr>
        <w:t xml:space="preserve">пунктов 50, 73, </w:t>
      </w:r>
      <w:r>
        <w:rPr>
          <w:noProof/>
          <w:color w:val="000000"/>
          <w:sz w:val="28"/>
          <w:szCs w:val="28"/>
        </w:rPr>
        <w:t xml:space="preserve">113, 115, 116, 117, 118, 124, 184, 199, </w:t>
      </w:r>
      <w:r>
        <w:rPr>
          <w:color w:val="000000"/>
          <w:sz w:val="28"/>
          <w:szCs w:val="28"/>
        </w:rPr>
        <w:t xml:space="preserve">Приложения </w:t>
      </w:r>
      <w:r>
        <w:rPr>
          <w:color w:val="000000"/>
          <w:sz w:val="28"/>
          <w:szCs w:val="28"/>
          <w:lang w:val="kk-KZ"/>
        </w:rPr>
        <w:t xml:space="preserve">1 </w:t>
      </w:r>
      <w:r>
        <w:rPr>
          <w:rStyle w:val="s1"/>
        </w:rPr>
        <w:t xml:space="preserve">Санитарных правил  «Санитарно-эпидемиологические требования к объектам здравоохранения», утвержденных постановлением Правительства Республики Казахстан от 17.01.2012 года № 87, а так же,  </w:t>
      </w:r>
      <w:r>
        <w:rPr>
          <w:color w:val="000000"/>
          <w:sz w:val="28"/>
          <w:szCs w:val="28"/>
        </w:rPr>
        <w:t>пунктов 17, 18, 39, 56  Санитарных</w:t>
      </w:r>
      <w:proofErr w:type="gramEnd"/>
      <w:r>
        <w:rPr>
          <w:color w:val="000000"/>
          <w:sz w:val="28"/>
          <w:szCs w:val="28"/>
        </w:rPr>
        <w:t xml:space="preserve"> правил "Санитарно-эпидемиологические </w:t>
      </w:r>
      <w:r>
        <w:rPr>
          <w:color w:val="000000"/>
          <w:sz w:val="28"/>
          <w:szCs w:val="28"/>
        </w:rPr>
        <w:lastRenderedPageBreak/>
        <w:t>требования к организации и проведению дезинфекции, дезинсекции и дератизации", утвержденных Постановлением Правительства Республики Казахстан от 16 апреля 2013 года № 364.</w:t>
      </w:r>
    </w:p>
    <w:p w:rsidR="00BD38C5" w:rsidRDefault="00BD38C5" w:rsidP="00BD38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Согласно статье 65 Гражданского процессуального кодекса Республики Казахстан (далее – ГПК РК), каждая сторона должна доказать те обстоятельства, на которые она ссылается как на основания своих требований и возражений. Ответчиком не было предоставлено суду доказательств, опровергающих доводы истца.</w:t>
      </w:r>
    </w:p>
    <w:p w:rsidR="00BD38C5" w:rsidRDefault="00BD38C5" w:rsidP="00BD3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Изложенные обстоятельства подтверждаются актом санитарно-эпидемиологического обследования от 03 июня 2015 года, с которым ответчик ознакомлен. Указанный акт  не обжалован  ответчиком в  судебном порядке и не признан недействительным. До настоящего времени ответчиком не приняты меры по устранению выше указанных нарушений. В связи с чем, эксплуатацию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учреждения «Денсаулык» </w:t>
      </w:r>
      <w:r>
        <w:rPr>
          <w:rFonts w:ascii="Times New Roman" w:hAnsi="Times New Roman"/>
          <w:sz w:val="28"/>
          <w:szCs w:val="28"/>
        </w:rPr>
        <w:t>надлежит приостановить до устранения всех нарушений, указанных в акте санитарно-эпидемиологического обследования 03 июня 2015 года.</w:t>
      </w:r>
    </w:p>
    <w:p w:rsidR="00BD38C5" w:rsidRDefault="00BD38C5" w:rsidP="00BD38C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 иск подлежит удовлетворению.</w:t>
      </w:r>
    </w:p>
    <w:p w:rsidR="00BD38C5" w:rsidRDefault="00BD38C5" w:rsidP="00BD3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статьи 116 ГПК РК, с ответчика подлежит  взыскать  в доход государства государственную пошлину в сумме  991 тенге.</w:t>
      </w:r>
    </w:p>
    <w:p w:rsidR="00BD38C5" w:rsidRDefault="00BD38C5" w:rsidP="00BD3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статьями 217-221 ГПК РК, суд</w:t>
      </w:r>
    </w:p>
    <w:p w:rsidR="00BD38C5" w:rsidRDefault="00BD38C5" w:rsidP="00BD38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BD38C5" w:rsidRDefault="00BD38C5" w:rsidP="00BD38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Иск удовлетворить. </w:t>
      </w:r>
    </w:p>
    <w:p w:rsidR="00BD38C5" w:rsidRDefault="00BD38C5" w:rsidP="00BD38C5">
      <w:pPr>
        <w:spacing w:after="0" w:line="240" w:lineRule="auto"/>
        <w:ind w:firstLine="708"/>
        <w:jc w:val="both"/>
        <w:rPr>
          <w:rStyle w:val="a4"/>
          <w:i w:val="0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Приостановить </w:t>
      </w:r>
      <w:r>
        <w:rPr>
          <w:rFonts w:ascii="Times New Roman" w:hAnsi="Times New Roman"/>
          <w:sz w:val="28"/>
          <w:szCs w:val="28"/>
          <w:lang w:val="kk-KZ" w:eastAsia="ko-KR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 учреждения «</w:t>
      </w:r>
      <w:proofErr w:type="spellStart"/>
      <w:r>
        <w:rPr>
          <w:rFonts w:ascii="Times New Roman" w:hAnsi="Times New Roman"/>
          <w:sz w:val="28"/>
          <w:szCs w:val="28"/>
        </w:rPr>
        <w:t>Денсаулык</w:t>
      </w:r>
      <w:proofErr w:type="spellEnd"/>
      <w:r>
        <w:rPr>
          <w:rFonts w:ascii="Times New Roman" w:hAnsi="Times New Roman"/>
          <w:sz w:val="28"/>
          <w:szCs w:val="28"/>
        </w:rPr>
        <w:t xml:space="preserve">» в части эксплуатации  арендуемого помещения, расположенного по адресу г. Тараз улица </w:t>
      </w:r>
      <w:proofErr w:type="spellStart"/>
      <w:r>
        <w:rPr>
          <w:rFonts w:ascii="Times New Roman" w:hAnsi="Times New Roman"/>
          <w:sz w:val="28"/>
          <w:szCs w:val="28"/>
        </w:rPr>
        <w:t>Байзак</w:t>
      </w:r>
      <w:proofErr w:type="spellEnd"/>
      <w:r>
        <w:rPr>
          <w:rFonts w:ascii="Times New Roman" w:hAnsi="Times New Roman"/>
          <w:sz w:val="28"/>
          <w:szCs w:val="28"/>
        </w:rPr>
        <w:t xml:space="preserve"> Батыра, 249, до приведения в норму санитарной площади  палаты интенсивной терапии – послеоперационной палаты; до установки в предоперационном, перевязочном, процедурном кабинетах на раковинах локтевых кранов; до установки при входе в стационар локтевого дозатора с антисептиком для обработки рук;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 установки гладкой и </w:t>
      </w:r>
      <w:proofErr w:type="spellStart"/>
      <w:r>
        <w:rPr>
          <w:rFonts w:ascii="Times New Roman" w:hAnsi="Times New Roman"/>
          <w:sz w:val="28"/>
          <w:szCs w:val="28"/>
        </w:rPr>
        <w:t>выполненой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из материалов, устойчивых к воздействию моющих и дезинфицирующих средств, мебели - наружной и внутренней поверхности; до </w:t>
      </w:r>
      <w:r>
        <w:rPr>
          <w:rStyle w:val="a4"/>
          <w:rFonts w:ascii="Times New Roman" w:hAnsi="Times New Roman"/>
          <w:sz w:val="28"/>
          <w:szCs w:val="28"/>
        </w:rPr>
        <w:t xml:space="preserve">приобретения  </w:t>
      </w:r>
      <w:proofErr w:type="spellStart"/>
      <w:r>
        <w:rPr>
          <w:rFonts w:ascii="Times New Roman" w:hAnsi="Times New Roman"/>
          <w:sz w:val="28"/>
          <w:szCs w:val="28"/>
        </w:rPr>
        <w:t>азопирамового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фенолфталеинового растворов постановки проб для оценки качества </w:t>
      </w:r>
      <w:proofErr w:type="spellStart"/>
      <w:r>
        <w:rPr>
          <w:rFonts w:ascii="Times New Roman" w:hAnsi="Times New Roman"/>
          <w:sz w:val="28"/>
          <w:szCs w:val="28"/>
        </w:rPr>
        <w:t>предстерилизационной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обработки на остаточное количество крови и щелочных компонентов; до</w:t>
      </w:r>
      <w:r>
        <w:rPr>
          <w:rStyle w:val="a4"/>
          <w:rFonts w:ascii="Times New Roman" w:hAnsi="Times New Roman"/>
          <w:sz w:val="28"/>
          <w:szCs w:val="28"/>
        </w:rPr>
        <w:t xml:space="preserve"> установки </w:t>
      </w:r>
      <w:r>
        <w:rPr>
          <w:rFonts w:ascii="Times New Roman" w:hAnsi="Times New Roman"/>
          <w:sz w:val="28"/>
          <w:szCs w:val="28"/>
        </w:rPr>
        <w:t>бактерицидного облучателя в палате интенсивной терапии – послеоперационной палате</w:t>
      </w:r>
      <w:r>
        <w:rPr>
          <w:rStyle w:val="a4"/>
          <w:rFonts w:ascii="Times New Roman" w:hAnsi="Times New Roman"/>
          <w:sz w:val="28"/>
          <w:szCs w:val="28"/>
        </w:rPr>
        <w:t xml:space="preserve">; до размещения </w:t>
      </w:r>
      <w:r>
        <w:rPr>
          <w:rFonts w:ascii="Times New Roman" w:hAnsi="Times New Roman"/>
          <w:sz w:val="28"/>
          <w:szCs w:val="28"/>
        </w:rPr>
        <w:t>выключателя для бактерицидных ламп перед входом в помещение</w:t>
      </w:r>
      <w:r>
        <w:rPr>
          <w:rStyle w:val="a4"/>
          <w:rFonts w:ascii="Times New Roman" w:hAnsi="Times New Roman"/>
          <w:sz w:val="28"/>
          <w:szCs w:val="28"/>
        </w:rPr>
        <w:t>;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 xml:space="preserve"> до проведения </w:t>
      </w:r>
      <w:r>
        <w:rPr>
          <w:rFonts w:ascii="Times New Roman" w:hAnsi="Times New Roman"/>
          <w:sz w:val="28"/>
          <w:szCs w:val="28"/>
        </w:rPr>
        <w:t>стирки белья в помещении, где соблюдаются условия  специальных технологических линий</w:t>
      </w:r>
      <w:r>
        <w:rPr>
          <w:rStyle w:val="a4"/>
          <w:rFonts w:ascii="Times New Roman" w:hAnsi="Times New Roman"/>
          <w:sz w:val="28"/>
          <w:szCs w:val="28"/>
        </w:rPr>
        <w:t>; до проведения</w:t>
      </w:r>
      <w:r>
        <w:rPr>
          <w:rFonts w:ascii="Times New Roman" w:hAnsi="Times New Roman"/>
          <w:sz w:val="28"/>
          <w:szCs w:val="28"/>
        </w:rPr>
        <w:t xml:space="preserve"> камерной дезинфекции или обработки растворами дезинфекционных средств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постельных принадлежностей (матрацы, подушки, одеяла) после выписки больного; до установки раздельных туалетов с умывальниками для больных и персонала</w:t>
      </w:r>
      <w:r>
        <w:rPr>
          <w:rStyle w:val="a4"/>
          <w:rFonts w:ascii="Times New Roman" w:hAnsi="Times New Roman"/>
          <w:sz w:val="28"/>
          <w:szCs w:val="28"/>
        </w:rPr>
        <w:t xml:space="preserve">; до </w:t>
      </w:r>
      <w:r>
        <w:rPr>
          <w:rFonts w:ascii="Times New Roman" w:hAnsi="Times New Roman"/>
          <w:sz w:val="28"/>
          <w:szCs w:val="28"/>
        </w:rPr>
        <w:t>правильного приготовления дезинфицирующих растворов.</w:t>
      </w:r>
    </w:p>
    <w:p w:rsidR="00BD38C5" w:rsidRDefault="00BD38C5" w:rsidP="00BD38C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>Взыскать с учреждения «</w:t>
      </w:r>
      <w:proofErr w:type="spellStart"/>
      <w:r>
        <w:rPr>
          <w:rFonts w:ascii="Times New Roman" w:hAnsi="Times New Roman"/>
          <w:sz w:val="28"/>
          <w:szCs w:val="28"/>
        </w:rPr>
        <w:t>Денсаулык</w:t>
      </w:r>
      <w:proofErr w:type="spellEnd"/>
      <w:r>
        <w:rPr>
          <w:rFonts w:ascii="Times New Roman" w:hAnsi="Times New Roman"/>
          <w:sz w:val="28"/>
          <w:szCs w:val="28"/>
        </w:rPr>
        <w:t>» в доход государства государственную пошлину в размере 991 (девятьсот девяносто одна) тенге.</w:t>
      </w:r>
    </w:p>
    <w:p w:rsidR="00BD38C5" w:rsidRDefault="00BD38C5" w:rsidP="00BD3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Решение может быть обжаловано, опротестовано в </w:t>
      </w:r>
      <w:proofErr w:type="spellStart"/>
      <w:r>
        <w:rPr>
          <w:rFonts w:ascii="Times New Roman" w:hAnsi="Times New Roman"/>
          <w:sz w:val="28"/>
          <w:szCs w:val="28"/>
        </w:rPr>
        <w:t>Жамбылский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областной суд через </w:t>
      </w:r>
      <w:proofErr w:type="gramStart"/>
      <w:r>
        <w:rPr>
          <w:rFonts w:ascii="Times New Roman" w:hAnsi="Times New Roman"/>
          <w:sz w:val="28"/>
          <w:szCs w:val="28"/>
        </w:rPr>
        <w:t>специализированный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межрайонный экономический суд </w:t>
      </w:r>
      <w:proofErr w:type="spellStart"/>
      <w:r>
        <w:rPr>
          <w:rFonts w:ascii="Times New Roman" w:hAnsi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в течение пятнадцати дней со дня вручения копии решения суда.</w:t>
      </w:r>
    </w:p>
    <w:p w:rsidR="00BD38C5" w:rsidRDefault="00BD38C5" w:rsidP="00BD38C5">
      <w:pPr>
        <w:keepNext/>
        <w:tabs>
          <w:tab w:val="left" w:pos="198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D38C5" w:rsidRDefault="00BD38C5" w:rsidP="00BD38C5">
      <w:pPr>
        <w:keepNext/>
        <w:tabs>
          <w:tab w:val="left" w:pos="198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A704A" w:rsidRDefault="00BD38C5" w:rsidP="00BD38C5">
      <w:pPr>
        <w:pStyle w:val="a3"/>
      </w:pPr>
      <w:r>
        <w:rPr>
          <w:rFonts w:ascii="Times New Roman" w:hAnsi="Times New Roman"/>
          <w:sz w:val="28"/>
          <w:szCs w:val="28"/>
        </w:rPr>
        <w:t xml:space="preserve">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Габоева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sectPr w:rsidR="001A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01"/>
    <w:rsid w:val="00135A86"/>
    <w:rsid w:val="001A704A"/>
    <w:rsid w:val="002C30C9"/>
    <w:rsid w:val="0073777D"/>
    <w:rsid w:val="00BD38C5"/>
    <w:rsid w:val="00E6036A"/>
    <w:rsid w:val="00EB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3777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377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qFormat/>
    <w:rsid w:val="007377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basedOn w:val="a0"/>
    <w:rsid w:val="007377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3777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4">
    <w:name w:val="Emphasis"/>
    <w:basedOn w:val="a0"/>
    <w:qFormat/>
    <w:rsid w:val="007377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7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3777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377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qFormat/>
    <w:rsid w:val="007377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basedOn w:val="a0"/>
    <w:rsid w:val="007377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3777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4">
    <w:name w:val="Emphasis"/>
    <w:basedOn w:val="a0"/>
    <w:qFormat/>
    <w:rsid w:val="007377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7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8</cp:revision>
  <dcterms:created xsi:type="dcterms:W3CDTF">2016-02-18T11:39:00Z</dcterms:created>
  <dcterms:modified xsi:type="dcterms:W3CDTF">2016-02-18T11:45:00Z</dcterms:modified>
</cp:coreProperties>
</file>