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86" w:rsidRPr="00277379" w:rsidRDefault="002B4B0A">
      <w:pPr>
        <w:jc w:val="center"/>
        <w:rPr>
          <w:rStyle w:val="s1"/>
          <w:rFonts w:ascii="Times New Roman" w:hAnsi="Times New Roman" w:cs="Times New Roman"/>
          <w:sz w:val="28"/>
          <w:szCs w:val="28"/>
        </w:rPr>
      </w:pPr>
      <w:r w:rsidRPr="00277379">
        <w:rPr>
          <w:rStyle w:val="s1"/>
          <w:rFonts w:ascii="Times New Roman" w:hAnsi="Times New Roman" w:cs="Times New Roman"/>
          <w:sz w:val="28"/>
          <w:szCs w:val="28"/>
        </w:rPr>
        <w:t xml:space="preserve"> </w:t>
      </w:r>
      <w:r w:rsidR="00BD66E9" w:rsidRPr="00277379">
        <w:rPr>
          <w:rStyle w:val="s1"/>
          <w:rFonts w:ascii="Times New Roman" w:hAnsi="Times New Roman" w:cs="Times New Roman"/>
          <w:sz w:val="28"/>
          <w:szCs w:val="28"/>
        </w:rPr>
        <w:t>Нормативное постановление Верхо</w:t>
      </w:r>
      <w:r w:rsidR="00615A86" w:rsidRPr="00277379">
        <w:rPr>
          <w:rStyle w:val="s1"/>
          <w:rFonts w:ascii="Times New Roman" w:hAnsi="Times New Roman" w:cs="Times New Roman"/>
          <w:sz w:val="28"/>
          <w:szCs w:val="28"/>
        </w:rPr>
        <w:t>вного Суда Республики Казахстан</w:t>
      </w:r>
    </w:p>
    <w:p w:rsidR="00BD66E9" w:rsidRPr="00277379" w:rsidRDefault="00BD66E9">
      <w:pPr>
        <w:jc w:val="center"/>
        <w:rPr>
          <w:sz w:val="28"/>
          <w:szCs w:val="28"/>
        </w:rPr>
      </w:pPr>
      <w:r w:rsidRPr="00277379">
        <w:rPr>
          <w:rStyle w:val="s1"/>
          <w:rFonts w:ascii="Times New Roman" w:hAnsi="Times New Roman" w:cs="Times New Roman"/>
          <w:sz w:val="28"/>
          <w:szCs w:val="28"/>
        </w:rPr>
        <w:t>от 29 июня 2009 года № 5</w:t>
      </w:r>
      <w:r w:rsidRPr="00277379">
        <w:rPr>
          <w:sz w:val="28"/>
          <w:szCs w:val="28"/>
        </w:rPr>
        <w:br/>
      </w:r>
      <w:r w:rsidRPr="00277379">
        <w:rPr>
          <w:rStyle w:val="s1"/>
          <w:rFonts w:ascii="Times New Roman" w:hAnsi="Times New Roman" w:cs="Times New Roman"/>
          <w:sz w:val="28"/>
          <w:szCs w:val="28"/>
        </w:rPr>
        <w:t>О некоторых вопросах применения судами законодательства о наследовании</w:t>
      </w:r>
    </w:p>
    <w:p w:rsidR="00975F6C" w:rsidRPr="00277379" w:rsidRDefault="00BD66E9" w:rsidP="00975F6C">
      <w:pPr>
        <w:jc w:val="center"/>
        <w:rPr>
          <w:sz w:val="28"/>
          <w:szCs w:val="28"/>
        </w:rPr>
      </w:pPr>
      <w:r w:rsidRPr="00277379">
        <w:rPr>
          <w:rStyle w:val="s0"/>
          <w:sz w:val="28"/>
          <w:szCs w:val="28"/>
        </w:rPr>
        <w:t> </w:t>
      </w:r>
      <w:r w:rsidR="00975F6C" w:rsidRPr="00277379">
        <w:rPr>
          <w:rStyle w:val="s3"/>
          <w:rFonts w:ascii="Times New Roman" w:hAnsi="Times New Roman" w:cs="Times New Roman"/>
          <w:sz w:val="28"/>
          <w:szCs w:val="28"/>
        </w:rPr>
        <w:t xml:space="preserve">(с </w:t>
      </w:r>
      <w:bookmarkStart w:id="0" w:name="sub1000961346"/>
      <w:r w:rsidR="00975F6C" w:rsidRPr="00277379">
        <w:rPr>
          <w:rStyle w:val="s9"/>
          <w:b/>
          <w:i w:val="0"/>
          <w:color w:val="FF0000"/>
          <w:sz w:val="28"/>
          <w:szCs w:val="28"/>
        </w:rPr>
        <w:fldChar w:fldCharType="begin"/>
      </w:r>
      <w:r w:rsidR="00975F6C" w:rsidRPr="00277379">
        <w:rPr>
          <w:rStyle w:val="s9"/>
          <w:color w:val="FF0000"/>
          <w:sz w:val="28"/>
          <w:szCs w:val="28"/>
        </w:rPr>
        <w:instrText xml:space="preserve"> HYPERLINK "jl:2018064.0 " </w:instrText>
      </w:r>
      <w:r w:rsidR="00975F6C" w:rsidRPr="00277379">
        <w:rPr>
          <w:rStyle w:val="s9"/>
          <w:b/>
          <w:i w:val="0"/>
          <w:color w:val="FF0000"/>
          <w:sz w:val="28"/>
          <w:szCs w:val="28"/>
        </w:rPr>
        <w:fldChar w:fldCharType="separate"/>
      </w:r>
      <w:r w:rsidR="00975F6C" w:rsidRPr="00277379">
        <w:rPr>
          <w:rStyle w:val="a3"/>
          <w:b w:val="0"/>
          <w:i/>
          <w:color w:val="FF0000"/>
          <w:sz w:val="28"/>
          <w:szCs w:val="28"/>
          <w:u w:val="none"/>
        </w:rPr>
        <w:t>изменениями и дополнениями</w:t>
      </w:r>
      <w:r w:rsidR="00975F6C" w:rsidRPr="00277379">
        <w:rPr>
          <w:rStyle w:val="s9"/>
          <w:b/>
          <w:i w:val="0"/>
          <w:color w:val="FF0000"/>
          <w:sz w:val="28"/>
          <w:szCs w:val="28"/>
        </w:rPr>
        <w:fldChar w:fldCharType="end"/>
      </w:r>
      <w:bookmarkEnd w:id="0"/>
      <w:r w:rsidR="00975F6C" w:rsidRPr="00277379">
        <w:rPr>
          <w:rStyle w:val="s3"/>
          <w:rFonts w:ascii="Times New Roman" w:hAnsi="Times New Roman" w:cs="Times New Roman"/>
          <w:sz w:val="28"/>
          <w:szCs w:val="28"/>
        </w:rPr>
        <w:t xml:space="preserve"> по состоянию на 31.03.2017 г.)</w:t>
      </w:r>
    </w:p>
    <w:p w:rsidR="00BD66E9" w:rsidRPr="00277379" w:rsidRDefault="00BD66E9">
      <w:pPr>
        <w:ind w:firstLine="400"/>
        <w:jc w:val="both"/>
        <w:rPr>
          <w:sz w:val="28"/>
          <w:szCs w:val="28"/>
        </w:rPr>
      </w:pPr>
    </w:p>
    <w:p w:rsidR="00BD66E9" w:rsidRPr="00277379" w:rsidRDefault="00BD66E9">
      <w:pPr>
        <w:ind w:firstLine="400"/>
        <w:jc w:val="both"/>
        <w:rPr>
          <w:sz w:val="28"/>
          <w:szCs w:val="28"/>
        </w:rPr>
      </w:pPr>
      <w:r w:rsidRPr="00277379">
        <w:rPr>
          <w:rStyle w:val="s0"/>
          <w:sz w:val="28"/>
          <w:szCs w:val="28"/>
        </w:rPr>
        <w:t>В целях единообразного применения законодательства о наследовании, пленарное заседание Верховного Суда Республики Казахстан</w:t>
      </w:r>
    </w:p>
    <w:p w:rsidR="00BD66E9" w:rsidRPr="00277379" w:rsidRDefault="00BD66E9">
      <w:pPr>
        <w:ind w:firstLine="400"/>
        <w:jc w:val="both"/>
        <w:rPr>
          <w:sz w:val="28"/>
          <w:szCs w:val="28"/>
        </w:rPr>
      </w:pPr>
      <w:r w:rsidRPr="00277379">
        <w:rPr>
          <w:rStyle w:val="s0"/>
          <w:sz w:val="28"/>
          <w:szCs w:val="28"/>
        </w:rPr>
        <w:t> </w:t>
      </w:r>
    </w:p>
    <w:p w:rsidR="00BD66E9" w:rsidRPr="00277379" w:rsidRDefault="00BD66E9">
      <w:pPr>
        <w:jc w:val="center"/>
        <w:rPr>
          <w:color w:val="auto"/>
          <w:sz w:val="28"/>
          <w:szCs w:val="28"/>
        </w:rPr>
      </w:pPr>
      <w:r w:rsidRPr="00277379">
        <w:rPr>
          <w:rStyle w:val="s0"/>
          <w:b/>
          <w:bCs/>
          <w:color w:val="auto"/>
          <w:sz w:val="28"/>
          <w:szCs w:val="28"/>
        </w:rPr>
        <w:t>постановляет:</w:t>
      </w:r>
    </w:p>
    <w:p w:rsidR="00BD66E9" w:rsidRPr="00277379" w:rsidRDefault="00BD66E9">
      <w:pPr>
        <w:jc w:val="center"/>
        <w:rPr>
          <w:color w:val="auto"/>
          <w:sz w:val="28"/>
          <w:szCs w:val="28"/>
        </w:rPr>
      </w:pPr>
      <w:r w:rsidRPr="00277379">
        <w:rPr>
          <w:rStyle w:val="s0"/>
          <w:b/>
          <w:bCs/>
          <w:color w:val="auto"/>
          <w:sz w:val="28"/>
          <w:szCs w:val="28"/>
        </w:rPr>
        <w:t> </w:t>
      </w:r>
    </w:p>
    <w:p w:rsidR="00BD66E9" w:rsidRPr="00277379" w:rsidRDefault="00BD66E9">
      <w:pPr>
        <w:ind w:firstLine="400"/>
        <w:jc w:val="both"/>
        <w:rPr>
          <w:color w:val="auto"/>
          <w:sz w:val="28"/>
          <w:szCs w:val="28"/>
        </w:rPr>
      </w:pPr>
      <w:r w:rsidRPr="00277379">
        <w:rPr>
          <w:rStyle w:val="s0"/>
          <w:color w:val="auto"/>
          <w:sz w:val="28"/>
          <w:szCs w:val="28"/>
        </w:rPr>
        <w:t>1. Разрешая споры по делам о наследовании, суды должны руководствоваться законодательством, действующим на день открытия наследства.</w:t>
      </w:r>
    </w:p>
    <w:p w:rsidR="00BD66E9" w:rsidRPr="00277379" w:rsidRDefault="00BD66E9">
      <w:pPr>
        <w:ind w:firstLine="400"/>
        <w:jc w:val="both"/>
        <w:rPr>
          <w:color w:val="auto"/>
          <w:sz w:val="28"/>
          <w:szCs w:val="28"/>
        </w:rPr>
      </w:pPr>
      <w:r w:rsidRPr="00277379">
        <w:rPr>
          <w:rStyle w:val="s0"/>
          <w:color w:val="auto"/>
          <w:sz w:val="28"/>
          <w:szCs w:val="28"/>
        </w:rPr>
        <w:t>Новый закон, вносящий какие-либо изменения и дополнения в прежний порядок регулирования отношений по наследованию, применяется к тем правам и обязанностям, которые возникают после введения его в действие.</w:t>
      </w:r>
    </w:p>
    <w:p w:rsidR="00BD66E9" w:rsidRPr="00277379" w:rsidRDefault="00BD66E9">
      <w:pPr>
        <w:ind w:firstLine="400"/>
        <w:jc w:val="both"/>
        <w:rPr>
          <w:rStyle w:val="s0"/>
          <w:color w:val="auto"/>
          <w:sz w:val="28"/>
          <w:szCs w:val="28"/>
        </w:rPr>
      </w:pPr>
      <w:bookmarkStart w:id="1" w:name="SUB200"/>
      <w:bookmarkEnd w:id="1"/>
      <w:r w:rsidRPr="00277379">
        <w:rPr>
          <w:rStyle w:val="s0"/>
          <w:color w:val="auto"/>
          <w:sz w:val="28"/>
          <w:szCs w:val="28"/>
        </w:rPr>
        <w:t xml:space="preserve">2. Согласно </w:t>
      </w:r>
      <w:bookmarkStart w:id="2" w:name="sub1000003124"/>
      <w:r w:rsidRPr="00277379">
        <w:rPr>
          <w:rStyle w:val="s0"/>
          <w:b/>
          <w:color w:val="auto"/>
          <w:sz w:val="28"/>
          <w:szCs w:val="28"/>
        </w:rPr>
        <w:fldChar w:fldCharType="begin"/>
      </w:r>
      <w:r w:rsidRPr="00277379">
        <w:rPr>
          <w:rStyle w:val="s0"/>
          <w:b/>
          <w:color w:val="auto"/>
          <w:sz w:val="28"/>
          <w:szCs w:val="28"/>
        </w:rPr>
        <w:instrText xml:space="preserve"> HYPERLINK "jl:1013880.10420000 " </w:instrText>
      </w:r>
      <w:r w:rsidRPr="00277379">
        <w:rPr>
          <w:rStyle w:val="s0"/>
          <w:b/>
          <w:color w:val="auto"/>
          <w:sz w:val="28"/>
          <w:szCs w:val="28"/>
        </w:rPr>
        <w:fldChar w:fldCharType="separate"/>
      </w:r>
      <w:r w:rsidRPr="00277379">
        <w:rPr>
          <w:rStyle w:val="a3"/>
          <w:b w:val="0"/>
          <w:color w:val="auto"/>
          <w:sz w:val="28"/>
          <w:szCs w:val="28"/>
          <w:u w:val="none"/>
        </w:rPr>
        <w:t>статье 1042</w:t>
      </w:r>
      <w:r w:rsidRPr="00277379">
        <w:rPr>
          <w:rStyle w:val="s0"/>
          <w:b/>
          <w:color w:val="auto"/>
          <w:sz w:val="28"/>
          <w:szCs w:val="28"/>
        </w:rPr>
        <w:fldChar w:fldCharType="end"/>
      </w:r>
      <w:bookmarkEnd w:id="2"/>
      <w:r w:rsidRPr="00277379">
        <w:rPr>
          <w:rStyle w:val="s0"/>
          <w:color w:val="auto"/>
          <w:sz w:val="28"/>
          <w:szCs w:val="28"/>
        </w:rPr>
        <w:t xml:space="preserve"> Гражданского кодекса Республики Казахстан (далее - ГК) временем открытия наследства признается день смерти наследодателя, а при объявлении его умершим - день вступления в силу судебного решения об объявлении гражданина умершим либо день смерти, установленный решением суда. Если смерть граждан, которые могли наследовать один после другого, наступила одновременно или в одни календарные сутки, хотя и в разные часы, то они не наследуют друг после друга и к наследованию призываются наследники каждого из них.</w:t>
      </w:r>
    </w:p>
    <w:p w:rsidR="001F507B" w:rsidRPr="00277379" w:rsidRDefault="001F507B" w:rsidP="001F507B">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3 внесены изменения </w:t>
      </w:r>
      <w:hyperlink r:id="rId8"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3" w:name="SUB300"/>
      <w:bookmarkEnd w:id="3"/>
      <w:r w:rsidRPr="00277379">
        <w:rPr>
          <w:rStyle w:val="s0"/>
          <w:sz w:val="28"/>
          <w:szCs w:val="28"/>
        </w:rPr>
        <w:t xml:space="preserve">3. </w:t>
      </w:r>
      <w:r w:rsidRPr="00277379">
        <w:rPr>
          <w:rStyle w:val="s0"/>
          <w:color w:val="auto"/>
          <w:sz w:val="28"/>
          <w:szCs w:val="28"/>
        </w:rPr>
        <w:t>Местом открытия наследства является последнее место жительства наследодателя.</w:t>
      </w:r>
    </w:p>
    <w:p w:rsidR="00B70410" w:rsidRPr="00277379" w:rsidRDefault="00B70410">
      <w:pPr>
        <w:ind w:firstLine="400"/>
        <w:jc w:val="both"/>
        <w:rPr>
          <w:rStyle w:val="s0"/>
          <w:color w:val="auto"/>
          <w:sz w:val="28"/>
          <w:szCs w:val="28"/>
        </w:rPr>
      </w:pPr>
      <w:r w:rsidRPr="00277379">
        <w:rPr>
          <w:color w:val="auto"/>
          <w:sz w:val="28"/>
          <w:szCs w:val="28"/>
        </w:rPr>
        <w:t xml:space="preserve">В соответствии со статьей 16 ГК местом жительства признается тот населенный пункт, где гражданин постоянно или преимущественно проживает. Согласно пункту 2 статьи 51 Закона Республики Казахстан от 22 июля 2011 года № 477-IV «О миграции населения» (далее – Закон «О миграции населения» регистрация граждан осуществляется по месту жительства и по месту </w:t>
      </w:r>
      <w:bookmarkStart w:id="4" w:name="SUB1005492655"/>
      <w:r w:rsidRPr="00277379">
        <w:rPr>
          <w:rStyle w:val="s2"/>
          <w:rFonts w:ascii="Times New Roman" w:hAnsi="Times New Roman" w:cs="Times New Roman"/>
          <w:b w:val="0"/>
          <w:color w:val="auto"/>
          <w:sz w:val="28"/>
          <w:szCs w:val="28"/>
        </w:rPr>
        <w:fldChar w:fldCharType="begin"/>
      </w:r>
      <w:r w:rsidRPr="00277379">
        <w:rPr>
          <w:rStyle w:val="s2"/>
          <w:rFonts w:ascii="Times New Roman" w:hAnsi="Times New Roman" w:cs="Times New Roman"/>
          <w:b w:val="0"/>
          <w:color w:val="auto"/>
          <w:sz w:val="28"/>
          <w:szCs w:val="28"/>
        </w:rPr>
        <w:instrText xml:space="preserve"> HYPERLINK "http://online.zakon.kz/Document/?link_id=1005492655" \o "Закон Республики Казахстан от 22 июля 2011 года № 477-IV \«О миграции населения\» (с изменениями и дополнениями по состоянию на 22.12.2016 г.)" \t "_parent" </w:instrText>
      </w:r>
      <w:r w:rsidRPr="00277379">
        <w:rPr>
          <w:rStyle w:val="s2"/>
          <w:rFonts w:ascii="Times New Roman" w:hAnsi="Times New Roman" w:cs="Times New Roman"/>
          <w:b w:val="0"/>
          <w:color w:val="auto"/>
          <w:sz w:val="28"/>
          <w:szCs w:val="28"/>
        </w:rPr>
        <w:fldChar w:fldCharType="separate"/>
      </w:r>
      <w:r w:rsidRPr="00277379">
        <w:rPr>
          <w:rStyle w:val="a3"/>
          <w:b w:val="0"/>
          <w:color w:val="auto"/>
          <w:sz w:val="28"/>
          <w:szCs w:val="28"/>
          <w:u w:val="none"/>
        </w:rPr>
        <w:t>временного пребывания (проживания)</w:t>
      </w:r>
      <w:r w:rsidRPr="00277379">
        <w:rPr>
          <w:rStyle w:val="s2"/>
          <w:rFonts w:ascii="Times New Roman" w:hAnsi="Times New Roman" w:cs="Times New Roman"/>
          <w:b w:val="0"/>
          <w:color w:val="auto"/>
          <w:sz w:val="28"/>
          <w:szCs w:val="28"/>
        </w:rPr>
        <w:fldChar w:fldCharType="end"/>
      </w:r>
      <w:bookmarkEnd w:id="4"/>
      <w:r w:rsidRPr="00277379">
        <w:rPr>
          <w:b/>
          <w:color w:val="auto"/>
          <w:sz w:val="28"/>
          <w:szCs w:val="28"/>
        </w:rPr>
        <w:t xml:space="preserve">. </w:t>
      </w:r>
      <w:r w:rsidRPr="00277379">
        <w:rPr>
          <w:color w:val="auto"/>
          <w:sz w:val="28"/>
          <w:szCs w:val="28"/>
        </w:rPr>
        <w:t>В соответствии с</w:t>
      </w:r>
      <w:r w:rsidRPr="00277379">
        <w:rPr>
          <w:b/>
          <w:color w:val="auto"/>
          <w:sz w:val="28"/>
          <w:szCs w:val="28"/>
        </w:rPr>
        <w:t xml:space="preserve"> </w:t>
      </w:r>
      <w:r w:rsidRPr="00277379">
        <w:rPr>
          <w:color w:val="auto"/>
          <w:sz w:val="28"/>
          <w:szCs w:val="28"/>
        </w:rPr>
        <w:t xml:space="preserve">подпунктом 17-1) статьи 1 Закона «О миграции населения» место временного пребывания (проживания) – это имеющие </w:t>
      </w:r>
      <w:bookmarkStart w:id="5" w:name="SUB1005161893"/>
      <w:r w:rsidRPr="00277379">
        <w:rPr>
          <w:rStyle w:val="s2"/>
          <w:rFonts w:ascii="Times New Roman" w:hAnsi="Times New Roman" w:cs="Times New Roman"/>
          <w:b w:val="0"/>
          <w:color w:val="auto"/>
          <w:sz w:val="28"/>
          <w:szCs w:val="28"/>
        </w:rPr>
        <w:fldChar w:fldCharType="begin"/>
      </w:r>
      <w:r w:rsidRPr="00277379">
        <w:rPr>
          <w:rStyle w:val="s2"/>
          <w:rFonts w:ascii="Times New Roman" w:hAnsi="Times New Roman" w:cs="Times New Roman"/>
          <w:b w:val="0"/>
          <w:color w:val="auto"/>
          <w:sz w:val="28"/>
          <w:szCs w:val="28"/>
        </w:rPr>
        <w:instrText xml:space="preserve"> HYPERLINK "http://online.zakon.kz/Document/?link_id=1005161893" \t "_parent" </w:instrText>
      </w:r>
      <w:r w:rsidRPr="00277379">
        <w:rPr>
          <w:rStyle w:val="s2"/>
          <w:rFonts w:ascii="Times New Roman" w:hAnsi="Times New Roman" w:cs="Times New Roman"/>
          <w:b w:val="0"/>
          <w:color w:val="auto"/>
          <w:sz w:val="28"/>
          <w:szCs w:val="28"/>
        </w:rPr>
        <w:fldChar w:fldCharType="separate"/>
      </w:r>
      <w:r w:rsidRPr="00277379">
        <w:rPr>
          <w:rStyle w:val="a3"/>
          <w:b w:val="0"/>
          <w:color w:val="auto"/>
          <w:sz w:val="28"/>
          <w:szCs w:val="28"/>
          <w:u w:val="none"/>
        </w:rPr>
        <w:t>адрес</w:t>
      </w:r>
      <w:r w:rsidRPr="00277379">
        <w:rPr>
          <w:rStyle w:val="s2"/>
          <w:rFonts w:ascii="Times New Roman" w:hAnsi="Times New Roman" w:cs="Times New Roman"/>
          <w:b w:val="0"/>
          <w:color w:val="auto"/>
          <w:sz w:val="28"/>
          <w:szCs w:val="28"/>
        </w:rPr>
        <w:fldChar w:fldCharType="end"/>
      </w:r>
      <w:bookmarkEnd w:id="5"/>
      <w:r w:rsidRPr="00277379">
        <w:rPr>
          <w:b/>
          <w:color w:val="auto"/>
          <w:sz w:val="28"/>
          <w:szCs w:val="28"/>
        </w:rPr>
        <w:t xml:space="preserve"> </w:t>
      </w:r>
      <w:bookmarkStart w:id="6" w:name="SUB1001897336"/>
      <w:r w:rsidRPr="00277379">
        <w:rPr>
          <w:rStyle w:val="s2"/>
          <w:rFonts w:ascii="Times New Roman" w:hAnsi="Times New Roman" w:cs="Times New Roman"/>
          <w:b w:val="0"/>
          <w:color w:val="auto"/>
          <w:sz w:val="28"/>
          <w:szCs w:val="28"/>
        </w:rPr>
        <w:fldChar w:fldCharType="begin"/>
      </w:r>
      <w:r w:rsidRPr="00277379">
        <w:rPr>
          <w:rStyle w:val="s2"/>
          <w:rFonts w:ascii="Times New Roman" w:hAnsi="Times New Roman" w:cs="Times New Roman"/>
          <w:b w:val="0"/>
          <w:color w:val="auto"/>
          <w:sz w:val="28"/>
          <w:szCs w:val="28"/>
        </w:rPr>
        <w:instrText xml:space="preserve"> HYPERLINK "http://online.zakon.kz/Document/?link_id=1001897336" \t "_parent" </w:instrText>
      </w:r>
      <w:r w:rsidRPr="00277379">
        <w:rPr>
          <w:rStyle w:val="s2"/>
          <w:rFonts w:ascii="Times New Roman" w:hAnsi="Times New Roman" w:cs="Times New Roman"/>
          <w:b w:val="0"/>
          <w:color w:val="auto"/>
          <w:sz w:val="28"/>
          <w:szCs w:val="28"/>
        </w:rPr>
        <w:fldChar w:fldCharType="separate"/>
      </w:r>
      <w:r w:rsidRPr="00277379">
        <w:rPr>
          <w:rStyle w:val="a3"/>
          <w:b w:val="0"/>
          <w:color w:val="auto"/>
          <w:sz w:val="28"/>
          <w:szCs w:val="28"/>
          <w:u w:val="none"/>
        </w:rPr>
        <w:t>здание</w:t>
      </w:r>
      <w:r w:rsidRPr="00277379">
        <w:rPr>
          <w:rStyle w:val="s2"/>
          <w:rFonts w:ascii="Times New Roman" w:hAnsi="Times New Roman" w:cs="Times New Roman"/>
          <w:b w:val="0"/>
          <w:color w:val="auto"/>
          <w:sz w:val="28"/>
          <w:szCs w:val="28"/>
        </w:rPr>
        <w:fldChar w:fldCharType="end"/>
      </w:r>
      <w:bookmarkEnd w:id="6"/>
      <w:r w:rsidRPr="00277379">
        <w:rPr>
          <w:b/>
          <w:color w:val="auto"/>
          <w:sz w:val="28"/>
          <w:szCs w:val="28"/>
        </w:rPr>
        <w:t xml:space="preserve">, </w:t>
      </w:r>
      <w:bookmarkStart w:id="7" w:name="SUB1005497363"/>
      <w:r w:rsidRPr="00277379">
        <w:rPr>
          <w:rStyle w:val="s2"/>
          <w:rFonts w:ascii="Times New Roman" w:hAnsi="Times New Roman" w:cs="Times New Roman"/>
          <w:b w:val="0"/>
          <w:color w:val="auto"/>
          <w:sz w:val="28"/>
          <w:szCs w:val="28"/>
        </w:rPr>
        <w:fldChar w:fldCharType="begin"/>
      </w:r>
      <w:r w:rsidRPr="00277379">
        <w:rPr>
          <w:rStyle w:val="s2"/>
          <w:rFonts w:ascii="Times New Roman" w:hAnsi="Times New Roman" w:cs="Times New Roman"/>
          <w:b w:val="0"/>
          <w:color w:val="auto"/>
          <w:sz w:val="28"/>
          <w:szCs w:val="28"/>
        </w:rPr>
        <w:instrText xml:space="preserve"> HYPERLINK "http://online.zakon.kz/Document/?link_id=1005497363" \t "_parent" </w:instrText>
      </w:r>
      <w:r w:rsidRPr="00277379">
        <w:rPr>
          <w:rStyle w:val="s2"/>
          <w:rFonts w:ascii="Times New Roman" w:hAnsi="Times New Roman" w:cs="Times New Roman"/>
          <w:b w:val="0"/>
          <w:color w:val="auto"/>
          <w:sz w:val="28"/>
          <w:szCs w:val="28"/>
        </w:rPr>
        <w:fldChar w:fldCharType="separate"/>
      </w:r>
      <w:r w:rsidRPr="00277379">
        <w:rPr>
          <w:rStyle w:val="a3"/>
          <w:b w:val="0"/>
          <w:color w:val="auto"/>
          <w:sz w:val="28"/>
          <w:szCs w:val="28"/>
          <w:u w:val="none"/>
        </w:rPr>
        <w:t>помещение</w:t>
      </w:r>
      <w:r w:rsidRPr="00277379">
        <w:rPr>
          <w:rStyle w:val="s2"/>
          <w:rFonts w:ascii="Times New Roman" w:hAnsi="Times New Roman" w:cs="Times New Roman"/>
          <w:b w:val="0"/>
          <w:color w:val="auto"/>
          <w:sz w:val="28"/>
          <w:szCs w:val="28"/>
        </w:rPr>
        <w:fldChar w:fldCharType="end"/>
      </w:r>
      <w:bookmarkEnd w:id="7"/>
      <w:r w:rsidRPr="00277379">
        <w:rPr>
          <w:b/>
          <w:color w:val="auto"/>
          <w:sz w:val="28"/>
          <w:szCs w:val="28"/>
        </w:rPr>
        <w:t xml:space="preserve"> </w:t>
      </w:r>
      <w:r w:rsidRPr="00277379">
        <w:rPr>
          <w:color w:val="auto"/>
          <w:sz w:val="28"/>
          <w:szCs w:val="28"/>
        </w:rPr>
        <w:t xml:space="preserve">либо </w:t>
      </w:r>
      <w:bookmarkStart w:id="8" w:name="SUB1002125317"/>
      <w:r w:rsidRPr="00277379">
        <w:rPr>
          <w:rStyle w:val="s2"/>
          <w:rFonts w:ascii="Times New Roman" w:hAnsi="Times New Roman" w:cs="Times New Roman"/>
          <w:b w:val="0"/>
          <w:color w:val="auto"/>
          <w:sz w:val="28"/>
          <w:szCs w:val="28"/>
        </w:rPr>
        <w:fldChar w:fldCharType="begin"/>
      </w:r>
      <w:r w:rsidRPr="00277379">
        <w:rPr>
          <w:rStyle w:val="s2"/>
          <w:rFonts w:ascii="Times New Roman" w:hAnsi="Times New Roman" w:cs="Times New Roman"/>
          <w:b w:val="0"/>
          <w:color w:val="auto"/>
          <w:sz w:val="28"/>
          <w:szCs w:val="28"/>
        </w:rPr>
        <w:instrText xml:space="preserve"> HYPERLINK "http://online.zakon.kz/Document/?link_id=1002125317" \o "Закон Республики Казахстан от 16 апреля 1997 года № 94-I \«О жилищных отношениях\» (с изменениями и дополнениями по состоянию на 22.12.2016 г.)" \t "_parent" </w:instrText>
      </w:r>
      <w:r w:rsidRPr="00277379">
        <w:rPr>
          <w:rStyle w:val="s2"/>
          <w:rFonts w:ascii="Times New Roman" w:hAnsi="Times New Roman" w:cs="Times New Roman"/>
          <w:b w:val="0"/>
          <w:color w:val="auto"/>
          <w:sz w:val="28"/>
          <w:szCs w:val="28"/>
        </w:rPr>
        <w:fldChar w:fldCharType="separate"/>
      </w:r>
      <w:r w:rsidRPr="00277379">
        <w:rPr>
          <w:rStyle w:val="a3"/>
          <w:b w:val="0"/>
          <w:color w:val="auto"/>
          <w:sz w:val="28"/>
          <w:szCs w:val="28"/>
          <w:u w:val="none"/>
        </w:rPr>
        <w:t>жилище</w:t>
      </w:r>
      <w:r w:rsidRPr="00277379">
        <w:rPr>
          <w:rStyle w:val="s2"/>
          <w:rFonts w:ascii="Times New Roman" w:hAnsi="Times New Roman" w:cs="Times New Roman"/>
          <w:b w:val="0"/>
          <w:color w:val="auto"/>
          <w:sz w:val="28"/>
          <w:szCs w:val="28"/>
        </w:rPr>
        <w:fldChar w:fldCharType="end"/>
      </w:r>
      <w:bookmarkEnd w:id="8"/>
      <w:r w:rsidRPr="00277379">
        <w:rPr>
          <w:color w:val="auto"/>
          <w:sz w:val="28"/>
          <w:szCs w:val="28"/>
        </w:rPr>
        <w:t xml:space="preserve">, которое не является </w:t>
      </w:r>
      <w:hyperlink r:id="rId9" w:tgtFrame="_parent"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7.02.2017 г.)" w:history="1">
        <w:r w:rsidRPr="00277379">
          <w:rPr>
            <w:rStyle w:val="a3"/>
            <w:b w:val="0"/>
            <w:color w:val="auto"/>
            <w:sz w:val="28"/>
            <w:szCs w:val="28"/>
            <w:u w:val="none"/>
          </w:rPr>
          <w:t>местом жительства</w:t>
        </w:r>
      </w:hyperlink>
      <w:r w:rsidRPr="00277379">
        <w:rPr>
          <w:color w:val="auto"/>
          <w:sz w:val="28"/>
          <w:szCs w:val="28"/>
        </w:rPr>
        <w:t xml:space="preserve"> и в котором лицо пребывает (проживает) временно. Как правило, последнее место жительства наследодателя совпадает с местом постоянного проживания.</w:t>
      </w:r>
    </w:p>
    <w:p w:rsidR="00BD66E9" w:rsidRPr="00277379" w:rsidRDefault="00BD66E9">
      <w:pPr>
        <w:ind w:firstLine="400"/>
        <w:jc w:val="both"/>
        <w:rPr>
          <w:color w:val="auto"/>
          <w:sz w:val="28"/>
          <w:szCs w:val="28"/>
        </w:rPr>
      </w:pPr>
      <w:r w:rsidRPr="00277379">
        <w:rPr>
          <w:rStyle w:val="s0"/>
          <w:sz w:val="28"/>
          <w:szCs w:val="28"/>
        </w:rPr>
        <w:t xml:space="preserve">Если последнее место жительства наследодателя, обладавшего имуществом на территории Республики Казахстан, неизвестно или находится за ее пределами, местом открытия наследства в Республике Казахстан </w:t>
      </w:r>
      <w:r w:rsidRPr="00277379">
        <w:rPr>
          <w:rStyle w:val="s0"/>
          <w:sz w:val="28"/>
          <w:szCs w:val="28"/>
        </w:rPr>
        <w:lastRenderedPageBreak/>
        <w:t xml:space="preserve">признается место нахождения такого наследственного имущества (место </w:t>
      </w:r>
      <w:r w:rsidRPr="00277379">
        <w:rPr>
          <w:rStyle w:val="s0"/>
          <w:color w:val="auto"/>
          <w:sz w:val="28"/>
          <w:szCs w:val="28"/>
        </w:rPr>
        <w:t>нахождения недвижимого имущества, место регистрации движимого имущества, место расположения банка, в котором открыт счет наследодателя и т.д.). Если указанное наследство расположено в разных местах, местом открытия наследства является место нахождения входящего в его состав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rsidR="00BD66E9" w:rsidRPr="00277379" w:rsidRDefault="00BD66E9">
      <w:pPr>
        <w:ind w:firstLine="400"/>
        <w:jc w:val="both"/>
        <w:rPr>
          <w:color w:val="auto"/>
          <w:sz w:val="28"/>
          <w:szCs w:val="28"/>
        </w:rPr>
      </w:pPr>
      <w:r w:rsidRPr="00277379">
        <w:rPr>
          <w:rStyle w:val="s0"/>
          <w:color w:val="auto"/>
          <w:sz w:val="28"/>
          <w:szCs w:val="28"/>
        </w:rPr>
        <w:t xml:space="preserve">В случаях, когда место жительства наследодателя известно наследникам, но они не могут по каким-либо причинам подтвердить его документально, то по заявлению наследника может быть установлен юридический факт места открытия наследства судом в порядке </w:t>
      </w:r>
      <w:bookmarkStart w:id="9" w:name="sub1000012201"/>
      <w:r w:rsidRPr="00277379">
        <w:rPr>
          <w:rStyle w:val="s0"/>
          <w:bCs/>
          <w:color w:val="auto"/>
          <w:sz w:val="28"/>
          <w:szCs w:val="28"/>
        </w:rPr>
        <w:t>статей</w:t>
      </w:r>
      <w:bookmarkEnd w:id="9"/>
      <w:r w:rsidR="00F406F3" w:rsidRPr="00277379">
        <w:rPr>
          <w:rStyle w:val="s0"/>
          <w:color w:val="auto"/>
          <w:sz w:val="28"/>
          <w:szCs w:val="28"/>
        </w:rPr>
        <w:t> </w:t>
      </w:r>
      <w:r w:rsidR="00E07B08" w:rsidRPr="00277379">
        <w:rPr>
          <w:rStyle w:val="s0"/>
          <w:color w:val="auto"/>
          <w:sz w:val="28"/>
          <w:szCs w:val="28"/>
        </w:rPr>
        <w:t>305</w:t>
      </w:r>
      <w:r w:rsidR="00F406F3" w:rsidRPr="00277379">
        <w:rPr>
          <w:rStyle w:val="s0"/>
          <w:color w:val="auto"/>
          <w:sz w:val="28"/>
          <w:szCs w:val="28"/>
        </w:rPr>
        <w:t>,</w:t>
      </w:r>
      <w:r w:rsidR="00B70410" w:rsidRPr="00277379">
        <w:rPr>
          <w:rStyle w:val="s0"/>
          <w:color w:val="auto"/>
          <w:sz w:val="28"/>
          <w:szCs w:val="28"/>
        </w:rPr>
        <w:t xml:space="preserve"> </w:t>
      </w:r>
      <w:r w:rsidR="00F406F3" w:rsidRPr="00277379">
        <w:rPr>
          <w:rStyle w:val="s0"/>
          <w:color w:val="auto"/>
          <w:sz w:val="28"/>
          <w:szCs w:val="28"/>
        </w:rPr>
        <w:t>306,</w:t>
      </w:r>
      <w:r w:rsidR="00B70410" w:rsidRPr="00277379">
        <w:rPr>
          <w:rStyle w:val="s0"/>
          <w:color w:val="auto"/>
          <w:sz w:val="28"/>
          <w:szCs w:val="28"/>
        </w:rPr>
        <w:t xml:space="preserve"> </w:t>
      </w:r>
      <w:r w:rsidR="00F406F3" w:rsidRPr="00277379">
        <w:rPr>
          <w:rStyle w:val="s0"/>
          <w:color w:val="auto"/>
          <w:sz w:val="28"/>
          <w:szCs w:val="28"/>
        </w:rPr>
        <w:t>307,</w:t>
      </w:r>
      <w:r w:rsidR="00B70410" w:rsidRPr="00277379">
        <w:rPr>
          <w:rStyle w:val="s0"/>
          <w:color w:val="auto"/>
          <w:sz w:val="28"/>
          <w:szCs w:val="28"/>
        </w:rPr>
        <w:t xml:space="preserve"> </w:t>
      </w:r>
      <w:r w:rsidR="00F406F3" w:rsidRPr="00277379">
        <w:rPr>
          <w:rStyle w:val="s0"/>
          <w:color w:val="auto"/>
          <w:sz w:val="28"/>
          <w:szCs w:val="28"/>
        </w:rPr>
        <w:t>308,</w:t>
      </w:r>
      <w:r w:rsidR="00B70410" w:rsidRPr="00277379">
        <w:rPr>
          <w:rStyle w:val="s0"/>
          <w:color w:val="auto"/>
          <w:sz w:val="28"/>
          <w:szCs w:val="28"/>
        </w:rPr>
        <w:t xml:space="preserve"> </w:t>
      </w:r>
      <w:r w:rsidR="00E07B08" w:rsidRPr="00277379">
        <w:rPr>
          <w:rStyle w:val="s0"/>
          <w:color w:val="auto"/>
          <w:sz w:val="28"/>
          <w:szCs w:val="28"/>
        </w:rPr>
        <w:t>309</w:t>
      </w:r>
      <w:r w:rsidRPr="00277379">
        <w:rPr>
          <w:rStyle w:val="s0"/>
          <w:color w:val="auto"/>
          <w:sz w:val="28"/>
          <w:szCs w:val="28"/>
        </w:rPr>
        <w:t xml:space="preserve"> Гражданского процессуального кодекса Республики Казахстан (далее - ГПК).</w:t>
      </w:r>
    </w:p>
    <w:p w:rsidR="00BD66E9" w:rsidRPr="00277379" w:rsidRDefault="00BD66E9">
      <w:pPr>
        <w:ind w:firstLine="400"/>
        <w:jc w:val="both"/>
        <w:rPr>
          <w:color w:val="auto"/>
          <w:sz w:val="28"/>
          <w:szCs w:val="28"/>
        </w:rPr>
      </w:pPr>
      <w:r w:rsidRPr="00277379">
        <w:rPr>
          <w:rStyle w:val="s0"/>
          <w:color w:val="auto"/>
          <w:sz w:val="28"/>
          <w:szCs w:val="28"/>
        </w:rPr>
        <w:t>В случае смерти гражданина вне постоянного его места проживания (например, в связи с прохождением действительной воинской службы, обучением, условиями и характером работы, командировкой, помещением в лечебное учреждение, нахождением в местах лишения свободы и т.д.), последним постоянным местом жительства таких лиц признается место, где они постоянно проживали до смерти (до призыва на воинскую службу, до поступления на учебу, до выезда в командировку, до осуждения и т.д.).</w:t>
      </w:r>
    </w:p>
    <w:p w:rsidR="00BD66E9" w:rsidRPr="00277379" w:rsidRDefault="00BD66E9">
      <w:pPr>
        <w:ind w:firstLine="400"/>
        <w:jc w:val="both"/>
        <w:rPr>
          <w:color w:val="auto"/>
          <w:sz w:val="28"/>
          <w:szCs w:val="28"/>
        </w:rPr>
      </w:pPr>
      <w:bookmarkStart w:id="10" w:name="SUB400"/>
      <w:bookmarkEnd w:id="10"/>
      <w:r w:rsidRPr="00277379">
        <w:rPr>
          <w:rStyle w:val="s0"/>
          <w:color w:val="auto"/>
          <w:sz w:val="28"/>
          <w:szCs w:val="28"/>
        </w:rPr>
        <w:t xml:space="preserve">4. В соответствии со </w:t>
      </w:r>
      <w:bookmarkStart w:id="11" w:name="sub1001054639"/>
      <w:r w:rsidRPr="00277379">
        <w:rPr>
          <w:rStyle w:val="s0"/>
          <w:b/>
          <w:color w:val="auto"/>
          <w:sz w:val="28"/>
          <w:szCs w:val="28"/>
        </w:rPr>
        <w:fldChar w:fldCharType="begin"/>
      </w:r>
      <w:r w:rsidRPr="00277379">
        <w:rPr>
          <w:rStyle w:val="s0"/>
          <w:b/>
          <w:color w:val="auto"/>
          <w:sz w:val="28"/>
          <w:szCs w:val="28"/>
        </w:rPr>
        <w:instrText xml:space="preserve"> HYPERLINK "jl:1034672.510000 " </w:instrText>
      </w:r>
      <w:r w:rsidRPr="00277379">
        <w:rPr>
          <w:rStyle w:val="s0"/>
          <w:b/>
          <w:color w:val="auto"/>
          <w:sz w:val="28"/>
          <w:szCs w:val="28"/>
        </w:rPr>
        <w:fldChar w:fldCharType="separate"/>
      </w:r>
      <w:r w:rsidRPr="00277379">
        <w:rPr>
          <w:rStyle w:val="a3"/>
          <w:b w:val="0"/>
          <w:color w:val="auto"/>
          <w:sz w:val="28"/>
          <w:szCs w:val="28"/>
          <w:u w:val="none"/>
        </w:rPr>
        <w:t>статьей 51</w:t>
      </w:r>
      <w:r w:rsidRPr="00277379">
        <w:rPr>
          <w:rStyle w:val="s0"/>
          <w:b/>
          <w:color w:val="auto"/>
          <w:sz w:val="28"/>
          <w:szCs w:val="28"/>
        </w:rPr>
        <w:fldChar w:fldCharType="end"/>
      </w:r>
      <w:bookmarkEnd w:id="11"/>
      <w:r w:rsidRPr="00277379">
        <w:rPr>
          <w:rStyle w:val="s0"/>
          <w:color w:val="auto"/>
          <w:sz w:val="28"/>
          <w:szCs w:val="28"/>
        </w:rPr>
        <w:t xml:space="preserve"> Кишиневской Конвенции о правовой помощи и правовых отношениях по гражданским, семейным и уголовным делам от 7 октября 2002 года, ратифицированной Законом Республики Казахстан от 10 марта 2004 года, имеющей юридическую силу для государств - участников этой Конвенции, производство по делам о наследовании движимого имущества компетентны вести уполномоченные учреждения Договаривающейся Стороны, на территории которой наследодатель имел место жительства в момент смерти.</w:t>
      </w:r>
    </w:p>
    <w:p w:rsidR="00BD66E9" w:rsidRPr="00277379" w:rsidRDefault="00BD66E9">
      <w:pPr>
        <w:ind w:firstLine="400"/>
        <w:jc w:val="both"/>
        <w:rPr>
          <w:color w:val="auto"/>
          <w:sz w:val="28"/>
          <w:szCs w:val="28"/>
        </w:rPr>
      </w:pPr>
      <w:r w:rsidRPr="00277379">
        <w:rPr>
          <w:rStyle w:val="s0"/>
          <w:color w:val="auto"/>
          <w:sz w:val="28"/>
          <w:szCs w:val="28"/>
        </w:rPr>
        <w:t>Производство по делам о наследовании недвижимого имущества компетентны вести уполномоченные учреждения Договаривающейся Стороны, на территории которой находится имущество.</w:t>
      </w:r>
    </w:p>
    <w:p w:rsidR="00BD66E9" w:rsidRPr="00277379" w:rsidRDefault="00BD66E9">
      <w:pPr>
        <w:ind w:firstLine="400"/>
        <w:jc w:val="both"/>
        <w:rPr>
          <w:sz w:val="28"/>
          <w:szCs w:val="28"/>
        </w:rPr>
      </w:pPr>
      <w:r w:rsidRPr="00277379">
        <w:rPr>
          <w:rStyle w:val="s0"/>
          <w:color w:val="auto"/>
          <w:sz w:val="28"/>
          <w:szCs w:val="28"/>
        </w:rPr>
        <w:t>Такое же положение закреплено и в</w:t>
      </w:r>
      <w:r w:rsidRPr="00277379">
        <w:rPr>
          <w:rStyle w:val="s0"/>
          <w:b/>
          <w:color w:val="auto"/>
          <w:sz w:val="28"/>
          <w:szCs w:val="28"/>
        </w:rPr>
        <w:t xml:space="preserve"> </w:t>
      </w:r>
      <w:bookmarkStart w:id="12" w:name="sub1001140402"/>
      <w:r w:rsidRPr="00277379">
        <w:rPr>
          <w:rStyle w:val="s0"/>
          <w:b/>
          <w:color w:val="auto"/>
          <w:sz w:val="28"/>
          <w:szCs w:val="28"/>
        </w:rPr>
        <w:fldChar w:fldCharType="begin"/>
      </w:r>
      <w:r w:rsidRPr="00277379">
        <w:rPr>
          <w:rStyle w:val="s0"/>
          <w:b/>
          <w:color w:val="auto"/>
          <w:sz w:val="28"/>
          <w:szCs w:val="28"/>
        </w:rPr>
        <w:instrText xml:space="preserve"> HYPERLINK "jl:1009674.480000 " </w:instrText>
      </w:r>
      <w:r w:rsidRPr="00277379">
        <w:rPr>
          <w:rStyle w:val="s0"/>
          <w:b/>
          <w:color w:val="auto"/>
          <w:sz w:val="28"/>
          <w:szCs w:val="28"/>
        </w:rPr>
        <w:fldChar w:fldCharType="separate"/>
      </w:r>
      <w:r w:rsidRPr="00277379">
        <w:rPr>
          <w:rStyle w:val="a3"/>
          <w:b w:val="0"/>
          <w:color w:val="auto"/>
          <w:sz w:val="28"/>
          <w:szCs w:val="28"/>
          <w:u w:val="none"/>
        </w:rPr>
        <w:t>статье 48</w:t>
      </w:r>
      <w:r w:rsidRPr="00277379">
        <w:rPr>
          <w:rStyle w:val="s0"/>
          <w:b/>
          <w:color w:val="auto"/>
          <w:sz w:val="28"/>
          <w:szCs w:val="28"/>
        </w:rPr>
        <w:fldChar w:fldCharType="end"/>
      </w:r>
      <w:bookmarkEnd w:id="12"/>
      <w:r w:rsidRPr="00277379">
        <w:rPr>
          <w:rStyle w:val="s0"/>
          <w:color w:val="auto"/>
          <w:sz w:val="28"/>
          <w:szCs w:val="28"/>
        </w:rPr>
        <w:t xml:space="preserve"> Минской Конвенции о правовой помощи и правовых отношениях по гражданским, семейным и уголовным делам от 22 января 1993 года и протокола к ней от 28 марта 1997 года. Эта Конвенция применяется в отношениях между </w:t>
      </w:r>
      <w:r w:rsidRPr="00277379">
        <w:rPr>
          <w:rStyle w:val="s0"/>
          <w:sz w:val="28"/>
          <w:szCs w:val="28"/>
        </w:rPr>
        <w:t>государством-участником Кишиневской Конвенции и государством, являющимся ее участником, но для которого Кишиневская Конвенция не вступила в силу.</w:t>
      </w:r>
    </w:p>
    <w:p w:rsidR="001F507B" w:rsidRPr="00277379" w:rsidRDefault="001F507B" w:rsidP="001F507B">
      <w:pPr>
        <w:jc w:val="both"/>
        <w:rPr>
          <w:rStyle w:val="s3"/>
          <w:rFonts w:ascii="Times New Roman" w:hAnsi="Times New Roman" w:cs="Times New Roman"/>
          <w:sz w:val="28"/>
          <w:szCs w:val="28"/>
        </w:rPr>
      </w:pPr>
      <w:bookmarkStart w:id="13" w:name="SUB500"/>
      <w:bookmarkEnd w:id="13"/>
      <w:r w:rsidRPr="00277379">
        <w:rPr>
          <w:rStyle w:val="s3"/>
          <w:rFonts w:ascii="Times New Roman" w:hAnsi="Times New Roman" w:cs="Times New Roman"/>
          <w:sz w:val="28"/>
          <w:szCs w:val="28"/>
        </w:rPr>
        <w:t xml:space="preserve">В пункт 5 внесены изменения </w:t>
      </w:r>
      <w:hyperlink r:id="rId10"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r w:rsidRPr="00277379">
        <w:rPr>
          <w:rStyle w:val="s0"/>
          <w:sz w:val="28"/>
          <w:szCs w:val="28"/>
        </w:rPr>
        <w:t xml:space="preserve">5. В соответствии </w:t>
      </w:r>
      <w:r w:rsidRPr="00277379">
        <w:rPr>
          <w:rStyle w:val="s0"/>
          <w:color w:val="auto"/>
          <w:sz w:val="28"/>
          <w:szCs w:val="28"/>
        </w:rPr>
        <w:t xml:space="preserve">с </w:t>
      </w:r>
      <w:bookmarkStart w:id="14" w:name="sub1000003120"/>
      <w:r w:rsidRPr="00277379">
        <w:rPr>
          <w:rStyle w:val="s0"/>
          <w:b/>
          <w:color w:val="auto"/>
          <w:sz w:val="28"/>
          <w:szCs w:val="28"/>
        </w:rPr>
        <w:fldChar w:fldCharType="begin"/>
      </w:r>
      <w:r w:rsidRPr="00277379">
        <w:rPr>
          <w:rStyle w:val="s0"/>
          <w:b/>
          <w:color w:val="auto"/>
          <w:sz w:val="28"/>
          <w:szCs w:val="28"/>
        </w:rPr>
        <w:instrText xml:space="preserve"> HYPERLINK "jl:1013880.10720000 " </w:instrText>
      </w:r>
      <w:r w:rsidRPr="00277379">
        <w:rPr>
          <w:rStyle w:val="s0"/>
          <w:b/>
          <w:color w:val="auto"/>
          <w:sz w:val="28"/>
          <w:szCs w:val="28"/>
        </w:rPr>
        <w:fldChar w:fldCharType="separate"/>
      </w:r>
      <w:r w:rsidRPr="00277379">
        <w:rPr>
          <w:rStyle w:val="a3"/>
          <w:b w:val="0"/>
          <w:color w:val="auto"/>
          <w:sz w:val="28"/>
          <w:szCs w:val="28"/>
          <w:u w:val="none"/>
        </w:rPr>
        <w:t>пунктом 1 статьи 1072</w:t>
      </w:r>
      <w:r w:rsidRPr="00277379">
        <w:rPr>
          <w:rStyle w:val="s0"/>
          <w:b/>
          <w:color w:val="auto"/>
          <w:sz w:val="28"/>
          <w:szCs w:val="28"/>
        </w:rPr>
        <w:fldChar w:fldCharType="end"/>
      </w:r>
      <w:bookmarkEnd w:id="14"/>
      <w:r w:rsidRPr="00277379">
        <w:rPr>
          <w:rStyle w:val="s0"/>
          <w:color w:val="auto"/>
          <w:sz w:val="28"/>
          <w:szCs w:val="28"/>
        </w:rPr>
        <w:t xml:space="preserve"> ГК для приобретения наследства наследник по закону или по завещанию должен его принять. Способ принятия наследства определяется по закону, действовавшему на момент открытия наследства.</w:t>
      </w:r>
    </w:p>
    <w:p w:rsidR="00BD66E9" w:rsidRPr="00277379" w:rsidRDefault="00BD66E9">
      <w:pPr>
        <w:ind w:firstLine="400"/>
        <w:jc w:val="both"/>
        <w:rPr>
          <w:color w:val="auto"/>
          <w:sz w:val="28"/>
          <w:szCs w:val="28"/>
        </w:rPr>
      </w:pPr>
      <w:r w:rsidRPr="00277379">
        <w:rPr>
          <w:rStyle w:val="s0"/>
          <w:color w:val="auto"/>
          <w:sz w:val="28"/>
          <w:szCs w:val="28"/>
        </w:rPr>
        <w:lastRenderedPageBreak/>
        <w:t xml:space="preserve">Наследство, открывшееся до введения в действие </w:t>
      </w:r>
      <w:bookmarkStart w:id="15" w:name="sub1000000013"/>
      <w:r w:rsidR="0014087F" w:rsidRPr="00277379">
        <w:rPr>
          <w:rStyle w:val="a3"/>
          <w:b w:val="0"/>
          <w:color w:val="auto"/>
          <w:sz w:val="28"/>
          <w:szCs w:val="28"/>
          <w:u w:val="none"/>
        </w:rPr>
        <w:t>ГК</w:t>
      </w:r>
      <w:r w:rsidRPr="00277379">
        <w:rPr>
          <w:rStyle w:val="s0"/>
          <w:color w:val="auto"/>
          <w:sz w:val="28"/>
          <w:szCs w:val="28"/>
        </w:rPr>
        <w:t xml:space="preserve"> (Особенная часть) (до 1 июля 1999 года) и после введения в действие изменений, внесенных в </w:t>
      </w:r>
      <w:bookmarkEnd w:id="15"/>
      <w:r w:rsidR="0014087F" w:rsidRPr="00277379">
        <w:rPr>
          <w:rStyle w:val="a3"/>
          <w:b w:val="0"/>
          <w:color w:val="auto"/>
          <w:sz w:val="28"/>
          <w:szCs w:val="28"/>
          <w:u w:val="none"/>
        </w:rPr>
        <w:t>ГК</w:t>
      </w:r>
      <w:r w:rsidR="0014087F" w:rsidRPr="00277379">
        <w:rPr>
          <w:color w:val="auto"/>
          <w:sz w:val="28"/>
          <w:szCs w:val="28"/>
        </w:rPr>
        <w:t xml:space="preserve"> </w:t>
      </w:r>
      <w:r w:rsidRPr="00277379">
        <w:rPr>
          <w:rStyle w:val="s0"/>
          <w:color w:val="auto"/>
          <w:sz w:val="28"/>
          <w:szCs w:val="28"/>
        </w:rPr>
        <w:t xml:space="preserve">(Особенная часть), </w:t>
      </w:r>
      <w:bookmarkStart w:id="16" w:name="sub1000574696"/>
      <w:r w:rsidRPr="00277379">
        <w:rPr>
          <w:rStyle w:val="s0"/>
          <w:b/>
          <w:color w:val="auto"/>
          <w:sz w:val="28"/>
          <w:szCs w:val="28"/>
        </w:rPr>
        <w:fldChar w:fldCharType="begin"/>
      </w:r>
      <w:r w:rsidRPr="00277379">
        <w:rPr>
          <w:rStyle w:val="s0"/>
          <w:b/>
          <w:color w:val="auto"/>
          <w:sz w:val="28"/>
          <w:szCs w:val="28"/>
        </w:rPr>
        <w:instrText xml:space="preserve"> HYPERLINK "jl:30086437.0 " </w:instrText>
      </w:r>
      <w:r w:rsidRPr="00277379">
        <w:rPr>
          <w:rStyle w:val="s0"/>
          <w:b/>
          <w:color w:val="auto"/>
          <w:sz w:val="28"/>
          <w:szCs w:val="28"/>
        </w:rPr>
        <w:fldChar w:fldCharType="separate"/>
      </w:r>
      <w:r w:rsidRPr="00277379">
        <w:rPr>
          <w:rStyle w:val="a3"/>
          <w:b w:val="0"/>
          <w:color w:val="auto"/>
          <w:sz w:val="28"/>
          <w:szCs w:val="28"/>
          <w:u w:val="none"/>
        </w:rPr>
        <w:t>Законом</w:t>
      </w:r>
      <w:r w:rsidRPr="00277379">
        <w:rPr>
          <w:rStyle w:val="s0"/>
          <w:b/>
          <w:color w:val="auto"/>
          <w:sz w:val="28"/>
          <w:szCs w:val="28"/>
        </w:rPr>
        <w:fldChar w:fldCharType="end"/>
      </w:r>
      <w:bookmarkEnd w:id="16"/>
      <w:r w:rsidRPr="00277379">
        <w:rPr>
          <w:rStyle w:val="s0"/>
          <w:color w:val="auto"/>
          <w:sz w:val="28"/>
          <w:szCs w:val="28"/>
        </w:rPr>
        <w:t xml:space="preserve"> Республики Казахстан от 12 января 2007 года (с 3 февраля 2007 года), должно быть принято наследником путем подачи по месту открытия наследства нотариусу или должностному лицу, уполномоченному в соответствии с законом на выдачу свидетельства о праве на наследство, заявления о принятии наследства или о выдаче свидетельства о праве на наследство, либо путем фактического его принятия.</w:t>
      </w:r>
    </w:p>
    <w:p w:rsidR="00BD66E9" w:rsidRPr="00277379" w:rsidRDefault="00BD66E9">
      <w:pPr>
        <w:ind w:firstLine="400"/>
        <w:jc w:val="both"/>
        <w:rPr>
          <w:color w:val="auto"/>
          <w:sz w:val="28"/>
          <w:szCs w:val="28"/>
        </w:rPr>
      </w:pPr>
      <w:r w:rsidRPr="00277379">
        <w:rPr>
          <w:rStyle w:val="s0"/>
          <w:color w:val="auto"/>
          <w:sz w:val="28"/>
          <w:szCs w:val="28"/>
        </w:rPr>
        <w:t>Под фактическим принятием наследства понимаются действия наследника, которые свидетельствуют о вступлении его во владение и пользование после смерти наследодателя имуществом последнего, осуществление действий по содержанию и охране его имущества, производство оплаты его долгов и налогов, связанных с наследственным имуществом, либо получение причитавшихся наследодателю выплат, ценностей имущественного характера, которые подлежат включению в наследственную массу.</w:t>
      </w:r>
    </w:p>
    <w:p w:rsidR="00BD66E9" w:rsidRPr="00277379" w:rsidRDefault="00BD66E9">
      <w:pPr>
        <w:ind w:firstLine="400"/>
        <w:jc w:val="both"/>
        <w:rPr>
          <w:color w:val="auto"/>
          <w:sz w:val="28"/>
          <w:szCs w:val="28"/>
        </w:rPr>
      </w:pPr>
      <w:r w:rsidRPr="00277379">
        <w:rPr>
          <w:rStyle w:val="s0"/>
          <w:color w:val="auto"/>
          <w:sz w:val="28"/>
          <w:szCs w:val="28"/>
        </w:rPr>
        <w:t>Указанные действия должны быть совершены наследниками в течение шести месяцев с момента открытия наследства.</w:t>
      </w:r>
    </w:p>
    <w:p w:rsidR="00BD66E9" w:rsidRPr="00277379" w:rsidRDefault="00BD66E9">
      <w:pPr>
        <w:ind w:firstLine="400"/>
        <w:jc w:val="both"/>
        <w:rPr>
          <w:color w:val="auto"/>
          <w:sz w:val="28"/>
          <w:szCs w:val="28"/>
        </w:rPr>
      </w:pPr>
      <w:r w:rsidRPr="00277379">
        <w:rPr>
          <w:rStyle w:val="s0"/>
          <w:color w:val="auto"/>
          <w:sz w:val="28"/>
          <w:szCs w:val="28"/>
        </w:rPr>
        <w:t xml:space="preserve">Другие лица, для которых наследование наступает вследствие отказа наследника от наследства, непринятия наследства другим наследником или устранения наследника от наследования по основаниям, установленным в </w:t>
      </w:r>
      <w:bookmarkStart w:id="17" w:name="sub1000003122"/>
      <w:r w:rsidRPr="00277379">
        <w:rPr>
          <w:rStyle w:val="s0"/>
          <w:b/>
          <w:color w:val="auto"/>
          <w:sz w:val="28"/>
          <w:szCs w:val="28"/>
        </w:rPr>
        <w:fldChar w:fldCharType="begin"/>
      </w:r>
      <w:r w:rsidRPr="00277379">
        <w:rPr>
          <w:rStyle w:val="s0"/>
          <w:b/>
          <w:color w:val="auto"/>
          <w:sz w:val="28"/>
          <w:szCs w:val="28"/>
        </w:rPr>
        <w:instrText xml:space="preserve"> HYPERLINK "jl:1013880.10450000 " </w:instrText>
      </w:r>
      <w:r w:rsidRPr="00277379">
        <w:rPr>
          <w:rStyle w:val="s0"/>
          <w:b/>
          <w:color w:val="auto"/>
          <w:sz w:val="28"/>
          <w:szCs w:val="28"/>
        </w:rPr>
        <w:fldChar w:fldCharType="separate"/>
      </w:r>
      <w:r w:rsidRPr="00277379">
        <w:rPr>
          <w:rStyle w:val="a3"/>
          <w:b w:val="0"/>
          <w:color w:val="auto"/>
          <w:sz w:val="28"/>
          <w:szCs w:val="28"/>
          <w:u w:val="none"/>
        </w:rPr>
        <w:t>статье 1045</w:t>
      </w:r>
      <w:r w:rsidRPr="00277379">
        <w:rPr>
          <w:rStyle w:val="s0"/>
          <w:b/>
          <w:color w:val="auto"/>
          <w:sz w:val="28"/>
          <w:szCs w:val="28"/>
        </w:rPr>
        <w:fldChar w:fldCharType="end"/>
      </w:r>
      <w:r w:rsidRPr="00277379">
        <w:rPr>
          <w:rStyle w:val="s0"/>
          <w:color w:val="auto"/>
          <w:sz w:val="28"/>
          <w:szCs w:val="28"/>
        </w:rPr>
        <w:t xml:space="preserve"> ГК, вправе принять наследство в течение шести месяцев со дня возникновения у них права на наследование.</w:t>
      </w:r>
    </w:p>
    <w:p w:rsidR="00BD66E9" w:rsidRPr="00277379" w:rsidRDefault="00BD66E9">
      <w:pPr>
        <w:ind w:firstLine="400"/>
        <w:jc w:val="both"/>
        <w:rPr>
          <w:color w:val="auto"/>
          <w:sz w:val="28"/>
          <w:szCs w:val="28"/>
        </w:rPr>
      </w:pPr>
      <w:r w:rsidRPr="00277379">
        <w:rPr>
          <w:rStyle w:val="s0"/>
          <w:color w:val="auto"/>
          <w:sz w:val="28"/>
          <w:szCs w:val="28"/>
        </w:rPr>
        <w:t xml:space="preserve">По наследству, открывшемуся в период с 1 июля 1999 года по 3 февраля 2007 года, наследник приобретает право на причитающееся ему наследство или его часть (долю) со времени его открытия при условии, что он не откажется от наследства в течение шести месяцев со дня, когда узнал или должен был узнать о своем призвании к наследованию, не будет лишен права наследовать по основаниям, предусмотренным </w:t>
      </w:r>
      <w:hyperlink r:id="rId11" w:history="1">
        <w:r w:rsidRPr="00277379">
          <w:rPr>
            <w:rStyle w:val="a3"/>
            <w:b w:val="0"/>
            <w:color w:val="auto"/>
            <w:sz w:val="28"/>
            <w:szCs w:val="28"/>
            <w:u w:val="none"/>
          </w:rPr>
          <w:t>статьей 1045</w:t>
        </w:r>
      </w:hyperlink>
      <w:bookmarkEnd w:id="17"/>
      <w:r w:rsidRPr="00277379">
        <w:rPr>
          <w:rStyle w:val="s0"/>
          <w:b/>
          <w:color w:val="auto"/>
          <w:sz w:val="28"/>
          <w:szCs w:val="28"/>
        </w:rPr>
        <w:t xml:space="preserve"> </w:t>
      </w:r>
      <w:r w:rsidRPr="00277379">
        <w:rPr>
          <w:rStyle w:val="s0"/>
          <w:color w:val="auto"/>
          <w:sz w:val="28"/>
          <w:szCs w:val="28"/>
        </w:rPr>
        <w:t>ГК, и не утратит право наследовать вследствие признания недействительным завещательного распоряжения о назначении его наследником в установленном законом порядке.</w:t>
      </w:r>
    </w:p>
    <w:p w:rsidR="00BD66E9" w:rsidRPr="00277379" w:rsidRDefault="00BD66E9">
      <w:pPr>
        <w:ind w:firstLine="400"/>
        <w:jc w:val="both"/>
        <w:rPr>
          <w:color w:val="auto"/>
          <w:sz w:val="28"/>
          <w:szCs w:val="28"/>
        </w:rPr>
      </w:pPr>
      <w:bookmarkStart w:id="18" w:name="SUB600"/>
      <w:bookmarkEnd w:id="18"/>
      <w:r w:rsidRPr="00277379">
        <w:rPr>
          <w:rStyle w:val="s0"/>
          <w:color w:val="auto"/>
          <w:sz w:val="28"/>
          <w:szCs w:val="28"/>
        </w:rPr>
        <w:t>6. Наследство, принятое в установленном порядке, признается принадлежащим наследнику со дня его открытия. Поэтому, получение свидетельства о праве на наследство является правом, а не обязанностью наследника, отсутствие указанного свидетельства не может служить основанием к утрате наследственных прав.</w:t>
      </w:r>
    </w:p>
    <w:p w:rsidR="00BD66E9" w:rsidRPr="00277379" w:rsidRDefault="00BD66E9">
      <w:pPr>
        <w:ind w:firstLine="400"/>
        <w:jc w:val="both"/>
        <w:rPr>
          <w:color w:val="auto"/>
          <w:sz w:val="28"/>
          <w:szCs w:val="28"/>
        </w:rPr>
      </w:pPr>
      <w:bookmarkStart w:id="19" w:name="SUB700"/>
      <w:bookmarkEnd w:id="19"/>
      <w:r w:rsidRPr="00277379">
        <w:rPr>
          <w:rStyle w:val="s0"/>
          <w:color w:val="auto"/>
          <w:sz w:val="28"/>
          <w:szCs w:val="28"/>
        </w:rPr>
        <w:t xml:space="preserve">7. Если наследник фактически принял наследство, совершив какие-либо действия, указанные в </w:t>
      </w:r>
      <w:bookmarkStart w:id="20" w:name="sub1001140422"/>
      <w:r w:rsidRPr="00277379">
        <w:rPr>
          <w:rStyle w:val="s0"/>
          <w:b/>
          <w:color w:val="auto"/>
          <w:sz w:val="28"/>
          <w:szCs w:val="28"/>
        </w:rPr>
        <w:fldChar w:fldCharType="begin"/>
      </w:r>
      <w:r w:rsidRPr="00277379">
        <w:rPr>
          <w:rStyle w:val="s0"/>
          <w:b/>
          <w:color w:val="auto"/>
          <w:sz w:val="28"/>
          <w:szCs w:val="28"/>
        </w:rPr>
        <w:instrText xml:space="preserve"> HYPERLINK "jl:1013880.107201020 " </w:instrText>
      </w:r>
      <w:r w:rsidRPr="00277379">
        <w:rPr>
          <w:rStyle w:val="s0"/>
          <w:b/>
          <w:color w:val="auto"/>
          <w:sz w:val="28"/>
          <w:szCs w:val="28"/>
        </w:rPr>
        <w:fldChar w:fldCharType="separate"/>
      </w:r>
      <w:r w:rsidRPr="00277379">
        <w:rPr>
          <w:rStyle w:val="a3"/>
          <w:b w:val="0"/>
          <w:color w:val="auto"/>
          <w:sz w:val="28"/>
          <w:szCs w:val="28"/>
          <w:u w:val="none"/>
        </w:rPr>
        <w:t>пункте 2 статьи 1072-1</w:t>
      </w:r>
      <w:r w:rsidRPr="00277379">
        <w:rPr>
          <w:rStyle w:val="s0"/>
          <w:b/>
          <w:color w:val="auto"/>
          <w:sz w:val="28"/>
          <w:szCs w:val="28"/>
        </w:rPr>
        <w:fldChar w:fldCharType="end"/>
      </w:r>
      <w:bookmarkEnd w:id="20"/>
      <w:r w:rsidRPr="00277379">
        <w:rPr>
          <w:rStyle w:val="s0"/>
          <w:color w:val="auto"/>
          <w:sz w:val="28"/>
          <w:szCs w:val="28"/>
        </w:rPr>
        <w:t xml:space="preserve"> ГК, но нотариусом по каким-либо причинам отказано в выдаче свидетельства о праве на наследство, то наследник вправе обжаловать действия нотариуса в суд в порядке особого производства.</w:t>
      </w:r>
    </w:p>
    <w:p w:rsidR="00BD66E9" w:rsidRPr="00277379" w:rsidRDefault="00BD66E9">
      <w:pPr>
        <w:ind w:firstLine="400"/>
        <w:jc w:val="both"/>
        <w:rPr>
          <w:color w:val="auto"/>
          <w:sz w:val="28"/>
          <w:szCs w:val="28"/>
        </w:rPr>
      </w:pPr>
      <w:r w:rsidRPr="00277379">
        <w:rPr>
          <w:rStyle w:val="s0"/>
          <w:color w:val="auto"/>
          <w:sz w:val="28"/>
          <w:szCs w:val="28"/>
        </w:rPr>
        <w:t xml:space="preserve">В случаях, когда наследник фактически принял наследство, но не может представить нотариусу бесспорные доказательства, необходимые для </w:t>
      </w:r>
      <w:r w:rsidRPr="00277379">
        <w:rPr>
          <w:rStyle w:val="s0"/>
          <w:color w:val="auto"/>
          <w:sz w:val="28"/>
          <w:szCs w:val="28"/>
        </w:rPr>
        <w:lastRenderedPageBreak/>
        <w:t>получения свидетельства о праве на наследство, и нет возможности получить их иным путем, то наследник вправе обратиться в суд с заявлением об установлении юридического факта принятия наследства, которое рассматривается в порядке особого производства. Если при этом возникает спор о праве, то установление такого факта производится в исковом порядке.</w:t>
      </w:r>
    </w:p>
    <w:p w:rsidR="00BD66E9" w:rsidRPr="00277379" w:rsidRDefault="00BD66E9">
      <w:pPr>
        <w:ind w:firstLine="400"/>
        <w:jc w:val="both"/>
        <w:rPr>
          <w:color w:val="auto"/>
          <w:sz w:val="28"/>
          <w:szCs w:val="28"/>
        </w:rPr>
      </w:pPr>
      <w:bookmarkStart w:id="21" w:name="SUB800"/>
      <w:bookmarkEnd w:id="21"/>
      <w:r w:rsidRPr="00277379">
        <w:rPr>
          <w:rStyle w:val="s0"/>
          <w:color w:val="auto"/>
          <w:sz w:val="28"/>
          <w:szCs w:val="28"/>
        </w:rPr>
        <w:t>8. Заявление об отказе от наследства может быть подано нотариусу как при личной явке наследника к нотариусу по месту открытия наследства, так и по почте в течение шести месяцев со дня, когда наследник узнал или должен был узнать о своем призвании к наследованию. При пересылке заявления по почте подпись на заявлении должна быть засвидетельствована. Право засвидетельствовать подлинность подписи имеют нотариус, должностное лицо аппарата акима города районного значения, поселка, аула (села), аульного (сельского) округа, уполномоченного совершать нотариальные действия в случае отсутствия в населенном пункте нотариуса, а также должностное лицо, осуществляющее консульские функции от имени Республики Казахстан в случаях, когда наследник временно или постоянно проживает за рубежом.</w:t>
      </w:r>
    </w:p>
    <w:p w:rsidR="00BD66E9" w:rsidRPr="00277379" w:rsidRDefault="00BD66E9">
      <w:pPr>
        <w:ind w:firstLine="400"/>
        <w:jc w:val="both"/>
        <w:rPr>
          <w:color w:val="auto"/>
          <w:sz w:val="28"/>
          <w:szCs w:val="28"/>
        </w:rPr>
      </w:pPr>
      <w:r w:rsidRPr="00277379">
        <w:rPr>
          <w:rStyle w:val="s0"/>
          <w:color w:val="auto"/>
          <w:sz w:val="28"/>
          <w:szCs w:val="28"/>
        </w:rPr>
        <w:t xml:space="preserve">Допускается подача такого заявления представителем наследника по доверенности при условии, что в доверенности, оформленной в соответствии со </w:t>
      </w:r>
      <w:bookmarkStart w:id="22" w:name="sub1000000409"/>
      <w:r w:rsidRPr="00277379">
        <w:rPr>
          <w:rStyle w:val="s0"/>
          <w:b/>
          <w:color w:val="auto"/>
          <w:sz w:val="28"/>
          <w:szCs w:val="28"/>
        </w:rPr>
        <w:fldChar w:fldCharType="begin"/>
      </w:r>
      <w:r w:rsidRPr="00277379">
        <w:rPr>
          <w:rStyle w:val="s0"/>
          <w:b/>
          <w:color w:val="auto"/>
          <w:sz w:val="28"/>
          <w:szCs w:val="28"/>
        </w:rPr>
        <w:instrText xml:space="preserve"> HYPERLINK "jl:1006061.1670000 " </w:instrText>
      </w:r>
      <w:r w:rsidRPr="00277379">
        <w:rPr>
          <w:rStyle w:val="s0"/>
          <w:b/>
          <w:color w:val="auto"/>
          <w:sz w:val="28"/>
          <w:szCs w:val="28"/>
        </w:rPr>
        <w:fldChar w:fldCharType="separate"/>
      </w:r>
      <w:r w:rsidRPr="00277379">
        <w:rPr>
          <w:rStyle w:val="a3"/>
          <w:b w:val="0"/>
          <w:color w:val="auto"/>
          <w:sz w:val="28"/>
          <w:szCs w:val="28"/>
          <w:u w:val="none"/>
        </w:rPr>
        <w:t>статьей 167</w:t>
      </w:r>
      <w:r w:rsidRPr="00277379">
        <w:rPr>
          <w:rStyle w:val="s0"/>
          <w:b/>
          <w:color w:val="auto"/>
          <w:sz w:val="28"/>
          <w:szCs w:val="28"/>
        </w:rPr>
        <w:fldChar w:fldCharType="end"/>
      </w:r>
      <w:bookmarkEnd w:id="22"/>
      <w:r w:rsidRPr="00277379">
        <w:rPr>
          <w:rStyle w:val="s0"/>
          <w:color w:val="auto"/>
          <w:sz w:val="28"/>
          <w:szCs w:val="28"/>
        </w:rPr>
        <w:t xml:space="preserve"> ГК, оговорены полномочия на отказ от наследства.</w:t>
      </w:r>
    </w:p>
    <w:p w:rsidR="00BD66E9" w:rsidRPr="00277379" w:rsidRDefault="00BD66E9">
      <w:pPr>
        <w:ind w:firstLine="400"/>
        <w:jc w:val="both"/>
        <w:rPr>
          <w:color w:val="auto"/>
          <w:sz w:val="28"/>
          <w:szCs w:val="28"/>
        </w:rPr>
      </w:pPr>
      <w:r w:rsidRPr="00277379">
        <w:rPr>
          <w:rStyle w:val="s0"/>
          <w:color w:val="auto"/>
          <w:sz w:val="28"/>
          <w:szCs w:val="28"/>
        </w:rPr>
        <w:t>Законные представители несовершеннолетних, не достигших четырнадцати лет, (их родители, усыновители, опекуны), а также опекуны лиц, признанных недееспособными в установленном порядке, действуют без доверенности. Однако, для того, чтобы совершить отказ от наследства, им необходимо получить на это разрешение органа опеки и попечительства.</w:t>
      </w:r>
    </w:p>
    <w:p w:rsidR="00BD66E9" w:rsidRPr="00277379" w:rsidRDefault="00BD66E9">
      <w:pPr>
        <w:ind w:firstLine="400"/>
        <w:jc w:val="both"/>
        <w:rPr>
          <w:color w:val="auto"/>
          <w:sz w:val="28"/>
          <w:szCs w:val="28"/>
        </w:rPr>
      </w:pPr>
      <w:r w:rsidRPr="00277379">
        <w:rPr>
          <w:rStyle w:val="s0"/>
          <w:color w:val="auto"/>
          <w:sz w:val="28"/>
          <w:szCs w:val="28"/>
        </w:rPr>
        <w:t>Несовершеннолетние в возрасте от четырнадцати до восемнадцати лет, лица, ограниченные в дееспособности по решению суда, вправе отказаться от наследства с согласия своих родителей, усыновителей, попечителей. Последние могут дать согласие только с разрешения органа опеки и попечительства.</w:t>
      </w:r>
    </w:p>
    <w:p w:rsidR="00BD66E9" w:rsidRPr="00277379" w:rsidRDefault="00BD66E9">
      <w:pPr>
        <w:ind w:firstLine="400"/>
        <w:jc w:val="both"/>
        <w:rPr>
          <w:color w:val="auto"/>
          <w:sz w:val="28"/>
          <w:szCs w:val="28"/>
        </w:rPr>
      </w:pPr>
      <w:r w:rsidRPr="00277379">
        <w:rPr>
          <w:rStyle w:val="s0"/>
          <w:color w:val="auto"/>
          <w:sz w:val="28"/>
          <w:szCs w:val="28"/>
        </w:rPr>
        <w:t xml:space="preserve">В соответствии с </w:t>
      </w:r>
      <w:bookmarkStart w:id="23" w:name="sub1001140424"/>
      <w:r w:rsidRPr="00277379">
        <w:rPr>
          <w:rStyle w:val="s0"/>
          <w:b/>
          <w:color w:val="auto"/>
          <w:sz w:val="28"/>
          <w:szCs w:val="28"/>
        </w:rPr>
        <w:fldChar w:fldCharType="begin"/>
      </w:r>
      <w:r w:rsidRPr="00277379">
        <w:rPr>
          <w:rStyle w:val="s0"/>
          <w:b/>
          <w:color w:val="auto"/>
          <w:sz w:val="28"/>
          <w:szCs w:val="28"/>
        </w:rPr>
        <w:instrText xml:space="preserve"> HYPERLINK "jl:1013880.10740100 " </w:instrText>
      </w:r>
      <w:r w:rsidRPr="00277379">
        <w:rPr>
          <w:rStyle w:val="s0"/>
          <w:b/>
          <w:color w:val="auto"/>
          <w:sz w:val="28"/>
          <w:szCs w:val="28"/>
        </w:rPr>
        <w:fldChar w:fldCharType="separate"/>
      </w:r>
      <w:r w:rsidRPr="00277379">
        <w:rPr>
          <w:rStyle w:val="a3"/>
          <w:b w:val="0"/>
          <w:color w:val="auto"/>
          <w:sz w:val="28"/>
          <w:szCs w:val="28"/>
          <w:u w:val="none"/>
        </w:rPr>
        <w:t>пунктом 1 статьи 1074</w:t>
      </w:r>
      <w:r w:rsidRPr="00277379">
        <w:rPr>
          <w:rStyle w:val="s0"/>
          <w:b/>
          <w:color w:val="auto"/>
          <w:sz w:val="28"/>
          <w:szCs w:val="28"/>
        </w:rPr>
        <w:fldChar w:fldCharType="end"/>
      </w:r>
      <w:bookmarkEnd w:id="23"/>
      <w:r w:rsidRPr="00277379">
        <w:rPr>
          <w:rStyle w:val="s0"/>
          <w:color w:val="auto"/>
          <w:sz w:val="28"/>
          <w:szCs w:val="28"/>
        </w:rPr>
        <w:t xml:space="preserve"> ГК наследник утрачивает право отказаться от наследства по истечении предоставленного ему для этого (шесть месяцев) срока, а также при фактическом принятии наследства. Начало течения срока для отказа от наследства определяется моментом, когда наследник узнал или должен был узнать о своем призвании к наследованию. Срок для отказа от наследства может быть продлен судом при наличии уважительных причин, но не более чем на два месяца.</w:t>
      </w:r>
    </w:p>
    <w:p w:rsidR="00BD66E9" w:rsidRPr="00277379" w:rsidRDefault="00BD66E9">
      <w:pPr>
        <w:ind w:firstLine="400"/>
        <w:jc w:val="both"/>
        <w:rPr>
          <w:color w:val="auto"/>
          <w:sz w:val="28"/>
          <w:szCs w:val="28"/>
        </w:rPr>
      </w:pPr>
      <w:r w:rsidRPr="00277379">
        <w:rPr>
          <w:rStyle w:val="s0"/>
          <w:color w:val="auto"/>
          <w:sz w:val="28"/>
          <w:szCs w:val="28"/>
        </w:rPr>
        <w:t>В случае рассмотрения судом спора наследников о наследственном имуществе отказ от доли в наследстве не может быть заявлен в суде наследником и не подлежит принятию судом.</w:t>
      </w:r>
    </w:p>
    <w:p w:rsidR="00BD66E9" w:rsidRPr="00277379" w:rsidRDefault="00BD66E9">
      <w:pPr>
        <w:ind w:firstLine="400"/>
        <w:jc w:val="both"/>
        <w:rPr>
          <w:color w:val="auto"/>
          <w:sz w:val="28"/>
          <w:szCs w:val="28"/>
        </w:rPr>
      </w:pPr>
      <w:bookmarkStart w:id="24" w:name="SUB900"/>
      <w:bookmarkEnd w:id="24"/>
      <w:r w:rsidRPr="00277379">
        <w:rPr>
          <w:rStyle w:val="s0"/>
          <w:color w:val="auto"/>
          <w:sz w:val="28"/>
          <w:szCs w:val="28"/>
        </w:rPr>
        <w:t xml:space="preserve">9. Лицо, отказавшееся от наследства, не может в последующем аннулировать или изменить свой отказ. В случаях, когда отказ от наследства не был добровольным (совершен под принуждением со стороны других лиц, ввиду обмана или заблуждения и т.п.) наследник вправе оспорить его в </w:t>
      </w:r>
      <w:r w:rsidRPr="00277379">
        <w:rPr>
          <w:rStyle w:val="s0"/>
          <w:color w:val="auto"/>
          <w:sz w:val="28"/>
          <w:szCs w:val="28"/>
        </w:rPr>
        <w:lastRenderedPageBreak/>
        <w:t>судебном порядке по основаниям, предусмотренным ГК для признания сделки недействительной.</w:t>
      </w:r>
    </w:p>
    <w:p w:rsidR="00BD66E9" w:rsidRPr="00277379" w:rsidRDefault="00BD66E9">
      <w:pPr>
        <w:ind w:firstLine="400"/>
        <w:jc w:val="both"/>
        <w:rPr>
          <w:color w:val="auto"/>
          <w:sz w:val="28"/>
          <w:szCs w:val="28"/>
        </w:rPr>
      </w:pPr>
      <w:r w:rsidRPr="00277379">
        <w:rPr>
          <w:rStyle w:val="s0"/>
          <w:color w:val="auto"/>
          <w:sz w:val="28"/>
          <w:szCs w:val="28"/>
        </w:rPr>
        <w:t>В случаях, если наследник призывается к наследованию и по завещанию, и по закону, то он вправе отказаться от наследства, причитающегося ему как по одному из оснований, так и по обоим основаниям.</w:t>
      </w:r>
    </w:p>
    <w:p w:rsidR="00BD66E9" w:rsidRPr="00277379" w:rsidRDefault="00BD66E9">
      <w:pPr>
        <w:ind w:firstLine="400"/>
        <w:jc w:val="both"/>
        <w:rPr>
          <w:color w:val="auto"/>
          <w:sz w:val="28"/>
          <w:szCs w:val="28"/>
        </w:rPr>
      </w:pPr>
      <w:r w:rsidRPr="00277379">
        <w:rPr>
          <w:rStyle w:val="s0"/>
          <w:color w:val="auto"/>
          <w:sz w:val="28"/>
          <w:szCs w:val="28"/>
        </w:rPr>
        <w:t xml:space="preserve">В соответствии с </w:t>
      </w:r>
      <w:bookmarkStart w:id="25" w:name="sub1000153511"/>
      <w:r w:rsidRPr="00277379">
        <w:rPr>
          <w:rStyle w:val="s0"/>
          <w:b/>
          <w:color w:val="auto"/>
          <w:sz w:val="28"/>
          <w:szCs w:val="28"/>
        </w:rPr>
        <w:fldChar w:fldCharType="begin"/>
      </w:r>
      <w:r w:rsidRPr="00277379">
        <w:rPr>
          <w:rStyle w:val="s0"/>
          <w:b/>
          <w:color w:val="auto"/>
          <w:sz w:val="28"/>
          <w:szCs w:val="28"/>
        </w:rPr>
        <w:instrText xml:space="preserve"> HYPERLINK "jl:1013880.10740800 " </w:instrText>
      </w:r>
      <w:r w:rsidRPr="00277379">
        <w:rPr>
          <w:rStyle w:val="s0"/>
          <w:b/>
          <w:color w:val="auto"/>
          <w:sz w:val="28"/>
          <w:szCs w:val="28"/>
        </w:rPr>
        <w:fldChar w:fldCharType="separate"/>
      </w:r>
      <w:r w:rsidRPr="00277379">
        <w:rPr>
          <w:rStyle w:val="a3"/>
          <w:b w:val="0"/>
          <w:color w:val="auto"/>
          <w:sz w:val="28"/>
          <w:szCs w:val="28"/>
          <w:u w:val="none"/>
        </w:rPr>
        <w:t>пунктом 8 статьи 1074</w:t>
      </w:r>
      <w:r w:rsidRPr="00277379">
        <w:rPr>
          <w:rStyle w:val="s0"/>
          <w:b/>
          <w:color w:val="auto"/>
          <w:sz w:val="28"/>
          <w:szCs w:val="28"/>
        </w:rPr>
        <w:fldChar w:fldCharType="end"/>
      </w:r>
      <w:bookmarkEnd w:id="25"/>
      <w:r w:rsidRPr="00277379">
        <w:rPr>
          <w:rStyle w:val="s0"/>
          <w:color w:val="auto"/>
          <w:sz w:val="28"/>
          <w:szCs w:val="28"/>
        </w:rPr>
        <w:t xml:space="preserve"> ГК отказ от наследства с оговорками или под условием не допускается. Если наследник отказывается от части наследства, то считается, что он отказался от всего наследства. Однако, это правило не применяется в случае отказа наследника от наследства, причитающегося ему по праву приращения согласно </w:t>
      </w:r>
      <w:bookmarkStart w:id="26" w:name="sub1000041516"/>
      <w:r w:rsidRPr="00277379">
        <w:rPr>
          <w:rStyle w:val="s0"/>
          <w:b/>
          <w:color w:val="auto"/>
          <w:sz w:val="28"/>
          <w:szCs w:val="28"/>
        </w:rPr>
        <w:fldChar w:fldCharType="begin"/>
      </w:r>
      <w:r w:rsidRPr="00277379">
        <w:rPr>
          <w:rStyle w:val="s0"/>
          <w:b/>
          <w:color w:val="auto"/>
          <w:sz w:val="28"/>
          <w:szCs w:val="28"/>
        </w:rPr>
        <w:instrText xml:space="preserve"> HYPERLINK "jl:1013880.10790000 " </w:instrText>
      </w:r>
      <w:r w:rsidRPr="00277379">
        <w:rPr>
          <w:rStyle w:val="s0"/>
          <w:b/>
          <w:color w:val="auto"/>
          <w:sz w:val="28"/>
          <w:szCs w:val="28"/>
        </w:rPr>
        <w:fldChar w:fldCharType="separate"/>
      </w:r>
      <w:r w:rsidRPr="00277379">
        <w:rPr>
          <w:rStyle w:val="a3"/>
          <w:b w:val="0"/>
          <w:color w:val="auto"/>
          <w:sz w:val="28"/>
          <w:szCs w:val="28"/>
          <w:u w:val="none"/>
        </w:rPr>
        <w:t>статье 1079</w:t>
      </w:r>
      <w:r w:rsidRPr="00277379">
        <w:rPr>
          <w:rStyle w:val="s0"/>
          <w:b/>
          <w:color w:val="auto"/>
          <w:sz w:val="28"/>
          <w:szCs w:val="28"/>
        </w:rPr>
        <w:fldChar w:fldCharType="end"/>
      </w:r>
      <w:bookmarkEnd w:id="26"/>
      <w:r w:rsidRPr="00277379">
        <w:rPr>
          <w:rStyle w:val="s0"/>
          <w:color w:val="auto"/>
          <w:sz w:val="28"/>
          <w:szCs w:val="28"/>
        </w:rPr>
        <w:t xml:space="preserve"> ГК.</w:t>
      </w:r>
    </w:p>
    <w:p w:rsidR="00BD66E9" w:rsidRPr="00277379" w:rsidRDefault="00BD66E9">
      <w:pPr>
        <w:ind w:firstLine="400"/>
        <w:jc w:val="both"/>
        <w:rPr>
          <w:color w:val="auto"/>
          <w:sz w:val="28"/>
          <w:szCs w:val="28"/>
        </w:rPr>
      </w:pPr>
      <w:bookmarkStart w:id="27" w:name="SUB1000"/>
      <w:bookmarkEnd w:id="27"/>
      <w:r w:rsidRPr="00277379">
        <w:rPr>
          <w:rStyle w:val="s0"/>
          <w:color w:val="auto"/>
          <w:sz w:val="28"/>
          <w:szCs w:val="28"/>
        </w:rPr>
        <w:t xml:space="preserve">10. Наследник, призванный к наследованию, вправе отказаться от наследства в пользу других лиц из числа наследников по завещанию или наследников по закону любой очереди, в том числе в пользу наследников, которые призваны к наследованию по праву представления или без указания конкретных лиц. Отказ от наследства в пользу наследников по праву представления, не призванных к наследованию, наследников, лишенных в завещании согласно </w:t>
      </w:r>
      <w:bookmarkStart w:id="28" w:name="sub1001054720"/>
      <w:r w:rsidRPr="00277379">
        <w:rPr>
          <w:rStyle w:val="s0"/>
          <w:b/>
          <w:color w:val="auto"/>
          <w:sz w:val="28"/>
          <w:szCs w:val="28"/>
        </w:rPr>
        <w:fldChar w:fldCharType="begin"/>
      </w:r>
      <w:r w:rsidRPr="00277379">
        <w:rPr>
          <w:rStyle w:val="s0"/>
          <w:b/>
          <w:color w:val="auto"/>
          <w:sz w:val="28"/>
          <w:szCs w:val="28"/>
        </w:rPr>
        <w:instrText xml:space="preserve"> HYPERLINK "jl:1013880.10460400 " </w:instrText>
      </w:r>
      <w:r w:rsidRPr="00277379">
        <w:rPr>
          <w:rStyle w:val="s0"/>
          <w:b/>
          <w:color w:val="auto"/>
          <w:sz w:val="28"/>
          <w:szCs w:val="28"/>
        </w:rPr>
        <w:fldChar w:fldCharType="separate"/>
      </w:r>
      <w:r w:rsidRPr="00277379">
        <w:rPr>
          <w:rStyle w:val="a3"/>
          <w:b w:val="0"/>
          <w:color w:val="auto"/>
          <w:sz w:val="28"/>
          <w:szCs w:val="28"/>
          <w:u w:val="none"/>
        </w:rPr>
        <w:t>пункту 4 статьи 1046</w:t>
      </w:r>
      <w:r w:rsidRPr="00277379">
        <w:rPr>
          <w:rStyle w:val="s0"/>
          <w:b/>
          <w:color w:val="auto"/>
          <w:sz w:val="28"/>
          <w:szCs w:val="28"/>
        </w:rPr>
        <w:fldChar w:fldCharType="end"/>
      </w:r>
      <w:bookmarkEnd w:id="28"/>
      <w:r w:rsidRPr="00277379">
        <w:rPr>
          <w:rStyle w:val="s0"/>
          <w:color w:val="auto"/>
          <w:sz w:val="28"/>
          <w:szCs w:val="28"/>
        </w:rPr>
        <w:t xml:space="preserve"> ГК завещателем наследства, либо признанных недостойными наследниками, не допускается.</w:t>
      </w:r>
    </w:p>
    <w:p w:rsidR="00BD66E9" w:rsidRPr="00277379" w:rsidRDefault="00BD66E9">
      <w:pPr>
        <w:ind w:firstLine="400"/>
        <w:jc w:val="both"/>
        <w:rPr>
          <w:color w:val="auto"/>
          <w:sz w:val="28"/>
          <w:szCs w:val="28"/>
        </w:rPr>
      </w:pPr>
      <w:r w:rsidRPr="00277379">
        <w:rPr>
          <w:rStyle w:val="s0"/>
          <w:color w:val="auto"/>
          <w:sz w:val="28"/>
          <w:szCs w:val="28"/>
        </w:rPr>
        <w:t>Если наследник, имеющий право на обязательную долю в наследстве, отказался от своего права на получение обязательной доли в установленный законом срок, то его доля в имуществе переходит к наследникам по завещанию. Право на обязательную долю связано с личностью наследника, поэтому отказ от наследства в обязательной доле в пользу других лиц не допускается.</w:t>
      </w:r>
    </w:p>
    <w:p w:rsidR="00BD66E9" w:rsidRPr="00277379" w:rsidRDefault="00BD66E9">
      <w:pPr>
        <w:ind w:firstLine="400"/>
        <w:jc w:val="both"/>
        <w:rPr>
          <w:rStyle w:val="s0"/>
          <w:color w:val="auto"/>
          <w:sz w:val="28"/>
          <w:szCs w:val="28"/>
        </w:rPr>
      </w:pPr>
      <w:r w:rsidRPr="00277379">
        <w:rPr>
          <w:rStyle w:val="s0"/>
          <w:color w:val="auto"/>
          <w:sz w:val="28"/>
          <w:szCs w:val="28"/>
        </w:rPr>
        <w:t xml:space="preserve">В случаях, когда наследодатель завещал все свое имущество назначенным им наследникам, то часть наследства, причитавшаяся отказавшемуся от наследства без указания наследников, в чью пользу он отказывается, или отпавшему наследнику, переходит к остальным наследникам по завещанию и распределяется пропорционально их долям, поскольку иное не предусмотрено завещанием. Под отпавшим наследником понимается наследник, отказавшийся от наследства, либо не принявший наследство в сроки, установленные </w:t>
      </w:r>
      <w:bookmarkStart w:id="29" w:name="sub1001054729"/>
      <w:r w:rsidRPr="00277379">
        <w:rPr>
          <w:rStyle w:val="s0"/>
          <w:b/>
          <w:color w:val="auto"/>
          <w:sz w:val="28"/>
          <w:szCs w:val="28"/>
        </w:rPr>
        <w:fldChar w:fldCharType="begin"/>
      </w:r>
      <w:r w:rsidRPr="00277379">
        <w:rPr>
          <w:rStyle w:val="s0"/>
          <w:b/>
          <w:color w:val="auto"/>
          <w:sz w:val="28"/>
          <w:szCs w:val="28"/>
        </w:rPr>
        <w:instrText xml:space="preserve"> HYPERLINK "jl:1013880.10720200 " </w:instrText>
      </w:r>
      <w:r w:rsidRPr="00277379">
        <w:rPr>
          <w:rStyle w:val="s0"/>
          <w:b/>
          <w:color w:val="auto"/>
          <w:sz w:val="28"/>
          <w:szCs w:val="28"/>
        </w:rPr>
        <w:fldChar w:fldCharType="separate"/>
      </w:r>
      <w:r w:rsidRPr="00277379">
        <w:rPr>
          <w:rStyle w:val="a3"/>
          <w:b w:val="0"/>
          <w:color w:val="auto"/>
          <w:sz w:val="28"/>
          <w:szCs w:val="28"/>
          <w:u w:val="none"/>
        </w:rPr>
        <w:t>статьей 1072-2</w:t>
      </w:r>
      <w:r w:rsidRPr="00277379">
        <w:rPr>
          <w:rStyle w:val="s0"/>
          <w:b/>
          <w:color w:val="auto"/>
          <w:sz w:val="28"/>
          <w:szCs w:val="28"/>
        </w:rPr>
        <w:fldChar w:fldCharType="end"/>
      </w:r>
      <w:r w:rsidRPr="00277379">
        <w:rPr>
          <w:rStyle w:val="s0"/>
          <w:color w:val="auto"/>
          <w:sz w:val="28"/>
          <w:szCs w:val="28"/>
        </w:rPr>
        <w:t xml:space="preserve"> ГК, а также не принявший наследство фактически и умерший ранее наследодателя.</w:t>
      </w:r>
    </w:p>
    <w:p w:rsidR="001F507B" w:rsidRPr="00277379" w:rsidRDefault="001F507B" w:rsidP="001F507B">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11 внесены изменения </w:t>
      </w:r>
      <w:hyperlink r:id="rId12"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30" w:name="SUB1100"/>
      <w:bookmarkEnd w:id="30"/>
      <w:r w:rsidRPr="00277379">
        <w:rPr>
          <w:rStyle w:val="s0"/>
          <w:sz w:val="28"/>
          <w:szCs w:val="28"/>
        </w:rPr>
        <w:t xml:space="preserve">11. Рассматривая заявление </w:t>
      </w:r>
      <w:r w:rsidRPr="00277379">
        <w:rPr>
          <w:rStyle w:val="s0"/>
          <w:color w:val="auto"/>
          <w:sz w:val="28"/>
          <w:szCs w:val="28"/>
        </w:rPr>
        <w:t xml:space="preserve">наследника о восстановлении срока для принятия наследства в соответствии со </w:t>
      </w:r>
      <w:bookmarkStart w:id="31" w:name="sub1000606636"/>
      <w:r w:rsidRPr="00277379">
        <w:rPr>
          <w:rStyle w:val="s0"/>
          <w:b/>
          <w:color w:val="auto"/>
          <w:sz w:val="28"/>
          <w:szCs w:val="28"/>
        </w:rPr>
        <w:fldChar w:fldCharType="begin"/>
      </w:r>
      <w:r w:rsidRPr="00277379">
        <w:rPr>
          <w:rStyle w:val="s0"/>
          <w:b/>
          <w:color w:val="auto"/>
          <w:sz w:val="28"/>
          <w:szCs w:val="28"/>
        </w:rPr>
        <w:instrText xml:space="preserve"> HYPERLINK "jl:1013880.10720300 " </w:instrText>
      </w:r>
      <w:r w:rsidRPr="00277379">
        <w:rPr>
          <w:rStyle w:val="s0"/>
          <w:b/>
          <w:color w:val="auto"/>
          <w:sz w:val="28"/>
          <w:szCs w:val="28"/>
        </w:rPr>
        <w:fldChar w:fldCharType="separate"/>
      </w:r>
      <w:r w:rsidRPr="00277379">
        <w:rPr>
          <w:rStyle w:val="a3"/>
          <w:b w:val="0"/>
          <w:color w:val="auto"/>
          <w:sz w:val="28"/>
          <w:szCs w:val="28"/>
          <w:u w:val="none"/>
        </w:rPr>
        <w:t>статьей 1072-3</w:t>
      </w:r>
      <w:r w:rsidRPr="00277379">
        <w:rPr>
          <w:rStyle w:val="s0"/>
          <w:b/>
          <w:color w:val="auto"/>
          <w:sz w:val="28"/>
          <w:szCs w:val="28"/>
        </w:rPr>
        <w:fldChar w:fldCharType="end"/>
      </w:r>
      <w:r w:rsidRPr="00277379">
        <w:rPr>
          <w:rStyle w:val="s0"/>
          <w:color w:val="auto"/>
          <w:sz w:val="28"/>
          <w:szCs w:val="28"/>
        </w:rPr>
        <w:t xml:space="preserve"> ГК, суд может восстановить срок и признать наследника принявшим наследство при наличии следующей совокупности условий:</w:t>
      </w:r>
    </w:p>
    <w:p w:rsidR="00BD66E9" w:rsidRPr="00277379" w:rsidRDefault="00BD66E9">
      <w:pPr>
        <w:ind w:firstLine="400"/>
        <w:jc w:val="both"/>
        <w:rPr>
          <w:color w:val="auto"/>
          <w:sz w:val="28"/>
          <w:szCs w:val="28"/>
        </w:rPr>
      </w:pPr>
      <w:r w:rsidRPr="00277379">
        <w:rPr>
          <w:rStyle w:val="s0"/>
          <w:color w:val="auto"/>
          <w:sz w:val="28"/>
          <w:szCs w:val="28"/>
        </w:rPr>
        <w:t>отсутствуют доказательства фактического принятия наследства;</w:t>
      </w:r>
    </w:p>
    <w:p w:rsidR="00BD66E9" w:rsidRPr="00277379" w:rsidRDefault="00BD66E9">
      <w:pPr>
        <w:ind w:firstLine="400"/>
        <w:jc w:val="both"/>
        <w:rPr>
          <w:color w:val="auto"/>
          <w:sz w:val="28"/>
          <w:szCs w:val="28"/>
        </w:rPr>
      </w:pPr>
      <w:r w:rsidRPr="00277379">
        <w:rPr>
          <w:rStyle w:val="s0"/>
          <w:color w:val="auto"/>
          <w:sz w:val="28"/>
          <w:szCs w:val="28"/>
        </w:rPr>
        <w:t>срок пропущен по уважительной причине (болезнь наследника, а также обстоятельства, препятствующие подаче заявления о принятии наследства);</w:t>
      </w:r>
    </w:p>
    <w:p w:rsidR="00BD66E9" w:rsidRPr="00277379" w:rsidRDefault="00BD66E9">
      <w:pPr>
        <w:ind w:firstLine="400"/>
        <w:jc w:val="both"/>
        <w:rPr>
          <w:color w:val="auto"/>
          <w:sz w:val="28"/>
          <w:szCs w:val="28"/>
        </w:rPr>
      </w:pPr>
      <w:r w:rsidRPr="00277379">
        <w:rPr>
          <w:rStyle w:val="s0"/>
          <w:color w:val="auto"/>
          <w:sz w:val="28"/>
          <w:szCs w:val="28"/>
        </w:rPr>
        <w:lastRenderedPageBreak/>
        <w:t>наследник обратился в суд не позже шести месяцев после того, как причины пропуска этого срока отпали.</w:t>
      </w:r>
    </w:p>
    <w:p w:rsidR="00BD66E9" w:rsidRPr="00277379" w:rsidRDefault="00BD66E9">
      <w:pPr>
        <w:ind w:firstLine="400"/>
        <w:jc w:val="both"/>
        <w:rPr>
          <w:color w:val="auto"/>
          <w:sz w:val="28"/>
          <w:szCs w:val="28"/>
        </w:rPr>
      </w:pPr>
      <w:r w:rsidRPr="00277379">
        <w:rPr>
          <w:rStyle w:val="s0"/>
          <w:color w:val="auto"/>
          <w:sz w:val="28"/>
          <w:szCs w:val="28"/>
        </w:rPr>
        <w:t xml:space="preserve">При этом следует иметь в виду, что шестимесячный срок для обращения в суд с заявлением о восстановлении срока на принятие наследства восстановлению в порядке </w:t>
      </w:r>
      <w:bookmarkStart w:id="32" w:name="sub1000021311"/>
      <w:r w:rsidRPr="00277379">
        <w:rPr>
          <w:rStyle w:val="s0"/>
          <w:bCs/>
          <w:color w:val="auto"/>
          <w:sz w:val="28"/>
          <w:szCs w:val="28"/>
        </w:rPr>
        <w:t>статьи</w:t>
      </w:r>
      <w:bookmarkEnd w:id="32"/>
      <w:r w:rsidRPr="00277379">
        <w:rPr>
          <w:rStyle w:val="s0"/>
          <w:color w:val="auto"/>
          <w:sz w:val="28"/>
          <w:szCs w:val="28"/>
        </w:rPr>
        <w:t xml:space="preserve"> </w:t>
      </w:r>
      <w:r w:rsidR="00E07B08" w:rsidRPr="00277379">
        <w:rPr>
          <w:rStyle w:val="s0"/>
          <w:color w:val="auto"/>
          <w:sz w:val="28"/>
          <w:szCs w:val="28"/>
        </w:rPr>
        <w:t xml:space="preserve">126 </w:t>
      </w:r>
      <w:r w:rsidRPr="00277379">
        <w:rPr>
          <w:rStyle w:val="s0"/>
          <w:color w:val="auto"/>
          <w:sz w:val="28"/>
          <w:szCs w:val="28"/>
        </w:rPr>
        <w:t xml:space="preserve">ГПК не подлежит. Поскольку определение начала течения этого срока связано с моментом окончания обстоятельств, послуживших причиной пропуска срока принятия наследства, то заявление о восстановлении срока для принятия наследства и признании наследника принявшим наследство принимается в производство суда независимо от истечения шестимесячного срока, указанного в </w:t>
      </w:r>
      <w:hyperlink r:id="rId13" w:history="1">
        <w:r w:rsidRPr="00277379">
          <w:rPr>
            <w:rStyle w:val="a3"/>
            <w:b w:val="0"/>
            <w:color w:val="auto"/>
            <w:sz w:val="28"/>
            <w:szCs w:val="28"/>
            <w:u w:val="none"/>
          </w:rPr>
          <w:t>статье 1072-3</w:t>
        </w:r>
      </w:hyperlink>
      <w:bookmarkEnd w:id="31"/>
      <w:r w:rsidRPr="00277379">
        <w:rPr>
          <w:rStyle w:val="s0"/>
          <w:color w:val="auto"/>
          <w:sz w:val="28"/>
          <w:szCs w:val="28"/>
        </w:rPr>
        <w:t xml:space="preserve"> ГК.</w:t>
      </w:r>
    </w:p>
    <w:p w:rsidR="00BD66E9" w:rsidRPr="00277379" w:rsidRDefault="00BD66E9">
      <w:pPr>
        <w:ind w:firstLine="400"/>
        <w:jc w:val="both"/>
        <w:rPr>
          <w:rStyle w:val="s0"/>
          <w:color w:val="auto"/>
          <w:sz w:val="28"/>
          <w:szCs w:val="28"/>
        </w:rPr>
      </w:pPr>
      <w:r w:rsidRPr="00277379">
        <w:rPr>
          <w:rStyle w:val="s0"/>
          <w:color w:val="auto"/>
          <w:sz w:val="28"/>
          <w:szCs w:val="28"/>
        </w:rPr>
        <w:t>Уважительность причин пропуска срока для принятия наследства и признания наследника принявшим наследство определяется судом в зависимости от конкретных обстоятельств каждого дела.</w:t>
      </w:r>
    </w:p>
    <w:p w:rsidR="001F507B" w:rsidRPr="00277379" w:rsidRDefault="001F507B" w:rsidP="001F507B">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12 внесены изменения </w:t>
      </w:r>
      <w:hyperlink r:id="rId14"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33" w:name="SUB1200"/>
      <w:bookmarkEnd w:id="33"/>
      <w:r w:rsidRPr="00277379">
        <w:rPr>
          <w:rStyle w:val="s0"/>
          <w:color w:val="auto"/>
          <w:sz w:val="28"/>
          <w:szCs w:val="28"/>
        </w:rPr>
        <w:t>12.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искового производства, с участием других наследников, принявших наследство. При отсутствии таких наследников к участию в деле привлекается орган, уполномоченный управлять коммунальной собственностью по месту открытия наследства, поскольку для приобретения выморочного имущества принятия наследства не требуется.</w:t>
      </w:r>
    </w:p>
    <w:p w:rsidR="00BD66E9" w:rsidRPr="00277379" w:rsidRDefault="00BD66E9">
      <w:pPr>
        <w:ind w:firstLine="400"/>
        <w:jc w:val="both"/>
        <w:rPr>
          <w:color w:val="auto"/>
          <w:sz w:val="28"/>
          <w:szCs w:val="28"/>
        </w:rPr>
      </w:pPr>
      <w:r w:rsidRPr="00277379">
        <w:rPr>
          <w:rStyle w:val="s0"/>
          <w:color w:val="auto"/>
          <w:sz w:val="28"/>
          <w:szCs w:val="28"/>
        </w:rPr>
        <w:t xml:space="preserve">При удовлетворении заявления, суд в резолютивной части решения указывает о восстановлении срока и признании наследника принявшим наследство, а также при наличии выданного нотариусом свидетельства о праве на наследство определяет доли всех наследников, обязывает регистрирующие органы произвести регистрацию права наследника на имущество наследодателя, а свидетельство о праве на наследство признает недействительным. При необходимости суд должен принять меры по защите прав нового наследника на получение причитающейся ему доли наследства в соответствии со </w:t>
      </w:r>
      <w:bookmarkStart w:id="34" w:name="sub1000117507"/>
      <w:r w:rsidRPr="00277379">
        <w:rPr>
          <w:rStyle w:val="s0"/>
          <w:bCs/>
          <w:color w:val="auto"/>
          <w:sz w:val="28"/>
          <w:szCs w:val="28"/>
        </w:rPr>
        <w:t xml:space="preserve">статьями </w:t>
      </w:r>
      <w:bookmarkEnd w:id="34"/>
      <w:r w:rsidR="00D353DC" w:rsidRPr="00277379">
        <w:rPr>
          <w:rStyle w:val="s0"/>
          <w:color w:val="auto"/>
          <w:sz w:val="28"/>
          <w:szCs w:val="28"/>
        </w:rPr>
        <w:t xml:space="preserve"> 245 </w:t>
      </w:r>
      <w:r w:rsidRPr="00277379">
        <w:rPr>
          <w:rStyle w:val="s0"/>
          <w:color w:val="auto"/>
          <w:sz w:val="28"/>
          <w:szCs w:val="28"/>
        </w:rPr>
        <w:t xml:space="preserve">и  </w:t>
      </w:r>
      <w:r w:rsidR="00E07B08" w:rsidRPr="00277379">
        <w:rPr>
          <w:rStyle w:val="s0"/>
          <w:color w:val="auto"/>
          <w:sz w:val="28"/>
          <w:szCs w:val="28"/>
        </w:rPr>
        <w:t xml:space="preserve"> </w:t>
      </w:r>
      <w:r w:rsidR="00F406F3" w:rsidRPr="00277379">
        <w:rPr>
          <w:rStyle w:val="s0"/>
          <w:color w:val="auto"/>
          <w:sz w:val="28"/>
          <w:szCs w:val="28"/>
        </w:rPr>
        <w:t>156</w:t>
      </w:r>
      <w:r w:rsidR="00975F6C" w:rsidRPr="00277379">
        <w:rPr>
          <w:rStyle w:val="s0"/>
          <w:color w:val="auto"/>
          <w:sz w:val="28"/>
          <w:szCs w:val="28"/>
        </w:rPr>
        <w:t xml:space="preserve"> </w:t>
      </w:r>
      <w:r w:rsidRPr="00277379">
        <w:rPr>
          <w:rStyle w:val="s0"/>
          <w:color w:val="auto"/>
          <w:sz w:val="28"/>
          <w:szCs w:val="28"/>
        </w:rPr>
        <w:t>ГПК.</w:t>
      </w:r>
    </w:p>
    <w:p w:rsidR="00BD66E9" w:rsidRPr="00277379" w:rsidRDefault="00BD66E9">
      <w:pPr>
        <w:ind w:firstLine="400"/>
        <w:jc w:val="both"/>
        <w:rPr>
          <w:color w:val="auto"/>
          <w:sz w:val="28"/>
          <w:szCs w:val="28"/>
        </w:rPr>
      </w:pPr>
      <w:r w:rsidRPr="00277379">
        <w:rPr>
          <w:rStyle w:val="s0"/>
          <w:color w:val="auto"/>
          <w:sz w:val="28"/>
          <w:szCs w:val="28"/>
        </w:rPr>
        <w:t xml:space="preserve">Если же заявлены требования и о разделе наследства, суд, исходя из положений </w:t>
      </w:r>
      <w:r w:rsidR="00F406F3" w:rsidRPr="00277379">
        <w:rPr>
          <w:rStyle w:val="s0"/>
          <w:color w:val="auto"/>
          <w:sz w:val="28"/>
          <w:szCs w:val="28"/>
        </w:rPr>
        <w:t xml:space="preserve">части второй статьи 225 </w:t>
      </w:r>
      <w:r w:rsidRPr="00277379">
        <w:rPr>
          <w:rStyle w:val="s0"/>
          <w:color w:val="auto"/>
          <w:sz w:val="28"/>
          <w:szCs w:val="28"/>
        </w:rPr>
        <w:t>ГПК, обязан вынести решение по существу заявленного иска.</w:t>
      </w:r>
    </w:p>
    <w:p w:rsidR="00BD66E9" w:rsidRPr="00277379" w:rsidRDefault="00BD66E9">
      <w:pPr>
        <w:ind w:firstLine="400"/>
        <w:jc w:val="both"/>
        <w:rPr>
          <w:color w:val="auto"/>
          <w:sz w:val="28"/>
          <w:szCs w:val="28"/>
        </w:rPr>
      </w:pPr>
      <w:r w:rsidRPr="00277379">
        <w:rPr>
          <w:rStyle w:val="s0"/>
          <w:color w:val="auto"/>
          <w:sz w:val="28"/>
          <w:szCs w:val="28"/>
        </w:rPr>
        <w:t>В случаях, когда нотариусом свидетельство о праве на наследство не выдано, при удовлетворении заявления в резолютивной части решения суд указывает о восстановлении срока и признании наследника принявшим наследство. Решение суда является основанием для выдачи нотариусом свидетельства о праве на наследство.</w:t>
      </w:r>
    </w:p>
    <w:p w:rsidR="00BD66E9" w:rsidRPr="00277379" w:rsidRDefault="00BD66E9">
      <w:pPr>
        <w:ind w:firstLine="400"/>
        <w:jc w:val="both"/>
        <w:rPr>
          <w:color w:val="auto"/>
          <w:sz w:val="28"/>
          <w:szCs w:val="28"/>
        </w:rPr>
      </w:pPr>
      <w:bookmarkStart w:id="35" w:name="SUB1300"/>
      <w:bookmarkEnd w:id="35"/>
      <w:r w:rsidRPr="00277379">
        <w:rPr>
          <w:rStyle w:val="s0"/>
          <w:color w:val="auto"/>
          <w:sz w:val="28"/>
          <w:szCs w:val="28"/>
        </w:rPr>
        <w:t xml:space="preserve">13. Свидетельство о праве на наследство выдается наследникам нотариусом или должностным лицом, уполномоченным в соответствии с </w:t>
      </w:r>
      <w:r w:rsidRPr="00277379">
        <w:rPr>
          <w:rStyle w:val="s0"/>
          <w:color w:val="auto"/>
          <w:sz w:val="28"/>
          <w:szCs w:val="28"/>
        </w:rPr>
        <w:lastRenderedPageBreak/>
        <w:t>законом на выдачу свидетельства о праве на наследство, по месту открытия наследства по истечении шести месяцев со дня открытия наследства.</w:t>
      </w:r>
    </w:p>
    <w:p w:rsidR="00BD66E9" w:rsidRPr="00277379" w:rsidRDefault="00BD66E9">
      <w:pPr>
        <w:ind w:firstLine="400"/>
        <w:jc w:val="both"/>
        <w:rPr>
          <w:sz w:val="28"/>
          <w:szCs w:val="28"/>
        </w:rPr>
      </w:pPr>
      <w:r w:rsidRPr="00277379">
        <w:rPr>
          <w:rStyle w:val="s0"/>
          <w:color w:val="auto"/>
          <w:sz w:val="28"/>
          <w:szCs w:val="28"/>
        </w:rPr>
        <w:t xml:space="preserve">Свидетельство о праве на наследство, как по закону, так и по завещанию, может быть выдано до истечения этого срока при условии, что нотариус или должностное лицо располагает достоверными сведениями, подтвержденными </w:t>
      </w:r>
      <w:r w:rsidRPr="00277379">
        <w:rPr>
          <w:rStyle w:val="s0"/>
          <w:sz w:val="28"/>
          <w:szCs w:val="28"/>
        </w:rPr>
        <w:t>документально, об отсутствии других наследников в отношении наследуемого имущества.</w:t>
      </w:r>
    </w:p>
    <w:p w:rsidR="00BD66E9" w:rsidRPr="00277379" w:rsidRDefault="00BD66E9">
      <w:pPr>
        <w:ind w:firstLine="400"/>
        <w:jc w:val="both"/>
        <w:rPr>
          <w:rStyle w:val="s0"/>
          <w:sz w:val="28"/>
          <w:szCs w:val="28"/>
        </w:rPr>
      </w:pPr>
      <w:r w:rsidRPr="00277379">
        <w:rPr>
          <w:rStyle w:val="s0"/>
          <w:sz w:val="28"/>
          <w:szCs w:val="28"/>
        </w:rPr>
        <w:t>При возникновении сомнений в достоверности представленных сведений нотариус вправе отказать в досрочной выдаче свидетельства о праве на наследство. Эти действия не являются препятствием для выдачи свидетельства о праве на наследство после истечения шестимесячного срока со дня открытия наследства.</w:t>
      </w:r>
    </w:p>
    <w:p w:rsidR="001F507B" w:rsidRPr="00277379" w:rsidRDefault="001F507B" w:rsidP="001F507B">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14 внесены изменения </w:t>
      </w:r>
      <w:hyperlink r:id="rId15"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36" w:name="SUB1400"/>
      <w:bookmarkEnd w:id="36"/>
      <w:r w:rsidRPr="00277379">
        <w:rPr>
          <w:rStyle w:val="s0"/>
          <w:sz w:val="28"/>
          <w:szCs w:val="28"/>
        </w:rPr>
        <w:t>14</w:t>
      </w:r>
      <w:r w:rsidRPr="00277379">
        <w:rPr>
          <w:rStyle w:val="s0"/>
          <w:color w:val="auto"/>
          <w:sz w:val="28"/>
          <w:szCs w:val="28"/>
        </w:rPr>
        <w:t xml:space="preserve">. Согласно </w:t>
      </w:r>
      <w:bookmarkStart w:id="37" w:name="sub1000041508"/>
      <w:r w:rsidRPr="00277379">
        <w:rPr>
          <w:rStyle w:val="s0"/>
          <w:b/>
          <w:color w:val="auto"/>
          <w:sz w:val="28"/>
          <w:szCs w:val="28"/>
        </w:rPr>
        <w:fldChar w:fldCharType="begin"/>
      </w:r>
      <w:r w:rsidRPr="00277379">
        <w:rPr>
          <w:rStyle w:val="s0"/>
          <w:b/>
          <w:color w:val="auto"/>
          <w:sz w:val="28"/>
          <w:szCs w:val="28"/>
        </w:rPr>
        <w:instrText xml:space="preserve"> HYPERLINK "jl:1013880.10440000 " </w:instrText>
      </w:r>
      <w:r w:rsidRPr="00277379">
        <w:rPr>
          <w:rStyle w:val="s0"/>
          <w:b/>
          <w:color w:val="auto"/>
          <w:sz w:val="28"/>
          <w:szCs w:val="28"/>
        </w:rPr>
        <w:fldChar w:fldCharType="separate"/>
      </w:r>
      <w:r w:rsidRPr="00277379">
        <w:rPr>
          <w:rStyle w:val="a3"/>
          <w:b w:val="0"/>
          <w:color w:val="auto"/>
          <w:sz w:val="28"/>
          <w:szCs w:val="28"/>
          <w:u w:val="none"/>
        </w:rPr>
        <w:t>статье 1044</w:t>
      </w:r>
      <w:r w:rsidRPr="00277379">
        <w:rPr>
          <w:rStyle w:val="s0"/>
          <w:b/>
          <w:color w:val="auto"/>
          <w:sz w:val="28"/>
          <w:szCs w:val="28"/>
        </w:rPr>
        <w:fldChar w:fldCharType="end"/>
      </w:r>
      <w:bookmarkEnd w:id="37"/>
      <w:r w:rsidRPr="00277379">
        <w:rPr>
          <w:rStyle w:val="s0"/>
          <w:color w:val="auto"/>
          <w:sz w:val="28"/>
          <w:szCs w:val="28"/>
        </w:rPr>
        <w:t xml:space="preserve"> ГК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w:t>
      </w:r>
    </w:p>
    <w:p w:rsidR="00BD66E9" w:rsidRPr="00277379" w:rsidRDefault="00BD66E9">
      <w:pPr>
        <w:ind w:firstLine="400"/>
        <w:jc w:val="both"/>
        <w:rPr>
          <w:color w:val="auto"/>
          <w:sz w:val="28"/>
          <w:szCs w:val="28"/>
        </w:rPr>
      </w:pPr>
      <w:r w:rsidRPr="00277379">
        <w:rPr>
          <w:rStyle w:val="s0"/>
          <w:color w:val="auto"/>
          <w:sz w:val="28"/>
          <w:szCs w:val="28"/>
        </w:rPr>
        <w:t>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w:t>
      </w:r>
    </w:p>
    <w:p w:rsidR="00BD66E9" w:rsidRPr="00277379" w:rsidRDefault="00BD66E9">
      <w:pPr>
        <w:ind w:firstLine="400"/>
        <w:jc w:val="both"/>
        <w:rPr>
          <w:rStyle w:val="s0"/>
          <w:color w:val="auto"/>
          <w:sz w:val="28"/>
          <w:szCs w:val="28"/>
        </w:rPr>
      </w:pPr>
      <w:r w:rsidRPr="00277379">
        <w:rPr>
          <w:rStyle w:val="s0"/>
          <w:color w:val="auto"/>
          <w:sz w:val="28"/>
          <w:szCs w:val="28"/>
        </w:rPr>
        <w:t xml:space="preserve">Наследники по закону призываются к наследованию в порядке очередности, предусмотренной </w:t>
      </w:r>
      <w:r w:rsidR="0014087F" w:rsidRPr="00277379">
        <w:rPr>
          <w:rStyle w:val="s0"/>
          <w:color w:val="auto"/>
          <w:sz w:val="28"/>
          <w:szCs w:val="28"/>
        </w:rPr>
        <w:t xml:space="preserve">статьями 1061, 1062, 1063, 1064 </w:t>
      </w:r>
      <w:r w:rsidRPr="00277379">
        <w:rPr>
          <w:rStyle w:val="s0"/>
          <w:color w:val="auto"/>
          <w:sz w:val="28"/>
          <w:szCs w:val="28"/>
        </w:rPr>
        <w:t>ГК. Каждая последующая очередь наследников по закону получает право на наследование в случае отсутствия наследников предыдущей очереди.</w:t>
      </w:r>
    </w:p>
    <w:p w:rsidR="001F507B" w:rsidRPr="00277379" w:rsidRDefault="001F507B" w:rsidP="001F507B">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15 внесены изменения </w:t>
      </w:r>
      <w:hyperlink r:id="rId16"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38" w:name="SUB1500"/>
      <w:bookmarkEnd w:id="38"/>
      <w:r w:rsidRPr="00277379">
        <w:rPr>
          <w:rStyle w:val="s0"/>
          <w:color w:val="auto"/>
          <w:sz w:val="28"/>
          <w:szCs w:val="28"/>
        </w:rPr>
        <w:t>15. Нетрудоспособные иждивенцы наследодателя имеют право на получение доли в открывшемся наследстве, если они были нетрудоспособны на момент открытия наследства и не менее года до смерти наследодателя находились на его иждивении.</w:t>
      </w:r>
    </w:p>
    <w:p w:rsidR="00BD66E9" w:rsidRPr="00277379" w:rsidRDefault="00BD66E9">
      <w:pPr>
        <w:ind w:firstLine="400"/>
        <w:jc w:val="both"/>
        <w:rPr>
          <w:color w:val="auto"/>
          <w:sz w:val="28"/>
          <w:szCs w:val="28"/>
        </w:rPr>
      </w:pPr>
      <w:r w:rsidRPr="00277379">
        <w:rPr>
          <w:rStyle w:val="s0"/>
          <w:color w:val="auto"/>
          <w:sz w:val="28"/>
          <w:szCs w:val="28"/>
        </w:rPr>
        <w:t xml:space="preserve">Нетрудоспособные лица, относящиеся к наследникам по закону, указанные в </w:t>
      </w:r>
      <w:bookmarkStart w:id="39" w:name="sub1000421899"/>
      <w:r w:rsidR="0014087F" w:rsidRPr="00277379">
        <w:rPr>
          <w:rStyle w:val="s0"/>
          <w:color w:val="auto"/>
          <w:sz w:val="28"/>
          <w:szCs w:val="28"/>
        </w:rPr>
        <w:t xml:space="preserve">статьях 1062, 1063, 1064 </w:t>
      </w:r>
      <w:r w:rsidRPr="00277379">
        <w:rPr>
          <w:rStyle w:val="s0"/>
          <w:color w:val="auto"/>
          <w:sz w:val="28"/>
          <w:szCs w:val="28"/>
        </w:rPr>
        <w:t xml:space="preserve">ГК, наследуют вместе и наравне с наследниками той очереди, которая призывается к наследованию, независимо от того проживали они совместно с наследодателем или нет. Нетрудоспособные лица, относящиеся к наследникам по закону, не входящие в круг наследников, указанных в </w:t>
      </w:r>
      <w:bookmarkEnd w:id="39"/>
      <w:r w:rsidR="00975F6C" w:rsidRPr="00277379">
        <w:rPr>
          <w:rStyle w:val="s0"/>
          <w:color w:val="auto"/>
          <w:sz w:val="28"/>
          <w:szCs w:val="28"/>
        </w:rPr>
        <w:t>статьях 1062, 1063, 1064</w:t>
      </w:r>
      <w:r w:rsidRPr="00277379">
        <w:rPr>
          <w:rStyle w:val="s0"/>
          <w:color w:val="auto"/>
          <w:sz w:val="28"/>
          <w:szCs w:val="28"/>
        </w:rPr>
        <w:t xml:space="preserve"> ГК, наследуют вместе и наравне с наследниками той очереди, которая призвана к наследованию, если проживали вместе с наследодателем.</w:t>
      </w:r>
    </w:p>
    <w:p w:rsidR="00B70410" w:rsidRPr="00277379" w:rsidRDefault="00B70410">
      <w:pPr>
        <w:ind w:firstLine="400"/>
        <w:jc w:val="both"/>
        <w:rPr>
          <w:rStyle w:val="s0"/>
          <w:color w:val="auto"/>
          <w:sz w:val="28"/>
          <w:szCs w:val="28"/>
        </w:rPr>
      </w:pPr>
      <w:r w:rsidRPr="00277379">
        <w:rPr>
          <w:color w:val="auto"/>
          <w:sz w:val="28"/>
          <w:szCs w:val="28"/>
        </w:rPr>
        <w:t xml:space="preserve">Применительно к статьям 1068 и 1069 ГК к нетрудоспособным лицам следует относить: лиц, не достигших восемнадцати лет; лиц, достигших пенсионного возраста, установленного законодательством Республики Казахстан о пенсионном обеспечении; инвалидов 1, 2, 3 группы; лиц, достигших восемнадцати лет и старше, обучающихся в учебных заведениях </w:t>
      </w:r>
      <w:r w:rsidRPr="00277379">
        <w:rPr>
          <w:color w:val="auto"/>
          <w:sz w:val="28"/>
          <w:szCs w:val="28"/>
        </w:rPr>
        <w:lastRenderedPageBreak/>
        <w:t>по очной форме обучения до окончания учебы, но не старше двадцати трех лет.</w:t>
      </w:r>
    </w:p>
    <w:p w:rsidR="00BD66E9" w:rsidRPr="00277379" w:rsidRDefault="00BD66E9">
      <w:pPr>
        <w:ind w:firstLine="400"/>
        <w:jc w:val="both"/>
        <w:rPr>
          <w:color w:val="auto"/>
          <w:sz w:val="28"/>
          <w:szCs w:val="28"/>
        </w:rPr>
      </w:pPr>
      <w:r w:rsidRPr="00277379">
        <w:rPr>
          <w:rStyle w:val="s0"/>
          <w:color w:val="auto"/>
          <w:sz w:val="28"/>
          <w:szCs w:val="28"/>
        </w:rPr>
        <w:t>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основным и постоянным источником средств существования.</w:t>
      </w:r>
    </w:p>
    <w:p w:rsidR="00BD66E9" w:rsidRPr="00277379" w:rsidRDefault="00BD66E9">
      <w:pPr>
        <w:ind w:firstLine="400"/>
        <w:jc w:val="both"/>
        <w:rPr>
          <w:color w:val="auto"/>
          <w:sz w:val="28"/>
          <w:szCs w:val="28"/>
        </w:rPr>
      </w:pPr>
      <w:r w:rsidRPr="00277379">
        <w:rPr>
          <w:rStyle w:val="s0"/>
          <w:color w:val="auto"/>
          <w:sz w:val="28"/>
          <w:szCs w:val="28"/>
        </w:rPr>
        <w:t>Отдельные случаи оказания материальной помощи наследодателем наследнику не могут служить доказательством факта иждивения.</w:t>
      </w:r>
    </w:p>
    <w:p w:rsidR="00BD66E9" w:rsidRPr="00277379" w:rsidRDefault="00BD66E9">
      <w:pPr>
        <w:ind w:firstLine="400"/>
        <w:jc w:val="both"/>
        <w:rPr>
          <w:color w:val="auto"/>
          <w:sz w:val="28"/>
          <w:szCs w:val="28"/>
        </w:rPr>
      </w:pPr>
      <w:bookmarkStart w:id="40" w:name="SUB1600"/>
      <w:bookmarkEnd w:id="40"/>
      <w:r w:rsidRPr="00277379">
        <w:rPr>
          <w:rStyle w:val="s0"/>
          <w:color w:val="auto"/>
          <w:sz w:val="28"/>
          <w:szCs w:val="28"/>
        </w:rPr>
        <w:t xml:space="preserve">16. В соответствии со </w:t>
      </w:r>
      <w:bookmarkStart w:id="41" w:name="sub1000151023"/>
      <w:r w:rsidRPr="00277379">
        <w:rPr>
          <w:rStyle w:val="s0"/>
          <w:b/>
          <w:color w:val="auto"/>
          <w:sz w:val="28"/>
          <w:szCs w:val="28"/>
        </w:rPr>
        <w:fldChar w:fldCharType="begin"/>
      </w:r>
      <w:r w:rsidRPr="00277379">
        <w:rPr>
          <w:rStyle w:val="s0"/>
          <w:b/>
          <w:color w:val="auto"/>
          <w:sz w:val="28"/>
          <w:szCs w:val="28"/>
        </w:rPr>
        <w:instrText xml:space="preserve"> HYPERLINK "jl:1013880.10670000 " </w:instrText>
      </w:r>
      <w:r w:rsidRPr="00277379">
        <w:rPr>
          <w:rStyle w:val="s0"/>
          <w:b/>
          <w:color w:val="auto"/>
          <w:sz w:val="28"/>
          <w:szCs w:val="28"/>
        </w:rPr>
        <w:fldChar w:fldCharType="separate"/>
      </w:r>
      <w:r w:rsidRPr="00277379">
        <w:rPr>
          <w:rStyle w:val="a3"/>
          <w:b w:val="0"/>
          <w:color w:val="auto"/>
          <w:sz w:val="28"/>
          <w:szCs w:val="28"/>
          <w:u w:val="none"/>
        </w:rPr>
        <w:t>статьей 1067</w:t>
      </w:r>
      <w:r w:rsidRPr="00277379">
        <w:rPr>
          <w:rStyle w:val="s0"/>
          <w:b/>
          <w:color w:val="auto"/>
          <w:sz w:val="28"/>
          <w:szCs w:val="28"/>
        </w:rPr>
        <w:fldChar w:fldCharType="end"/>
      </w:r>
      <w:bookmarkEnd w:id="41"/>
      <w:r w:rsidRPr="00277379">
        <w:rPr>
          <w:rStyle w:val="s0"/>
          <w:color w:val="auto"/>
          <w:sz w:val="28"/>
          <w:szCs w:val="28"/>
        </w:rPr>
        <w:t xml:space="preserve"> ГК доля наследника по закону, умершего до открытия наследства, переходит по праву представления к его потомкам в случаях, предусмотренных </w:t>
      </w:r>
      <w:bookmarkStart w:id="42" w:name="sub1000580022"/>
      <w:r w:rsidRPr="00277379">
        <w:rPr>
          <w:rStyle w:val="s0"/>
          <w:b/>
          <w:color w:val="auto"/>
          <w:sz w:val="28"/>
          <w:szCs w:val="28"/>
        </w:rPr>
        <w:fldChar w:fldCharType="begin"/>
      </w:r>
      <w:r w:rsidRPr="00277379">
        <w:rPr>
          <w:rStyle w:val="s0"/>
          <w:b/>
          <w:color w:val="auto"/>
          <w:sz w:val="28"/>
          <w:szCs w:val="28"/>
        </w:rPr>
        <w:instrText xml:space="preserve"> HYPERLINK "jl:1013880.10610200 " </w:instrText>
      </w:r>
      <w:r w:rsidRPr="00277379">
        <w:rPr>
          <w:rStyle w:val="s0"/>
          <w:b/>
          <w:color w:val="auto"/>
          <w:sz w:val="28"/>
          <w:szCs w:val="28"/>
        </w:rPr>
        <w:fldChar w:fldCharType="separate"/>
      </w:r>
      <w:r w:rsidRPr="00277379">
        <w:rPr>
          <w:rStyle w:val="a3"/>
          <w:b w:val="0"/>
          <w:color w:val="auto"/>
          <w:sz w:val="28"/>
          <w:szCs w:val="28"/>
          <w:u w:val="none"/>
        </w:rPr>
        <w:t>пунктом 2 статьи 1061</w:t>
      </w:r>
      <w:r w:rsidRPr="00277379">
        <w:rPr>
          <w:rStyle w:val="s0"/>
          <w:b/>
          <w:color w:val="auto"/>
          <w:sz w:val="28"/>
          <w:szCs w:val="28"/>
        </w:rPr>
        <w:fldChar w:fldCharType="end"/>
      </w:r>
      <w:bookmarkEnd w:id="42"/>
      <w:r w:rsidRPr="00277379">
        <w:rPr>
          <w:rStyle w:val="s0"/>
          <w:b/>
          <w:color w:val="auto"/>
          <w:sz w:val="28"/>
          <w:szCs w:val="28"/>
        </w:rPr>
        <w:t xml:space="preserve">, </w:t>
      </w:r>
      <w:bookmarkStart w:id="43" w:name="sub1000580025"/>
      <w:r w:rsidRPr="00277379">
        <w:rPr>
          <w:rStyle w:val="s0"/>
          <w:b/>
          <w:color w:val="auto"/>
          <w:sz w:val="28"/>
          <w:szCs w:val="28"/>
        </w:rPr>
        <w:fldChar w:fldCharType="begin"/>
      </w:r>
      <w:r w:rsidRPr="00277379">
        <w:rPr>
          <w:rStyle w:val="s0"/>
          <w:b/>
          <w:color w:val="auto"/>
          <w:sz w:val="28"/>
          <w:szCs w:val="28"/>
        </w:rPr>
        <w:instrText xml:space="preserve"> HYPERLINK "jl:1013880.10620200 " </w:instrText>
      </w:r>
      <w:r w:rsidRPr="00277379">
        <w:rPr>
          <w:rStyle w:val="s0"/>
          <w:b/>
          <w:color w:val="auto"/>
          <w:sz w:val="28"/>
          <w:szCs w:val="28"/>
        </w:rPr>
        <w:fldChar w:fldCharType="separate"/>
      </w:r>
      <w:r w:rsidRPr="00277379">
        <w:rPr>
          <w:rStyle w:val="a3"/>
          <w:b w:val="0"/>
          <w:color w:val="auto"/>
          <w:sz w:val="28"/>
          <w:szCs w:val="28"/>
          <w:u w:val="none"/>
        </w:rPr>
        <w:t>пунктом 2 статьи 1062</w:t>
      </w:r>
      <w:r w:rsidRPr="00277379">
        <w:rPr>
          <w:rStyle w:val="s0"/>
          <w:b/>
          <w:color w:val="auto"/>
          <w:sz w:val="28"/>
          <w:szCs w:val="28"/>
        </w:rPr>
        <w:fldChar w:fldCharType="end"/>
      </w:r>
      <w:bookmarkEnd w:id="43"/>
      <w:r w:rsidRPr="00277379">
        <w:rPr>
          <w:rStyle w:val="s0"/>
          <w:b/>
          <w:color w:val="auto"/>
          <w:sz w:val="28"/>
          <w:szCs w:val="28"/>
        </w:rPr>
        <w:t xml:space="preserve"> </w:t>
      </w:r>
      <w:r w:rsidRPr="00277379">
        <w:rPr>
          <w:rStyle w:val="s0"/>
          <w:color w:val="auto"/>
          <w:sz w:val="28"/>
          <w:szCs w:val="28"/>
        </w:rPr>
        <w:t>и</w:t>
      </w:r>
      <w:r w:rsidRPr="00277379">
        <w:rPr>
          <w:rStyle w:val="s0"/>
          <w:b/>
          <w:color w:val="auto"/>
          <w:sz w:val="28"/>
          <w:szCs w:val="28"/>
        </w:rPr>
        <w:t xml:space="preserve"> </w:t>
      </w:r>
      <w:bookmarkStart w:id="44" w:name="sub1000580026"/>
      <w:r w:rsidRPr="00277379">
        <w:rPr>
          <w:rStyle w:val="s0"/>
          <w:b/>
          <w:color w:val="auto"/>
          <w:sz w:val="28"/>
          <w:szCs w:val="28"/>
        </w:rPr>
        <w:fldChar w:fldCharType="begin"/>
      </w:r>
      <w:r w:rsidRPr="00277379">
        <w:rPr>
          <w:rStyle w:val="s0"/>
          <w:b/>
          <w:color w:val="auto"/>
          <w:sz w:val="28"/>
          <w:szCs w:val="28"/>
        </w:rPr>
        <w:instrText xml:space="preserve"> HYPERLINK "jl:1013880.10630200 " </w:instrText>
      </w:r>
      <w:r w:rsidRPr="00277379">
        <w:rPr>
          <w:rStyle w:val="s0"/>
          <w:b/>
          <w:color w:val="auto"/>
          <w:sz w:val="28"/>
          <w:szCs w:val="28"/>
        </w:rPr>
        <w:fldChar w:fldCharType="separate"/>
      </w:r>
      <w:r w:rsidRPr="00277379">
        <w:rPr>
          <w:rStyle w:val="a3"/>
          <w:b w:val="0"/>
          <w:color w:val="auto"/>
          <w:sz w:val="28"/>
          <w:szCs w:val="28"/>
          <w:u w:val="none"/>
        </w:rPr>
        <w:t>пунктом 2 статьи 1063</w:t>
      </w:r>
      <w:r w:rsidRPr="00277379">
        <w:rPr>
          <w:rStyle w:val="s0"/>
          <w:b/>
          <w:color w:val="auto"/>
          <w:sz w:val="28"/>
          <w:szCs w:val="28"/>
        </w:rPr>
        <w:fldChar w:fldCharType="end"/>
      </w:r>
      <w:bookmarkEnd w:id="44"/>
      <w:r w:rsidRPr="00277379">
        <w:rPr>
          <w:rStyle w:val="s0"/>
          <w:color w:val="auto"/>
          <w:sz w:val="28"/>
          <w:szCs w:val="28"/>
        </w:rPr>
        <w:t xml:space="preserve"> ГК.</w:t>
      </w:r>
    </w:p>
    <w:p w:rsidR="00BD66E9" w:rsidRPr="00277379" w:rsidRDefault="00BD66E9">
      <w:pPr>
        <w:ind w:firstLine="400"/>
        <w:jc w:val="both"/>
        <w:rPr>
          <w:color w:val="auto"/>
          <w:sz w:val="28"/>
          <w:szCs w:val="28"/>
        </w:rPr>
      </w:pPr>
      <w:r w:rsidRPr="00277379">
        <w:rPr>
          <w:rStyle w:val="s0"/>
          <w:color w:val="auto"/>
          <w:sz w:val="28"/>
          <w:szCs w:val="28"/>
        </w:rPr>
        <w:t>Доля умершего наследника делится поровну между потомками, находящимися с представляемым наследником по закону в одинаковой степени родства.</w:t>
      </w:r>
    </w:p>
    <w:p w:rsidR="00BD66E9" w:rsidRPr="00277379" w:rsidRDefault="00BD66E9">
      <w:pPr>
        <w:ind w:firstLine="400"/>
        <w:jc w:val="both"/>
        <w:rPr>
          <w:color w:val="auto"/>
          <w:sz w:val="28"/>
          <w:szCs w:val="28"/>
        </w:rPr>
      </w:pPr>
      <w:r w:rsidRPr="00277379">
        <w:rPr>
          <w:rStyle w:val="s0"/>
          <w:color w:val="auto"/>
          <w:sz w:val="28"/>
          <w:szCs w:val="28"/>
        </w:rPr>
        <w:t>При отсутствии наследников по завещанию или по закону соответствующей очереди, а также наследников по праву представления на долю наследника по закону в открывшемся наследстве, к наследованию призываются наследники следующей очереди.</w:t>
      </w:r>
    </w:p>
    <w:p w:rsidR="00BD66E9" w:rsidRPr="00277379" w:rsidRDefault="00BD66E9">
      <w:pPr>
        <w:ind w:firstLine="400"/>
        <w:jc w:val="both"/>
        <w:rPr>
          <w:color w:val="auto"/>
          <w:sz w:val="28"/>
          <w:szCs w:val="28"/>
        </w:rPr>
      </w:pPr>
      <w:bookmarkStart w:id="45" w:name="SUB1700"/>
      <w:bookmarkEnd w:id="45"/>
      <w:r w:rsidRPr="00277379">
        <w:rPr>
          <w:rStyle w:val="s0"/>
          <w:color w:val="auto"/>
          <w:sz w:val="28"/>
          <w:szCs w:val="28"/>
        </w:rPr>
        <w:t xml:space="preserve">17. В порядке наследственной трансмиссии право наследника по закону или по завещанию на принятие наследства, открывшегося после 3 февраля 2007 года, переходит к его наследникам, если он умер, не успев принять наследство в установленный </w:t>
      </w:r>
      <w:hyperlink r:id="rId17" w:history="1">
        <w:r w:rsidRPr="00277379">
          <w:rPr>
            <w:rStyle w:val="a3"/>
            <w:b w:val="0"/>
            <w:color w:val="auto"/>
            <w:sz w:val="28"/>
            <w:szCs w:val="28"/>
            <w:u w:val="none"/>
          </w:rPr>
          <w:t>статьей 1072-2</w:t>
        </w:r>
      </w:hyperlink>
      <w:bookmarkEnd w:id="29"/>
      <w:r w:rsidRPr="00277379">
        <w:rPr>
          <w:rStyle w:val="s0"/>
          <w:color w:val="auto"/>
          <w:sz w:val="28"/>
          <w:szCs w:val="28"/>
        </w:rPr>
        <w:t xml:space="preserve"> ГК срок для принятия наследства (шесть месяцев со дня открытия наследства).</w:t>
      </w:r>
    </w:p>
    <w:p w:rsidR="00BD66E9" w:rsidRPr="00277379" w:rsidRDefault="00BD66E9">
      <w:pPr>
        <w:ind w:firstLine="400"/>
        <w:jc w:val="both"/>
        <w:rPr>
          <w:color w:val="auto"/>
          <w:sz w:val="28"/>
          <w:szCs w:val="28"/>
        </w:rPr>
      </w:pPr>
      <w:r w:rsidRPr="00277379">
        <w:rPr>
          <w:rStyle w:val="s0"/>
          <w:color w:val="auto"/>
          <w:sz w:val="28"/>
          <w:szCs w:val="28"/>
        </w:rPr>
        <w:t>Доля такого наследника в открывшемся наследстве может перейти к его наследникам, как по закону, так и по завещанию на общих основаниях в течение оставшейся части шестимесячного срока для принятия наследства. Если оставшаяся часть срока менее трех месяцев, то срок удлиняется до трех месяцев нотариусом или лицом, уполномоченным на выдачу свидетельства о праве на наследство.</w:t>
      </w:r>
    </w:p>
    <w:p w:rsidR="00BD66E9" w:rsidRPr="00277379" w:rsidRDefault="00BD66E9">
      <w:pPr>
        <w:ind w:firstLine="400"/>
        <w:jc w:val="both"/>
        <w:rPr>
          <w:color w:val="auto"/>
          <w:sz w:val="28"/>
          <w:szCs w:val="28"/>
        </w:rPr>
      </w:pPr>
      <w:r w:rsidRPr="00277379">
        <w:rPr>
          <w:rStyle w:val="s0"/>
          <w:color w:val="auto"/>
          <w:sz w:val="28"/>
          <w:szCs w:val="28"/>
        </w:rPr>
        <w:t>Переход имущества наследодателя к его наследникам в порядке наследственной трансмиссии в отношении наследства, открывшегося в период с 1 июля 1999 года по 3 февраля 2007 года, исключается.</w:t>
      </w:r>
    </w:p>
    <w:p w:rsidR="00BD66E9" w:rsidRPr="00277379" w:rsidRDefault="00BD66E9">
      <w:pPr>
        <w:ind w:firstLine="400"/>
        <w:jc w:val="both"/>
        <w:rPr>
          <w:color w:val="auto"/>
          <w:sz w:val="28"/>
          <w:szCs w:val="28"/>
        </w:rPr>
      </w:pPr>
      <w:bookmarkStart w:id="46" w:name="SUB1800"/>
      <w:bookmarkEnd w:id="46"/>
      <w:r w:rsidRPr="00277379">
        <w:rPr>
          <w:rStyle w:val="s0"/>
          <w:color w:val="auto"/>
          <w:sz w:val="28"/>
          <w:szCs w:val="28"/>
        </w:rPr>
        <w:t>18.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w:t>
      </w:r>
    </w:p>
    <w:p w:rsidR="00BD66E9" w:rsidRPr="00277379" w:rsidRDefault="00BD66E9">
      <w:pPr>
        <w:ind w:firstLine="400"/>
        <w:jc w:val="both"/>
        <w:rPr>
          <w:color w:val="auto"/>
          <w:sz w:val="28"/>
          <w:szCs w:val="28"/>
        </w:rPr>
      </w:pPr>
      <w:r w:rsidRPr="00277379">
        <w:rPr>
          <w:rStyle w:val="s0"/>
          <w:color w:val="auto"/>
          <w:sz w:val="28"/>
          <w:szCs w:val="28"/>
        </w:rPr>
        <w:t xml:space="preserve">По смыслу </w:t>
      </w:r>
      <w:bookmarkStart w:id="47" w:name="sub1000041506"/>
      <w:r w:rsidRPr="00277379">
        <w:rPr>
          <w:rStyle w:val="s0"/>
          <w:b/>
          <w:color w:val="auto"/>
          <w:sz w:val="28"/>
          <w:szCs w:val="28"/>
        </w:rPr>
        <w:fldChar w:fldCharType="begin"/>
      </w:r>
      <w:r w:rsidRPr="00277379">
        <w:rPr>
          <w:rStyle w:val="s0"/>
          <w:b/>
          <w:color w:val="auto"/>
          <w:sz w:val="28"/>
          <w:szCs w:val="28"/>
        </w:rPr>
        <w:instrText xml:space="preserve"> HYPERLINK "jl:1013880.10460000 " </w:instrText>
      </w:r>
      <w:r w:rsidRPr="00277379">
        <w:rPr>
          <w:rStyle w:val="s0"/>
          <w:b/>
          <w:color w:val="auto"/>
          <w:sz w:val="28"/>
          <w:szCs w:val="28"/>
        </w:rPr>
        <w:fldChar w:fldCharType="separate"/>
      </w:r>
      <w:r w:rsidRPr="00277379">
        <w:rPr>
          <w:rStyle w:val="a3"/>
          <w:b w:val="0"/>
          <w:color w:val="auto"/>
          <w:sz w:val="28"/>
          <w:szCs w:val="28"/>
          <w:u w:val="none"/>
        </w:rPr>
        <w:t>статей 1046</w:t>
      </w:r>
      <w:r w:rsidRPr="00277379">
        <w:rPr>
          <w:rStyle w:val="s0"/>
          <w:b/>
          <w:color w:val="auto"/>
          <w:sz w:val="28"/>
          <w:szCs w:val="28"/>
        </w:rPr>
        <w:fldChar w:fldCharType="end"/>
      </w:r>
      <w:bookmarkEnd w:id="47"/>
      <w:r w:rsidRPr="00277379">
        <w:rPr>
          <w:rStyle w:val="s0"/>
          <w:b/>
          <w:color w:val="auto"/>
          <w:sz w:val="28"/>
          <w:szCs w:val="28"/>
        </w:rPr>
        <w:t xml:space="preserve">, </w:t>
      </w:r>
      <w:bookmarkStart w:id="48" w:name="sub1000021133"/>
      <w:r w:rsidRPr="00277379">
        <w:rPr>
          <w:rStyle w:val="s0"/>
          <w:b/>
          <w:color w:val="auto"/>
          <w:sz w:val="28"/>
          <w:szCs w:val="28"/>
        </w:rPr>
        <w:fldChar w:fldCharType="begin"/>
      </w:r>
      <w:r w:rsidRPr="00277379">
        <w:rPr>
          <w:rStyle w:val="s0"/>
          <w:b/>
          <w:color w:val="auto"/>
          <w:sz w:val="28"/>
          <w:szCs w:val="28"/>
        </w:rPr>
        <w:instrText xml:space="preserve"> HYPERLINK "jl:1013880.10500000 " </w:instrText>
      </w:r>
      <w:r w:rsidRPr="00277379">
        <w:rPr>
          <w:rStyle w:val="s0"/>
          <w:b/>
          <w:color w:val="auto"/>
          <w:sz w:val="28"/>
          <w:szCs w:val="28"/>
        </w:rPr>
        <w:fldChar w:fldCharType="separate"/>
      </w:r>
      <w:r w:rsidRPr="00277379">
        <w:rPr>
          <w:rStyle w:val="a3"/>
          <w:b w:val="0"/>
          <w:color w:val="auto"/>
          <w:sz w:val="28"/>
          <w:szCs w:val="28"/>
          <w:u w:val="none"/>
        </w:rPr>
        <w:t>1050</w:t>
      </w:r>
      <w:r w:rsidRPr="00277379">
        <w:rPr>
          <w:rStyle w:val="s0"/>
          <w:b/>
          <w:color w:val="auto"/>
          <w:sz w:val="28"/>
          <w:szCs w:val="28"/>
        </w:rPr>
        <w:fldChar w:fldCharType="end"/>
      </w:r>
      <w:r w:rsidRPr="00277379">
        <w:rPr>
          <w:rStyle w:val="s0"/>
          <w:color w:val="auto"/>
          <w:sz w:val="28"/>
          <w:szCs w:val="28"/>
        </w:rPr>
        <w:t xml:space="preserve"> ГК право завещать принадлежит только дееспособным гражданам. Проверка дееспособности осуществляется лицом, удостоверяющего завещание, поэтому нотариус или должностное лицо, уполномоченное на удостоверение завещания, при совершении данного нотариального действия проводит беседы с лицом, изъявившим желание составить завещание, и устанавливает истинную волю завещателя на распоряжение имуществом, а также правильность восприятия сложившейся ситуации и понимание своих действий.</w:t>
      </w:r>
    </w:p>
    <w:p w:rsidR="00BD66E9" w:rsidRPr="00277379" w:rsidRDefault="00BD66E9">
      <w:pPr>
        <w:ind w:firstLine="400"/>
        <w:jc w:val="both"/>
        <w:rPr>
          <w:color w:val="auto"/>
          <w:sz w:val="28"/>
          <w:szCs w:val="28"/>
        </w:rPr>
      </w:pPr>
      <w:bookmarkStart w:id="49" w:name="SUB1900"/>
      <w:bookmarkEnd w:id="49"/>
      <w:r w:rsidRPr="00277379">
        <w:rPr>
          <w:rStyle w:val="s0"/>
          <w:color w:val="auto"/>
          <w:sz w:val="28"/>
          <w:szCs w:val="28"/>
        </w:rPr>
        <w:lastRenderedPageBreak/>
        <w:t xml:space="preserve">19. Завещание может быть признано недействительным полностью или в части по иску лица, для которого признание завещания недействительным имеет имущественные последствия, вследствие нарушения установленного </w:t>
      </w:r>
      <w:hyperlink r:id="rId18" w:history="1">
        <w:r w:rsidRPr="00277379">
          <w:rPr>
            <w:rStyle w:val="a3"/>
            <w:b w:val="0"/>
            <w:color w:val="auto"/>
            <w:sz w:val="28"/>
            <w:szCs w:val="28"/>
            <w:u w:val="none"/>
          </w:rPr>
          <w:t>статьями 1050, 1051, 1052</w:t>
        </w:r>
      </w:hyperlink>
      <w:r w:rsidRPr="00277379">
        <w:rPr>
          <w:rStyle w:val="s0"/>
          <w:color w:val="auto"/>
          <w:sz w:val="28"/>
          <w:szCs w:val="28"/>
        </w:rPr>
        <w:t xml:space="preserve"> ГК порядка составления, подписания и удостоверения завещания, а также по основаниям, установленным гражданским законодательством для признания сделки недействительной (</w:t>
      </w:r>
      <w:bookmarkStart w:id="50" w:name="sub1000000390"/>
      <w:r w:rsidRPr="00277379">
        <w:rPr>
          <w:rStyle w:val="s0"/>
          <w:b/>
          <w:color w:val="auto"/>
          <w:sz w:val="28"/>
          <w:szCs w:val="28"/>
        </w:rPr>
        <w:fldChar w:fldCharType="begin"/>
      </w:r>
      <w:r w:rsidRPr="00277379">
        <w:rPr>
          <w:rStyle w:val="s0"/>
          <w:b/>
          <w:color w:val="auto"/>
          <w:sz w:val="28"/>
          <w:szCs w:val="28"/>
        </w:rPr>
        <w:instrText xml:space="preserve"> HYPERLINK "jl:1006061.1470000 " </w:instrText>
      </w:r>
      <w:r w:rsidRPr="00277379">
        <w:rPr>
          <w:rStyle w:val="s0"/>
          <w:b/>
          <w:color w:val="auto"/>
          <w:sz w:val="28"/>
          <w:szCs w:val="28"/>
        </w:rPr>
        <w:fldChar w:fldCharType="separate"/>
      </w:r>
      <w:r w:rsidRPr="00277379">
        <w:rPr>
          <w:rStyle w:val="a3"/>
          <w:b w:val="0"/>
          <w:color w:val="auto"/>
          <w:sz w:val="28"/>
          <w:szCs w:val="28"/>
          <w:u w:val="none"/>
        </w:rPr>
        <w:t>глава 4</w:t>
      </w:r>
      <w:r w:rsidRPr="00277379">
        <w:rPr>
          <w:rStyle w:val="s0"/>
          <w:b/>
          <w:color w:val="auto"/>
          <w:sz w:val="28"/>
          <w:szCs w:val="28"/>
        </w:rPr>
        <w:fldChar w:fldCharType="end"/>
      </w:r>
      <w:bookmarkEnd w:id="50"/>
      <w:r w:rsidRPr="00277379">
        <w:rPr>
          <w:rStyle w:val="s0"/>
          <w:color w:val="auto"/>
          <w:sz w:val="28"/>
          <w:szCs w:val="28"/>
        </w:rPr>
        <w:t xml:space="preserve"> ГК).</w:t>
      </w:r>
    </w:p>
    <w:p w:rsidR="00BD66E9" w:rsidRPr="00277379" w:rsidRDefault="00BD66E9">
      <w:pPr>
        <w:ind w:firstLine="400"/>
        <w:jc w:val="both"/>
        <w:rPr>
          <w:rStyle w:val="s0"/>
          <w:sz w:val="28"/>
          <w:szCs w:val="28"/>
        </w:rPr>
      </w:pPr>
      <w:r w:rsidRPr="00277379">
        <w:rPr>
          <w:rStyle w:val="s0"/>
          <w:color w:val="auto"/>
          <w:sz w:val="28"/>
          <w:szCs w:val="28"/>
        </w:rPr>
        <w:t xml:space="preserve">При признании завещания недействительным открывается наследование по закону. Наследник по завещанию, лишенный права наследовать в связи с отменой этого завещания, может быть призван к наследованию по закону в соответствии со </w:t>
      </w:r>
      <w:bookmarkStart w:id="51" w:name="sub1000046692"/>
      <w:r w:rsidRPr="00277379">
        <w:rPr>
          <w:rStyle w:val="s0"/>
          <w:b/>
          <w:color w:val="auto"/>
          <w:sz w:val="28"/>
          <w:szCs w:val="28"/>
        </w:rPr>
        <w:fldChar w:fldCharType="begin"/>
      </w:r>
      <w:r w:rsidRPr="00277379">
        <w:rPr>
          <w:rStyle w:val="s0"/>
          <w:b/>
          <w:color w:val="auto"/>
          <w:sz w:val="28"/>
          <w:szCs w:val="28"/>
        </w:rPr>
        <w:instrText xml:space="preserve"> HYPERLINK "jl:1013880.10600000 " </w:instrText>
      </w:r>
      <w:r w:rsidRPr="00277379">
        <w:rPr>
          <w:rStyle w:val="s0"/>
          <w:b/>
          <w:color w:val="auto"/>
          <w:sz w:val="28"/>
          <w:szCs w:val="28"/>
        </w:rPr>
        <w:fldChar w:fldCharType="separate"/>
      </w:r>
      <w:r w:rsidRPr="00277379">
        <w:rPr>
          <w:rStyle w:val="a3"/>
          <w:b w:val="0"/>
          <w:color w:val="auto"/>
          <w:sz w:val="28"/>
          <w:szCs w:val="28"/>
          <w:u w:val="none"/>
        </w:rPr>
        <w:t>статьей 1060</w:t>
      </w:r>
      <w:r w:rsidRPr="00277379">
        <w:rPr>
          <w:rStyle w:val="s0"/>
          <w:b/>
          <w:color w:val="auto"/>
          <w:sz w:val="28"/>
          <w:szCs w:val="28"/>
        </w:rPr>
        <w:fldChar w:fldCharType="end"/>
      </w:r>
      <w:bookmarkEnd w:id="51"/>
      <w:r w:rsidRPr="00277379">
        <w:rPr>
          <w:rStyle w:val="s0"/>
          <w:b/>
          <w:color w:val="auto"/>
          <w:sz w:val="28"/>
          <w:szCs w:val="28"/>
        </w:rPr>
        <w:t xml:space="preserve"> </w:t>
      </w:r>
      <w:r w:rsidRPr="00277379">
        <w:rPr>
          <w:rStyle w:val="s0"/>
          <w:color w:val="auto"/>
          <w:sz w:val="28"/>
          <w:szCs w:val="28"/>
        </w:rPr>
        <w:t>ГК.</w:t>
      </w:r>
    </w:p>
    <w:p w:rsidR="001F507B" w:rsidRPr="00277379" w:rsidRDefault="001F507B" w:rsidP="001F507B">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20 внесены изменения </w:t>
      </w:r>
      <w:hyperlink r:id="rId19"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52" w:name="SUB2000"/>
      <w:bookmarkEnd w:id="52"/>
      <w:r w:rsidRPr="00277379">
        <w:rPr>
          <w:rStyle w:val="s0"/>
          <w:sz w:val="28"/>
          <w:szCs w:val="28"/>
        </w:rPr>
        <w:t>20</w:t>
      </w:r>
      <w:r w:rsidRPr="00277379">
        <w:rPr>
          <w:rStyle w:val="s0"/>
          <w:color w:val="auto"/>
          <w:sz w:val="28"/>
          <w:szCs w:val="28"/>
        </w:rPr>
        <w:t>. При рассмотрении спора между наследниками о законности завещания судам следует руководствоваться законом (</w:t>
      </w:r>
      <w:bookmarkStart w:id="53" w:name="sub1000038193"/>
      <w:r w:rsidRPr="00277379">
        <w:rPr>
          <w:rStyle w:val="s0"/>
          <w:b/>
          <w:color w:val="auto"/>
          <w:sz w:val="28"/>
          <w:szCs w:val="28"/>
        </w:rPr>
        <w:fldChar w:fldCharType="begin"/>
      </w:r>
      <w:r w:rsidRPr="00277379">
        <w:rPr>
          <w:rStyle w:val="s0"/>
          <w:b/>
          <w:color w:val="auto"/>
          <w:sz w:val="28"/>
          <w:szCs w:val="28"/>
        </w:rPr>
        <w:instrText xml:space="preserve"> HYPERLINK "jl:1006061.1530200 " </w:instrText>
      </w:r>
      <w:r w:rsidRPr="00277379">
        <w:rPr>
          <w:rStyle w:val="s0"/>
          <w:b/>
          <w:color w:val="auto"/>
          <w:sz w:val="28"/>
          <w:szCs w:val="28"/>
        </w:rPr>
        <w:fldChar w:fldCharType="separate"/>
      </w:r>
      <w:r w:rsidRPr="00277379">
        <w:rPr>
          <w:rStyle w:val="a3"/>
          <w:b w:val="0"/>
          <w:color w:val="auto"/>
          <w:sz w:val="28"/>
          <w:szCs w:val="28"/>
          <w:u w:val="none"/>
        </w:rPr>
        <w:t>пункт 2 статьи 153</w:t>
      </w:r>
      <w:r w:rsidRPr="00277379">
        <w:rPr>
          <w:rStyle w:val="s0"/>
          <w:b/>
          <w:color w:val="auto"/>
          <w:sz w:val="28"/>
          <w:szCs w:val="28"/>
        </w:rPr>
        <w:fldChar w:fldCharType="end"/>
      </w:r>
      <w:bookmarkEnd w:id="53"/>
      <w:r w:rsidRPr="00277379">
        <w:rPr>
          <w:rStyle w:val="s0"/>
          <w:b/>
          <w:color w:val="auto"/>
          <w:sz w:val="28"/>
          <w:szCs w:val="28"/>
        </w:rPr>
        <w:t xml:space="preserve">, </w:t>
      </w:r>
      <w:bookmarkStart w:id="54" w:name="sub1000003871"/>
      <w:r w:rsidRPr="00277379">
        <w:rPr>
          <w:rStyle w:val="s0"/>
          <w:b/>
          <w:color w:val="auto"/>
          <w:sz w:val="28"/>
          <w:szCs w:val="28"/>
        </w:rPr>
        <w:fldChar w:fldCharType="begin"/>
      </w:r>
      <w:r w:rsidRPr="00277379">
        <w:rPr>
          <w:rStyle w:val="s0"/>
          <w:b/>
          <w:color w:val="auto"/>
          <w:sz w:val="28"/>
          <w:szCs w:val="28"/>
        </w:rPr>
        <w:instrText xml:space="preserve"> HYPERLINK "jl:1006061.1540000 " </w:instrText>
      </w:r>
      <w:r w:rsidRPr="00277379">
        <w:rPr>
          <w:rStyle w:val="s0"/>
          <w:b/>
          <w:color w:val="auto"/>
          <w:sz w:val="28"/>
          <w:szCs w:val="28"/>
        </w:rPr>
        <w:fldChar w:fldCharType="separate"/>
      </w:r>
      <w:r w:rsidRPr="00277379">
        <w:rPr>
          <w:rStyle w:val="a3"/>
          <w:b w:val="0"/>
          <w:color w:val="auto"/>
          <w:sz w:val="28"/>
          <w:szCs w:val="28"/>
          <w:u w:val="none"/>
        </w:rPr>
        <w:t>пункт 1 статьи 154</w:t>
      </w:r>
      <w:r w:rsidRPr="00277379">
        <w:rPr>
          <w:rStyle w:val="s0"/>
          <w:b/>
          <w:color w:val="auto"/>
          <w:sz w:val="28"/>
          <w:szCs w:val="28"/>
        </w:rPr>
        <w:fldChar w:fldCharType="end"/>
      </w:r>
      <w:bookmarkEnd w:id="54"/>
      <w:r w:rsidRPr="00277379">
        <w:rPr>
          <w:rStyle w:val="s0"/>
          <w:b/>
          <w:color w:val="auto"/>
          <w:sz w:val="28"/>
          <w:szCs w:val="28"/>
        </w:rPr>
        <w:t xml:space="preserve">, </w:t>
      </w:r>
      <w:hyperlink r:id="rId20" w:history="1">
        <w:r w:rsidRPr="00277379">
          <w:rPr>
            <w:rStyle w:val="a3"/>
            <w:b w:val="0"/>
            <w:color w:val="auto"/>
            <w:sz w:val="28"/>
            <w:szCs w:val="28"/>
            <w:u w:val="none"/>
          </w:rPr>
          <w:t>статьи 1050, 1051, 1052</w:t>
        </w:r>
      </w:hyperlink>
      <w:bookmarkEnd w:id="48"/>
      <w:r w:rsidRPr="00277379">
        <w:rPr>
          <w:rStyle w:val="s0"/>
          <w:color w:val="auto"/>
          <w:sz w:val="28"/>
          <w:szCs w:val="28"/>
        </w:rPr>
        <w:t xml:space="preserve"> ГК), который придает форме и содержанию завещания особое значение, так как от их соблюдения зависит его действительность.</w:t>
      </w:r>
    </w:p>
    <w:p w:rsidR="00BD66E9" w:rsidRPr="00277379" w:rsidRDefault="00BD66E9">
      <w:pPr>
        <w:ind w:firstLine="400"/>
        <w:jc w:val="both"/>
        <w:rPr>
          <w:color w:val="auto"/>
          <w:sz w:val="28"/>
          <w:szCs w:val="28"/>
        </w:rPr>
      </w:pPr>
      <w:r w:rsidRPr="00277379">
        <w:rPr>
          <w:rStyle w:val="s0"/>
          <w:color w:val="auto"/>
          <w:sz w:val="28"/>
          <w:szCs w:val="28"/>
        </w:rPr>
        <w:t xml:space="preserve">Разрешая спор о недействительности завещания по основаниям </w:t>
      </w:r>
      <w:bookmarkStart w:id="55" w:name="sub1000024360"/>
      <w:r w:rsidRPr="00277379">
        <w:rPr>
          <w:rStyle w:val="s0"/>
          <w:b/>
          <w:color w:val="auto"/>
          <w:sz w:val="28"/>
          <w:szCs w:val="28"/>
        </w:rPr>
        <w:fldChar w:fldCharType="begin"/>
      </w:r>
      <w:r w:rsidRPr="00277379">
        <w:rPr>
          <w:rStyle w:val="s0"/>
          <w:b/>
          <w:color w:val="auto"/>
          <w:sz w:val="28"/>
          <w:szCs w:val="28"/>
        </w:rPr>
        <w:instrText xml:space="preserve"> HYPERLINK "jl:1006061.1590700 " </w:instrText>
      </w:r>
      <w:r w:rsidRPr="00277379">
        <w:rPr>
          <w:rStyle w:val="s0"/>
          <w:b/>
          <w:color w:val="auto"/>
          <w:sz w:val="28"/>
          <w:szCs w:val="28"/>
        </w:rPr>
        <w:fldChar w:fldCharType="separate"/>
      </w:r>
      <w:r w:rsidRPr="00277379">
        <w:rPr>
          <w:rStyle w:val="a3"/>
          <w:b w:val="0"/>
          <w:color w:val="auto"/>
          <w:sz w:val="28"/>
          <w:szCs w:val="28"/>
          <w:u w:val="none"/>
        </w:rPr>
        <w:t>пункта 7 статьи 159</w:t>
      </w:r>
      <w:r w:rsidRPr="00277379">
        <w:rPr>
          <w:rStyle w:val="s0"/>
          <w:b/>
          <w:color w:val="auto"/>
          <w:sz w:val="28"/>
          <w:szCs w:val="28"/>
        </w:rPr>
        <w:fldChar w:fldCharType="end"/>
      </w:r>
      <w:bookmarkEnd w:id="55"/>
      <w:r w:rsidRPr="00277379">
        <w:rPr>
          <w:rStyle w:val="s0"/>
          <w:color w:val="auto"/>
          <w:sz w:val="28"/>
          <w:szCs w:val="28"/>
        </w:rPr>
        <w:t xml:space="preserve"> ГК, судам следует иметь в виду, что заключение эксперта о психическом и физическом состоянии наследодателя не является обязательным для суда. При исследовании заключения эксперта суд принимает во внимание не только резолютивную часть заключения, но и должен исследовать описательную часть заключения. Выводы эксперта должны соответствовать описательной части экспертизы, основанной на имеющихся в материалах дела доказательствах. Несогласие с заключением эксперта должно быть мотивировано судом согласно </w:t>
      </w:r>
      <w:r w:rsidR="00F406F3" w:rsidRPr="00277379">
        <w:rPr>
          <w:rStyle w:val="s0"/>
          <w:color w:val="auto"/>
          <w:sz w:val="28"/>
          <w:szCs w:val="28"/>
        </w:rPr>
        <w:t xml:space="preserve">части седьмой статьи 92 </w:t>
      </w:r>
      <w:r w:rsidRPr="00277379">
        <w:rPr>
          <w:rStyle w:val="s0"/>
          <w:color w:val="auto"/>
          <w:sz w:val="28"/>
          <w:szCs w:val="28"/>
        </w:rPr>
        <w:t>ГПК.</w:t>
      </w:r>
    </w:p>
    <w:p w:rsidR="00BD66E9" w:rsidRPr="00277379" w:rsidRDefault="00BD66E9">
      <w:pPr>
        <w:ind w:firstLine="400"/>
        <w:jc w:val="both"/>
        <w:rPr>
          <w:color w:val="auto"/>
          <w:sz w:val="28"/>
          <w:szCs w:val="28"/>
        </w:rPr>
      </w:pPr>
      <w:r w:rsidRPr="00277379">
        <w:rPr>
          <w:rStyle w:val="s0"/>
          <w:color w:val="auto"/>
          <w:sz w:val="28"/>
          <w:szCs w:val="28"/>
        </w:rPr>
        <w:t xml:space="preserve">При предъявлении иска о признании завещания недействительным по основаниям невыделения на момент составления завещания доли супруга в общей собственности супругов, а также обязательной доли несовершеннолетних детей или нетрудоспособных лиц (дети, супруг, родители) суд согласно </w:t>
      </w:r>
      <w:bookmarkStart w:id="56" w:name="sub1000001415"/>
      <w:r w:rsidR="00F406F3" w:rsidRPr="00277379">
        <w:rPr>
          <w:rStyle w:val="s0"/>
          <w:color w:val="auto"/>
          <w:sz w:val="28"/>
          <w:szCs w:val="28"/>
        </w:rPr>
        <w:t xml:space="preserve">подпункту 1) части первой статьи 152 </w:t>
      </w:r>
      <w:r w:rsidRPr="00277379">
        <w:rPr>
          <w:rStyle w:val="s0"/>
          <w:color w:val="auto"/>
          <w:sz w:val="28"/>
          <w:szCs w:val="28"/>
        </w:rPr>
        <w:t>ГПК возвращает исковое заявление и рекомендует обратиться к нотариусу по месту открытия наследства.</w:t>
      </w:r>
    </w:p>
    <w:p w:rsidR="00BD66E9" w:rsidRPr="00277379" w:rsidRDefault="00BD66E9">
      <w:pPr>
        <w:ind w:firstLine="400"/>
        <w:jc w:val="both"/>
        <w:rPr>
          <w:color w:val="auto"/>
          <w:sz w:val="28"/>
          <w:szCs w:val="28"/>
        </w:rPr>
      </w:pPr>
      <w:r w:rsidRPr="00277379">
        <w:rPr>
          <w:rStyle w:val="s0"/>
          <w:color w:val="auto"/>
          <w:sz w:val="28"/>
          <w:szCs w:val="28"/>
        </w:rPr>
        <w:t xml:space="preserve">Когда нотариусом выдано свидетельство о праве на наследство по завещанию без выдела доли пережившего супруга в общей собственности супругов и без учета обязательной доли лиц, указанных в </w:t>
      </w:r>
      <w:bookmarkStart w:id="57" w:name="sub1000011960"/>
      <w:r w:rsidRPr="00277379">
        <w:rPr>
          <w:rStyle w:val="s0"/>
          <w:b/>
          <w:color w:val="auto"/>
          <w:sz w:val="28"/>
          <w:szCs w:val="28"/>
        </w:rPr>
        <w:fldChar w:fldCharType="begin"/>
      </w:r>
      <w:r w:rsidRPr="00277379">
        <w:rPr>
          <w:rStyle w:val="s0"/>
          <w:b/>
          <w:color w:val="auto"/>
          <w:sz w:val="28"/>
          <w:szCs w:val="28"/>
        </w:rPr>
        <w:instrText xml:space="preserve"> HYPERLINK "jl:1013880.10690000 " </w:instrText>
      </w:r>
      <w:r w:rsidRPr="00277379">
        <w:rPr>
          <w:rStyle w:val="s0"/>
          <w:b/>
          <w:color w:val="auto"/>
          <w:sz w:val="28"/>
          <w:szCs w:val="28"/>
        </w:rPr>
        <w:fldChar w:fldCharType="separate"/>
      </w:r>
      <w:r w:rsidRPr="00277379">
        <w:rPr>
          <w:rStyle w:val="a3"/>
          <w:b w:val="0"/>
          <w:color w:val="auto"/>
          <w:sz w:val="28"/>
          <w:szCs w:val="28"/>
          <w:u w:val="none"/>
        </w:rPr>
        <w:t>статье 1069</w:t>
      </w:r>
      <w:r w:rsidRPr="00277379">
        <w:rPr>
          <w:rStyle w:val="s0"/>
          <w:b/>
          <w:color w:val="auto"/>
          <w:sz w:val="28"/>
          <w:szCs w:val="28"/>
        </w:rPr>
        <w:fldChar w:fldCharType="end"/>
      </w:r>
      <w:r w:rsidRPr="00277379">
        <w:rPr>
          <w:rStyle w:val="s0"/>
          <w:b/>
          <w:color w:val="auto"/>
          <w:sz w:val="28"/>
          <w:szCs w:val="28"/>
        </w:rPr>
        <w:t xml:space="preserve"> </w:t>
      </w:r>
      <w:r w:rsidRPr="00277379">
        <w:rPr>
          <w:rStyle w:val="s0"/>
          <w:color w:val="auto"/>
          <w:sz w:val="28"/>
          <w:szCs w:val="28"/>
        </w:rPr>
        <w:t>ГК, то заинтересованные лица вправе обратиться в суд с исковым заявлением о признании свидетельства о праве на наследство по завещанию недействительным в части доли, причитающейся пережившему супругу, либо обязательной доли нетрудоспособных лиц.</w:t>
      </w:r>
    </w:p>
    <w:p w:rsidR="00BD66E9" w:rsidRPr="00277379" w:rsidRDefault="00BD66E9">
      <w:pPr>
        <w:ind w:firstLine="400"/>
        <w:jc w:val="both"/>
        <w:rPr>
          <w:color w:val="auto"/>
          <w:sz w:val="28"/>
          <w:szCs w:val="28"/>
        </w:rPr>
      </w:pPr>
      <w:r w:rsidRPr="00277379">
        <w:rPr>
          <w:rStyle w:val="s0"/>
          <w:color w:val="auto"/>
          <w:sz w:val="28"/>
          <w:szCs w:val="28"/>
        </w:rPr>
        <w:t xml:space="preserve">Не могут служить основанием недействительности завещания описки и другие незначительные нарушения технического характера, допущенные при </w:t>
      </w:r>
      <w:r w:rsidRPr="00277379">
        <w:rPr>
          <w:rStyle w:val="s0"/>
          <w:color w:val="auto"/>
          <w:sz w:val="28"/>
          <w:szCs w:val="28"/>
        </w:rPr>
        <w:lastRenderedPageBreak/>
        <w:t>его составлении, подписании или удостоверении, если судом установлено, что они не влияют на понимание волеизъявления завещателя.</w:t>
      </w:r>
    </w:p>
    <w:p w:rsidR="00BD66E9" w:rsidRPr="00277379" w:rsidRDefault="00BD66E9">
      <w:pPr>
        <w:ind w:firstLine="400"/>
        <w:jc w:val="both"/>
        <w:rPr>
          <w:color w:val="auto"/>
          <w:sz w:val="28"/>
          <w:szCs w:val="28"/>
        </w:rPr>
      </w:pPr>
      <w:bookmarkStart w:id="58" w:name="SUB2100"/>
      <w:bookmarkEnd w:id="58"/>
      <w:r w:rsidRPr="00277379">
        <w:rPr>
          <w:rStyle w:val="s0"/>
          <w:color w:val="auto"/>
          <w:sz w:val="28"/>
          <w:szCs w:val="28"/>
        </w:rPr>
        <w:t xml:space="preserve">21. Согласно </w:t>
      </w:r>
      <w:hyperlink r:id="rId21" w:history="1">
        <w:r w:rsidRPr="00277379">
          <w:rPr>
            <w:rStyle w:val="a3"/>
            <w:b w:val="0"/>
            <w:color w:val="auto"/>
            <w:sz w:val="28"/>
            <w:szCs w:val="28"/>
            <w:u w:val="none"/>
          </w:rPr>
          <w:t>статье 1069</w:t>
        </w:r>
      </w:hyperlink>
      <w:bookmarkEnd w:id="57"/>
      <w:r w:rsidRPr="00277379">
        <w:rPr>
          <w:rStyle w:val="s0"/>
          <w:color w:val="auto"/>
          <w:sz w:val="28"/>
          <w:szCs w:val="28"/>
        </w:rPr>
        <w:t xml:space="preserve"> ГК при наследовании по завещанию несовершеннолетние или нетрудоспособные дети наследодателя, в том числе усыновленные, нетрудоспособные супруг, родители (усыновители) умершего, независимо от содержания завещания, наследуют не менее половины доли, которая причиталась бы каждому из них при наследовании по закону (обязательная доля). На день открытия наследства указанные лица должны быть несовершеннолетними либо нетрудоспособными. При этом закон не связывает возникновение права на обязательную долю в наследстве этих лиц с нахождением их на иждивении наследодателя, с совместным проживанием и ведением с наследодателем общего хозяйства.</w:t>
      </w:r>
    </w:p>
    <w:p w:rsidR="00BD66E9" w:rsidRPr="00277379" w:rsidRDefault="00BD66E9">
      <w:pPr>
        <w:ind w:firstLine="400"/>
        <w:jc w:val="both"/>
        <w:rPr>
          <w:color w:val="auto"/>
          <w:sz w:val="28"/>
          <w:szCs w:val="28"/>
        </w:rPr>
      </w:pPr>
      <w:r w:rsidRPr="00277379">
        <w:rPr>
          <w:rStyle w:val="s0"/>
          <w:color w:val="auto"/>
          <w:sz w:val="28"/>
          <w:szCs w:val="28"/>
        </w:rPr>
        <w:t>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w:t>
      </w:r>
    </w:p>
    <w:p w:rsidR="00BD66E9" w:rsidRPr="00277379" w:rsidRDefault="00BD66E9">
      <w:pPr>
        <w:ind w:firstLine="400"/>
        <w:jc w:val="both"/>
        <w:rPr>
          <w:color w:val="auto"/>
          <w:sz w:val="28"/>
          <w:szCs w:val="28"/>
        </w:rPr>
      </w:pPr>
      <w:r w:rsidRPr="00277379">
        <w:rPr>
          <w:rStyle w:val="s0"/>
          <w:color w:val="auto"/>
          <w:sz w:val="28"/>
          <w:szCs w:val="28"/>
        </w:rPr>
        <w:t>Если наследник, имеющий право на обязательную долю в наследстве, умер, не получив свидетельство о праве на наследство, то обязательная доля такого наследника переходит к наследникам по завещанию. Право на обязательную долю связано с личностью наследника, поэтому в случае смерти такого наследника, право требования выделения обязательной доли в порядке наследственной трансмиссии не может перейти к его наследникам.</w:t>
      </w:r>
    </w:p>
    <w:p w:rsidR="00BD66E9" w:rsidRPr="00277379" w:rsidRDefault="00BD66E9">
      <w:pPr>
        <w:ind w:firstLine="400"/>
        <w:jc w:val="both"/>
        <w:rPr>
          <w:color w:val="auto"/>
          <w:sz w:val="28"/>
          <w:szCs w:val="28"/>
        </w:rPr>
      </w:pPr>
      <w:bookmarkStart w:id="59" w:name="SUB2200"/>
      <w:bookmarkEnd w:id="59"/>
      <w:r w:rsidRPr="00277379">
        <w:rPr>
          <w:rStyle w:val="s0"/>
          <w:color w:val="auto"/>
          <w:sz w:val="28"/>
          <w:szCs w:val="28"/>
        </w:rPr>
        <w:t>22. Основания для призвания к наследованию наследника, имеющего право на обязательную долю в наследстве, устанавливаются на время открытия наследства, поэтому неуказание в завещании таких наследников, не может являться основанием для признания завещания недействительным.</w:t>
      </w:r>
    </w:p>
    <w:p w:rsidR="00BD66E9" w:rsidRPr="00277379" w:rsidRDefault="00BD66E9">
      <w:pPr>
        <w:ind w:firstLine="400"/>
        <w:jc w:val="both"/>
        <w:rPr>
          <w:color w:val="auto"/>
          <w:sz w:val="28"/>
          <w:szCs w:val="28"/>
        </w:rPr>
      </w:pPr>
      <w:r w:rsidRPr="00277379">
        <w:rPr>
          <w:rStyle w:val="s0"/>
          <w:color w:val="auto"/>
          <w:sz w:val="28"/>
          <w:szCs w:val="28"/>
        </w:rPr>
        <w:t>Если наследником получено свидетельство о праве на наследство по завещанию без выдела доли, причитающейся наследнику, имеющему право на обязательную долю, то такое свидетельство о праве на наследство может быть признано недействительным в части обязательной доли наследника по иску наследника, имеющего право на обязательную долю в наследстве.</w:t>
      </w:r>
    </w:p>
    <w:p w:rsidR="00BD66E9" w:rsidRPr="00277379" w:rsidRDefault="00BD66E9">
      <w:pPr>
        <w:ind w:firstLine="400"/>
        <w:jc w:val="both"/>
        <w:rPr>
          <w:color w:val="auto"/>
          <w:sz w:val="28"/>
          <w:szCs w:val="28"/>
        </w:rPr>
      </w:pPr>
      <w:r w:rsidRPr="00277379">
        <w:rPr>
          <w:rStyle w:val="s0"/>
          <w:color w:val="auto"/>
          <w:sz w:val="28"/>
          <w:szCs w:val="28"/>
        </w:rPr>
        <w:t>Суды при рассмотрении спора о выделе обязательной доли в наследстве, при определении ее размера должны определить стоимость всего наследственного имущества, включая предметы обычной домашней обстановки (например, мебель, бытовая техника и т.д.) и учитывать всех наследников, которые призывались бы к наследованию по закону, если бы порядок наследования не был бы изменен завещанием.</w:t>
      </w:r>
    </w:p>
    <w:p w:rsidR="00BD66E9" w:rsidRPr="00277379" w:rsidRDefault="00BD66E9">
      <w:pPr>
        <w:ind w:firstLine="400"/>
        <w:jc w:val="both"/>
        <w:rPr>
          <w:color w:val="auto"/>
          <w:sz w:val="28"/>
          <w:szCs w:val="28"/>
        </w:rPr>
      </w:pPr>
      <w:r w:rsidRPr="00277379">
        <w:rPr>
          <w:rStyle w:val="s0"/>
          <w:color w:val="auto"/>
          <w:sz w:val="28"/>
          <w:szCs w:val="28"/>
        </w:rPr>
        <w:t>К предметам обычной домашней обстановки не могут быть отнесены вещи личного пользования (обувь, одежда), предметы для занятий профессиональной деятельностью, предметы, предназначенные для детей.</w:t>
      </w:r>
    </w:p>
    <w:p w:rsidR="00BD66E9" w:rsidRPr="00277379" w:rsidRDefault="00BD66E9">
      <w:pPr>
        <w:ind w:firstLine="400"/>
        <w:jc w:val="both"/>
        <w:rPr>
          <w:color w:val="auto"/>
          <w:sz w:val="28"/>
          <w:szCs w:val="28"/>
        </w:rPr>
      </w:pPr>
      <w:bookmarkStart w:id="60" w:name="SUB2300"/>
      <w:bookmarkEnd w:id="60"/>
      <w:r w:rsidRPr="00277379">
        <w:rPr>
          <w:rStyle w:val="s0"/>
          <w:color w:val="auto"/>
          <w:sz w:val="28"/>
          <w:szCs w:val="28"/>
        </w:rPr>
        <w:t xml:space="preserve">23. В соответствии со </w:t>
      </w:r>
      <w:bookmarkStart w:id="61" w:name="sub1000154984"/>
      <w:r w:rsidRPr="00277379">
        <w:rPr>
          <w:rStyle w:val="s0"/>
          <w:b/>
          <w:color w:val="auto"/>
          <w:sz w:val="28"/>
          <w:szCs w:val="28"/>
        </w:rPr>
        <w:fldChar w:fldCharType="begin"/>
      </w:r>
      <w:r w:rsidRPr="00277379">
        <w:rPr>
          <w:rStyle w:val="s0"/>
          <w:b/>
          <w:color w:val="auto"/>
          <w:sz w:val="28"/>
          <w:szCs w:val="28"/>
        </w:rPr>
        <w:instrText xml:space="preserve"> HYPERLINK "jl:1013880.10400000 " </w:instrText>
      </w:r>
      <w:r w:rsidRPr="00277379">
        <w:rPr>
          <w:rStyle w:val="s0"/>
          <w:b/>
          <w:color w:val="auto"/>
          <w:sz w:val="28"/>
          <w:szCs w:val="28"/>
        </w:rPr>
        <w:fldChar w:fldCharType="separate"/>
      </w:r>
      <w:r w:rsidRPr="00277379">
        <w:rPr>
          <w:rStyle w:val="a3"/>
          <w:b w:val="0"/>
          <w:color w:val="auto"/>
          <w:sz w:val="28"/>
          <w:szCs w:val="28"/>
          <w:u w:val="none"/>
        </w:rPr>
        <w:t>статьей 1040</w:t>
      </w:r>
      <w:r w:rsidRPr="00277379">
        <w:rPr>
          <w:rStyle w:val="s0"/>
          <w:b/>
          <w:color w:val="auto"/>
          <w:sz w:val="28"/>
          <w:szCs w:val="28"/>
        </w:rPr>
        <w:fldChar w:fldCharType="end"/>
      </w:r>
      <w:r w:rsidRPr="00277379">
        <w:rPr>
          <w:rStyle w:val="s0"/>
          <w:color w:val="auto"/>
          <w:sz w:val="28"/>
          <w:szCs w:val="28"/>
        </w:rPr>
        <w:t xml:space="preserve"> ГК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p w:rsidR="00BD66E9" w:rsidRPr="00277379" w:rsidRDefault="00BD66E9">
      <w:pPr>
        <w:ind w:firstLine="400"/>
        <w:jc w:val="both"/>
        <w:rPr>
          <w:color w:val="auto"/>
          <w:sz w:val="28"/>
          <w:szCs w:val="28"/>
        </w:rPr>
      </w:pPr>
      <w:r w:rsidRPr="00277379">
        <w:rPr>
          <w:rStyle w:val="s0"/>
          <w:color w:val="auto"/>
          <w:sz w:val="28"/>
          <w:szCs w:val="28"/>
        </w:rPr>
        <w:lastRenderedPageBreak/>
        <w:t>Состав и место нахождения наследственного имущества проверяется нотариусом на основании предъявляемых наследниками правоустанавливающих и правоудостоверяющих документов на имущество, а также ценных бумаг, денежных документов и др., принадлежащих наследодателю.</w:t>
      </w:r>
    </w:p>
    <w:p w:rsidR="00BD66E9" w:rsidRPr="00277379" w:rsidRDefault="00BD66E9">
      <w:pPr>
        <w:ind w:firstLine="400"/>
        <w:jc w:val="both"/>
        <w:rPr>
          <w:color w:val="auto"/>
          <w:sz w:val="28"/>
          <w:szCs w:val="28"/>
        </w:rPr>
      </w:pPr>
      <w:r w:rsidRPr="00277379">
        <w:rPr>
          <w:rStyle w:val="s0"/>
          <w:color w:val="auto"/>
          <w:sz w:val="28"/>
          <w:szCs w:val="28"/>
        </w:rPr>
        <w:t>При отсутствии регистрации права собственности на недвижимое имущество на момент открытия наследства за наследодателем нотариус вправе выдать наследнику свидетельство о праве на регистрацию права собственности наследодателя, если будут представлены правоустанавливающие или идентификационные документы на имущество на имя наследодателя.</w:t>
      </w:r>
    </w:p>
    <w:p w:rsidR="00BD66E9" w:rsidRPr="00277379" w:rsidRDefault="00BD66E9">
      <w:pPr>
        <w:ind w:firstLine="400"/>
        <w:jc w:val="both"/>
        <w:rPr>
          <w:color w:val="auto"/>
          <w:sz w:val="28"/>
          <w:szCs w:val="28"/>
        </w:rPr>
      </w:pPr>
      <w:r w:rsidRPr="00277379">
        <w:rPr>
          <w:rStyle w:val="s0"/>
          <w:color w:val="auto"/>
          <w:sz w:val="28"/>
          <w:szCs w:val="28"/>
        </w:rPr>
        <w:t>На строения, расположенные на земельном участке, принадлежащем наследодателю на праве собственности или праве постоянного землепользования, но не введенные в эксплуатацию, нотариус вправе выдать свидетельство наследникам на введение от имени наследодателя в эксплуатацию этого имущества.</w:t>
      </w:r>
    </w:p>
    <w:p w:rsidR="00BD66E9" w:rsidRPr="00277379" w:rsidRDefault="00BD66E9">
      <w:pPr>
        <w:ind w:firstLine="400"/>
        <w:jc w:val="both"/>
        <w:rPr>
          <w:rStyle w:val="s0"/>
          <w:color w:val="auto"/>
          <w:sz w:val="28"/>
          <w:szCs w:val="28"/>
        </w:rPr>
      </w:pPr>
      <w:r w:rsidRPr="00277379">
        <w:rPr>
          <w:rStyle w:val="s0"/>
          <w:color w:val="auto"/>
          <w:sz w:val="28"/>
          <w:szCs w:val="28"/>
        </w:rPr>
        <w:t>Наследование недвижимого имущества, возведенного самовольно, (на земельном участке, не отведенном для этих целей, без получения необходимых разрешений на строительство и др.) может иметь место только в судебном порядке. Нотариус не вправе выдавать свидетельство на регистрацию права собственности такого имущества на имя наследодателя.</w:t>
      </w:r>
    </w:p>
    <w:p w:rsidR="00AA40EA" w:rsidRPr="00277379" w:rsidRDefault="00AA40EA" w:rsidP="00AA40EA">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24 внесены изменения </w:t>
      </w:r>
      <w:hyperlink r:id="rId22"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62" w:name="SUB2400"/>
      <w:bookmarkEnd w:id="62"/>
      <w:r w:rsidRPr="00277379">
        <w:rPr>
          <w:rStyle w:val="s0"/>
          <w:color w:val="auto"/>
          <w:sz w:val="28"/>
          <w:szCs w:val="28"/>
        </w:rPr>
        <w:t>24. Раздел наследства производится по соглашению наследников в соответствии с причитающимися им долями, указанными в свидетельстве о праве на наследство, выданном в установленном законом порядке. При недостижении соглашения раздел наследства производится в судебном порядке.</w:t>
      </w:r>
    </w:p>
    <w:p w:rsidR="00BD66E9" w:rsidRPr="00277379" w:rsidRDefault="00BD66E9">
      <w:pPr>
        <w:ind w:firstLine="400"/>
        <w:jc w:val="both"/>
        <w:rPr>
          <w:rStyle w:val="s0"/>
          <w:color w:val="auto"/>
          <w:sz w:val="28"/>
          <w:szCs w:val="28"/>
        </w:rPr>
      </w:pPr>
      <w:r w:rsidRPr="00277379">
        <w:rPr>
          <w:rStyle w:val="s0"/>
          <w:color w:val="auto"/>
          <w:sz w:val="28"/>
          <w:szCs w:val="28"/>
        </w:rPr>
        <w:t xml:space="preserve">Если при принятии искового заявления о разделе наследства, по которому не выдано свидетельство о праве на наследство, суд установив, что не истек срок, предусмотренный </w:t>
      </w:r>
      <w:bookmarkStart w:id="63" w:name="sub1000006336"/>
      <w:r w:rsidRPr="00277379">
        <w:rPr>
          <w:rStyle w:val="s0"/>
          <w:b/>
          <w:color w:val="auto"/>
          <w:sz w:val="28"/>
          <w:szCs w:val="28"/>
        </w:rPr>
        <w:fldChar w:fldCharType="begin"/>
      </w:r>
      <w:r w:rsidRPr="00277379">
        <w:rPr>
          <w:rStyle w:val="s0"/>
          <w:b/>
          <w:color w:val="auto"/>
          <w:sz w:val="28"/>
          <w:szCs w:val="28"/>
        </w:rPr>
        <w:instrText xml:space="preserve"> HYPERLINK "jl:1013880.10730200 " </w:instrText>
      </w:r>
      <w:r w:rsidRPr="00277379">
        <w:rPr>
          <w:rStyle w:val="s0"/>
          <w:b/>
          <w:color w:val="auto"/>
          <w:sz w:val="28"/>
          <w:szCs w:val="28"/>
        </w:rPr>
        <w:fldChar w:fldCharType="separate"/>
      </w:r>
      <w:r w:rsidRPr="00277379">
        <w:rPr>
          <w:rStyle w:val="a3"/>
          <w:b w:val="0"/>
          <w:color w:val="auto"/>
          <w:sz w:val="28"/>
          <w:szCs w:val="28"/>
          <w:u w:val="none"/>
        </w:rPr>
        <w:t>пунктом 2 статьи 1073</w:t>
      </w:r>
      <w:r w:rsidRPr="00277379">
        <w:rPr>
          <w:rStyle w:val="s0"/>
          <w:b/>
          <w:color w:val="auto"/>
          <w:sz w:val="28"/>
          <w:szCs w:val="28"/>
        </w:rPr>
        <w:fldChar w:fldCharType="end"/>
      </w:r>
      <w:bookmarkEnd w:id="63"/>
      <w:r w:rsidRPr="00277379">
        <w:rPr>
          <w:rStyle w:val="s0"/>
          <w:color w:val="auto"/>
          <w:sz w:val="28"/>
          <w:szCs w:val="28"/>
        </w:rPr>
        <w:t xml:space="preserve"> ГК для выдачи свидетельства о праве на наследство, обязан возвратить заявление в соответствии с </w:t>
      </w:r>
      <w:bookmarkEnd w:id="56"/>
      <w:r w:rsidR="00F406F3" w:rsidRPr="00277379">
        <w:rPr>
          <w:rStyle w:val="s0"/>
          <w:color w:val="auto"/>
          <w:sz w:val="28"/>
          <w:szCs w:val="28"/>
        </w:rPr>
        <w:t xml:space="preserve">подпунктом 1) части первой статьи 152 </w:t>
      </w:r>
      <w:r w:rsidRPr="00277379">
        <w:rPr>
          <w:rStyle w:val="s0"/>
          <w:color w:val="auto"/>
          <w:sz w:val="28"/>
          <w:szCs w:val="28"/>
        </w:rPr>
        <w:t>ГПК и разъяснить порядок получения свидетельства о праве на наследство.</w:t>
      </w:r>
    </w:p>
    <w:p w:rsidR="00AA40EA" w:rsidRPr="00277379" w:rsidRDefault="00AA40EA" w:rsidP="00AA40EA">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25 внесены изменения </w:t>
      </w:r>
      <w:hyperlink r:id="rId23"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64" w:name="SUB2500"/>
      <w:bookmarkEnd w:id="64"/>
      <w:r w:rsidRPr="00277379">
        <w:rPr>
          <w:rStyle w:val="s0"/>
          <w:sz w:val="28"/>
          <w:szCs w:val="28"/>
        </w:rPr>
        <w:t xml:space="preserve">25. </w:t>
      </w:r>
      <w:r w:rsidRPr="00277379">
        <w:rPr>
          <w:rStyle w:val="s0"/>
          <w:color w:val="auto"/>
          <w:sz w:val="28"/>
          <w:szCs w:val="28"/>
        </w:rPr>
        <w:t>В случае отсутствия соглашения наследников о разделе наследственного имущества спор разрешается судом.</w:t>
      </w:r>
    </w:p>
    <w:p w:rsidR="00BD66E9" w:rsidRPr="00277379" w:rsidRDefault="00BD66E9">
      <w:pPr>
        <w:ind w:firstLine="400"/>
        <w:jc w:val="both"/>
        <w:rPr>
          <w:rStyle w:val="s0"/>
          <w:color w:val="auto"/>
          <w:sz w:val="28"/>
          <w:szCs w:val="28"/>
        </w:rPr>
      </w:pPr>
      <w:r w:rsidRPr="00277379">
        <w:rPr>
          <w:rStyle w:val="s0"/>
          <w:color w:val="auto"/>
          <w:sz w:val="28"/>
          <w:szCs w:val="28"/>
        </w:rPr>
        <w:t xml:space="preserve">При рассмотрении дела о разделе наследственного имущества суд не может принять отказ наследника от доли, причитающейся ему в наследственном имуществе, а должен исходить из долей, указанных в свидетельстве о праве на наследство, и руководствоваться требованиями </w:t>
      </w:r>
      <w:bookmarkStart w:id="65" w:name="sub1000003179"/>
      <w:r w:rsidRPr="00277379">
        <w:rPr>
          <w:rStyle w:val="s0"/>
          <w:b/>
          <w:color w:val="auto"/>
          <w:sz w:val="28"/>
          <w:szCs w:val="28"/>
        </w:rPr>
        <w:fldChar w:fldCharType="begin"/>
      </w:r>
      <w:r w:rsidRPr="00277379">
        <w:rPr>
          <w:rStyle w:val="s0"/>
          <w:b/>
          <w:color w:val="auto"/>
          <w:sz w:val="28"/>
          <w:szCs w:val="28"/>
        </w:rPr>
        <w:instrText xml:space="preserve"> HYPERLINK "jl:1006061.2180000 " </w:instrText>
      </w:r>
      <w:r w:rsidRPr="00277379">
        <w:rPr>
          <w:rStyle w:val="s0"/>
          <w:b/>
          <w:color w:val="auto"/>
          <w:sz w:val="28"/>
          <w:szCs w:val="28"/>
        </w:rPr>
        <w:fldChar w:fldCharType="separate"/>
      </w:r>
      <w:r w:rsidRPr="00277379">
        <w:rPr>
          <w:rStyle w:val="a3"/>
          <w:b w:val="0"/>
          <w:color w:val="auto"/>
          <w:sz w:val="28"/>
          <w:szCs w:val="28"/>
          <w:u w:val="none"/>
        </w:rPr>
        <w:t>статьи 218</w:t>
      </w:r>
      <w:r w:rsidRPr="00277379">
        <w:rPr>
          <w:rStyle w:val="s0"/>
          <w:b/>
          <w:color w:val="auto"/>
          <w:sz w:val="28"/>
          <w:szCs w:val="28"/>
        </w:rPr>
        <w:fldChar w:fldCharType="end"/>
      </w:r>
      <w:bookmarkEnd w:id="65"/>
      <w:r w:rsidRPr="00277379">
        <w:rPr>
          <w:rStyle w:val="s0"/>
          <w:color w:val="auto"/>
          <w:sz w:val="28"/>
          <w:szCs w:val="28"/>
        </w:rPr>
        <w:t xml:space="preserve"> ГК. Однако, такой наследник в зависимости от процессуального положения в деле, вправе совершить действия, указанные в </w:t>
      </w:r>
      <w:bookmarkStart w:id="66" w:name="sub1000007808"/>
      <w:r w:rsidRPr="00277379">
        <w:rPr>
          <w:rStyle w:val="s0"/>
          <w:bCs/>
          <w:color w:val="auto"/>
          <w:sz w:val="28"/>
          <w:szCs w:val="28"/>
        </w:rPr>
        <w:t>статье</w:t>
      </w:r>
      <w:bookmarkEnd w:id="66"/>
      <w:r w:rsidR="00712947" w:rsidRPr="00277379">
        <w:rPr>
          <w:rStyle w:val="s0"/>
          <w:color w:val="auto"/>
          <w:sz w:val="28"/>
          <w:szCs w:val="28"/>
        </w:rPr>
        <w:t xml:space="preserve"> 48 </w:t>
      </w:r>
      <w:r w:rsidRPr="00277379">
        <w:rPr>
          <w:rStyle w:val="s0"/>
          <w:color w:val="auto"/>
          <w:sz w:val="28"/>
          <w:szCs w:val="28"/>
        </w:rPr>
        <w:t>ГПК.</w:t>
      </w:r>
    </w:p>
    <w:p w:rsidR="00AA40EA" w:rsidRPr="00277379" w:rsidRDefault="00AA40EA" w:rsidP="00AA40EA">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lastRenderedPageBreak/>
        <w:t xml:space="preserve">В пункт 26 внесены изменения </w:t>
      </w:r>
      <w:hyperlink r:id="rId24"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67" w:name="SUB2600"/>
      <w:bookmarkEnd w:id="67"/>
      <w:r w:rsidRPr="00277379">
        <w:rPr>
          <w:rStyle w:val="s0"/>
          <w:sz w:val="28"/>
          <w:szCs w:val="28"/>
        </w:rPr>
        <w:t xml:space="preserve">26. Разрешая споры о разделе наследственного имущества, на которое не </w:t>
      </w:r>
      <w:r w:rsidRPr="00277379">
        <w:rPr>
          <w:rStyle w:val="s0"/>
          <w:color w:val="auto"/>
          <w:sz w:val="28"/>
          <w:szCs w:val="28"/>
        </w:rPr>
        <w:t xml:space="preserve">выдано свидетельство о праве на наследство, суд должен установить его состав и действительную (рыночную) стоимость на время рассмотрения дела, установить круг наследников. При этом, следует иметь ввиду, что в состав имущества, подлежащего разделу, согласно </w:t>
      </w:r>
      <w:hyperlink r:id="rId25" w:history="1">
        <w:r w:rsidRPr="00277379">
          <w:rPr>
            <w:rStyle w:val="a3"/>
            <w:b w:val="0"/>
            <w:color w:val="auto"/>
            <w:sz w:val="28"/>
            <w:szCs w:val="28"/>
            <w:u w:val="none"/>
          </w:rPr>
          <w:t>статье 1040</w:t>
        </w:r>
      </w:hyperlink>
      <w:bookmarkEnd w:id="61"/>
      <w:r w:rsidRPr="00277379">
        <w:rPr>
          <w:rStyle w:val="s0"/>
          <w:color w:val="auto"/>
          <w:sz w:val="28"/>
          <w:szCs w:val="28"/>
        </w:rPr>
        <w:t xml:space="preserve"> ГК входит принадлежащее наследодателю имущество, а также права и обязанности, существование которых не прекращается с его смертью.</w:t>
      </w:r>
    </w:p>
    <w:p w:rsidR="00BD66E9" w:rsidRPr="00440F87" w:rsidRDefault="00BD66E9">
      <w:pPr>
        <w:ind w:firstLine="400"/>
        <w:jc w:val="both"/>
        <w:rPr>
          <w:color w:val="auto"/>
          <w:sz w:val="28"/>
          <w:szCs w:val="28"/>
        </w:rPr>
      </w:pPr>
      <w:r w:rsidRPr="00440F87">
        <w:rPr>
          <w:rStyle w:val="s0"/>
          <w:color w:val="auto"/>
          <w:sz w:val="28"/>
          <w:szCs w:val="28"/>
        </w:rPr>
        <w:t xml:space="preserve">К имущественным благам и правам (имуществу) согласно </w:t>
      </w:r>
      <w:bookmarkStart w:id="68" w:name="sub1000016057"/>
      <w:r w:rsidRPr="00440F87">
        <w:rPr>
          <w:rStyle w:val="s0"/>
          <w:b/>
          <w:color w:val="auto"/>
          <w:sz w:val="28"/>
          <w:szCs w:val="28"/>
        </w:rPr>
        <w:fldChar w:fldCharType="begin"/>
      </w:r>
      <w:r w:rsidRPr="00440F87">
        <w:rPr>
          <w:rStyle w:val="s0"/>
          <w:b/>
          <w:color w:val="auto"/>
          <w:sz w:val="28"/>
          <w:szCs w:val="28"/>
        </w:rPr>
        <w:instrText xml:space="preserve"> HYPERLINK "jl:1006061.1150200 " </w:instrText>
      </w:r>
      <w:r w:rsidRPr="00440F87">
        <w:rPr>
          <w:rStyle w:val="s0"/>
          <w:b/>
          <w:color w:val="auto"/>
          <w:sz w:val="28"/>
          <w:szCs w:val="28"/>
        </w:rPr>
        <w:fldChar w:fldCharType="separate"/>
      </w:r>
      <w:r w:rsidRPr="00440F87">
        <w:rPr>
          <w:rStyle w:val="a3"/>
          <w:b w:val="0"/>
          <w:color w:val="auto"/>
          <w:sz w:val="28"/>
          <w:szCs w:val="28"/>
          <w:u w:val="none"/>
        </w:rPr>
        <w:t>пункту 2 статьи 115</w:t>
      </w:r>
      <w:r w:rsidRPr="00440F87">
        <w:rPr>
          <w:rStyle w:val="s0"/>
          <w:b/>
          <w:color w:val="auto"/>
          <w:sz w:val="28"/>
          <w:szCs w:val="28"/>
        </w:rPr>
        <w:fldChar w:fldCharType="end"/>
      </w:r>
      <w:bookmarkEnd w:id="68"/>
      <w:r w:rsidRPr="00440F87">
        <w:rPr>
          <w:rStyle w:val="s0"/>
          <w:color w:val="auto"/>
          <w:sz w:val="28"/>
          <w:szCs w:val="28"/>
        </w:rPr>
        <w:t xml:space="preserve"> ГК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другое имущество. Кроме того, наследниками могут осуществляться и защищаться принадлежавшие наследодателю личные неимущественные права и другие нематериальные блага (достоинство и честь наследодателя, доброе имя, право на авторство, право на неприкосновенность произведения и т.д.).</w:t>
      </w:r>
    </w:p>
    <w:p w:rsidR="00BD66E9" w:rsidRPr="00440F87" w:rsidRDefault="00BD66E9">
      <w:pPr>
        <w:ind w:firstLine="400"/>
        <w:jc w:val="both"/>
        <w:rPr>
          <w:color w:val="auto"/>
          <w:sz w:val="28"/>
          <w:szCs w:val="28"/>
        </w:rPr>
      </w:pPr>
      <w:r w:rsidRPr="00440F87">
        <w:rPr>
          <w:rStyle w:val="s0"/>
          <w:color w:val="auto"/>
          <w:sz w:val="28"/>
          <w:szCs w:val="28"/>
        </w:rPr>
        <w:t>Вклады супругов, нажитые в период брака, являются их общей совместной собственностью. При выделе доли наследодателя в общей совместной собственности следует учитывать вклады, внесенные на имя пережившего супруга.</w:t>
      </w:r>
    </w:p>
    <w:p w:rsidR="00BD66E9" w:rsidRPr="00440F87" w:rsidRDefault="00BD66E9">
      <w:pPr>
        <w:ind w:firstLine="400"/>
        <w:jc w:val="both"/>
        <w:rPr>
          <w:color w:val="auto"/>
          <w:sz w:val="28"/>
          <w:szCs w:val="28"/>
        </w:rPr>
      </w:pPr>
      <w:r w:rsidRPr="00440F87">
        <w:rPr>
          <w:rStyle w:val="s0"/>
          <w:color w:val="auto"/>
          <w:sz w:val="28"/>
          <w:szCs w:val="28"/>
        </w:rPr>
        <w:t>Раздел наследственного имущества между наследниками по завещанию возможен в тех случаях, когда все имущество или часть его завещана наследникам в долях без указания конкретного имущества.</w:t>
      </w:r>
    </w:p>
    <w:p w:rsidR="00BD66E9" w:rsidRPr="00440F87" w:rsidRDefault="00BD66E9">
      <w:pPr>
        <w:ind w:firstLine="400"/>
        <w:jc w:val="both"/>
        <w:rPr>
          <w:rStyle w:val="s0"/>
          <w:color w:val="auto"/>
          <w:sz w:val="28"/>
          <w:szCs w:val="28"/>
        </w:rPr>
      </w:pPr>
      <w:r w:rsidRPr="00440F87">
        <w:rPr>
          <w:rStyle w:val="s0"/>
          <w:color w:val="auto"/>
          <w:sz w:val="28"/>
          <w:szCs w:val="28"/>
        </w:rPr>
        <w:t>При выделе доли в натуре из наследственного имущества наследнику, имеющему право на обязательную долю в наследстве, доля такого наследника определяется вначале за счет имущества, наследуемого по закону, а недостающая часть может быть удовлетворена за счет имущества, указанного в завещании.</w:t>
      </w:r>
    </w:p>
    <w:p w:rsidR="00AA40EA" w:rsidRPr="00277379" w:rsidRDefault="00AA40EA" w:rsidP="00AA40EA">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27 внесены изменения </w:t>
      </w:r>
      <w:hyperlink r:id="rId26"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sz w:val="28"/>
          <w:szCs w:val="28"/>
        </w:rPr>
      </w:pPr>
      <w:bookmarkStart w:id="69" w:name="SUB2700"/>
      <w:bookmarkEnd w:id="69"/>
      <w:r w:rsidRPr="00277379">
        <w:rPr>
          <w:rStyle w:val="s0"/>
          <w:sz w:val="28"/>
          <w:szCs w:val="28"/>
        </w:rPr>
        <w:t>27. Несовершеннолетние и нетрудоспособные дети, а также нетрудоспособные супруг, родители и иждивенцы застрахованного, как правило, не имеют права на получение после его смерти какой бы то ни было части страховой суммы, если они не были назначены для ее получения.</w:t>
      </w:r>
    </w:p>
    <w:p w:rsidR="00BD66E9" w:rsidRPr="00277379" w:rsidRDefault="00BD66E9">
      <w:pPr>
        <w:ind w:firstLine="400"/>
        <w:jc w:val="both"/>
        <w:rPr>
          <w:sz w:val="28"/>
          <w:szCs w:val="28"/>
        </w:rPr>
      </w:pPr>
      <w:r w:rsidRPr="00277379">
        <w:rPr>
          <w:rStyle w:val="s0"/>
          <w:sz w:val="28"/>
          <w:szCs w:val="28"/>
        </w:rPr>
        <w:t>Страховые выплаты включаются в состав наследственного имущества застрахованного в случаях:</w:t>
      </w:r>
    </w:p>
    <w:p w:rsidR="00BD66E9" w:rsidRPr="00277379" w:rsidRDefault="00BD66E9">
      <w:pPr>
        <w:ind w:firstLine="400"/>
        <w:jc w:val="both"/>
        <w:rPr>
          <w:sz w:val="28"/>
          <w:szCs w:val="28"/>
        </w:rPr>
      </w:pPr>
      <w:r w:rsidRPr="00277379">
        <w:rPr>
          <w:rStyle w:val="s0"/>
          <w:sz w:val="28"/>
          <w:szCs w:val="28"/>
        </w:rPr>
        <w:t>если смерть застрахованного явилась тем случаем, который предусмотрен договором страхования, когда застрахованный не является страхователем, либо является им, но в договоре не обозначен выгодоприобретатель;</w:t>
      </w:r>
    </w:p>
    <w:p w:rsidR="00BD66E9" w:rsidRPr="00277379" w:rsidRDefault="00BD66E9">
      <w:pPr>
        <w:ind w:firstLine="400"/>
        <w:jc w:val="both"/>
        <w:rPr>
          <w:sz w:val="28"/>
          <w:szCs w:val="28"/>
        </w:rPr>
      </w:pPr>
      <w:r w:rsidRPr="00277379">
        <w:rPr>
          <w:rStyle w:val="s0"/>
          <w:sz w:val="28"/>
          <w:szCs w:val="28"/>
        </w:rPr>
        <w:lastRenderedPageBreak/>
        <w:t>если застрахованный погиб от умышленных уголовно-наказуемых действий лица (выгодоприобретателя), которое должно было получить страховые выплаты по договору;</w:t>
      </w:r>
    </w:p>
    <w:p w:rsidR="00BD66E9" w:rsidRPr="00277379" w:rsidRDefault="00BD66E9">
      <w:pPr>
        <w:ind w:firstLine="400"/>
        <w:jc w:val="both"/>
        <w:rPr>
          <w:sz w:val="28"/>
          <w:szCs w:val="28"/>
        </w:rPr>
      </w:pPr>
      <w:r w:rsidRPr="00277379">
        <w:rPr>
          <w:rStyle w:val="s0"/>
          <w:sz w:val="28"/>
          <w:szCs w:val="28"/>
        </w:rPr>
        <w:t>если застрахованный умер, не успев получить причитающиеся ему выплаты по договору накопительного страхования, срок действия которого истек;</w:t>
      </w:r>
    </w:p>
    <w:p w:rsidR="00BD66E9" w:rsidRPr="00277379" w:rsidRDefault="00BD66E9">
      <w:pPr>
        <w:ind w:firstLine="400"/>
        <w:jc w:val="both"/>
        <w:rPr>
          <w:sz w:val="28"/>
          <w:szCs w:val="28"/>
        </w:rPr>
      </w:pPr>
      <w:r w:rsidRPr="00277379">
        <w:rPr>
          <w:rStyle w:val="s0"/>
          <w:sz w:val="28"/>
          <w:szCs w:val="28"/>
        </w:rPr>
        <w:t>в случае гибели граждан, жизнь и здоровье которых подлежит обязательному страхованию в соответствии с законодательными актами (пассажиры воздушного, железнодорожного, морского, внутреннего водного и автомобильного транспорта).</w:t>
      </w:r>
    </w:p>
    <w:p w:rsidR="00BD66E9" w:rsidRPr="00277379" w:rsidRDefault="00BD66E9">
      <w:pPr>
        <w:ind w:firstLine="400"/>
        <w:jc w:val="both"/>
        <w:rPr>
          <w:rStyle w:val="s0"/>
          <w:color w:val="auto"/>
          <w:sz w:val="28"/>
          <w:szCs w:val="28"/>
        </w:rPr>
      </w:pPr>
      <w:r w:rsidRPr="00277379">
        <w:rPr>
          <w:rStyle w:val="s0"/>
          <w:sz w:val="28"/>
          <w:szCs w:val="28"/>
        </w:rPr>
        <w:t xml:space="preserve">В случае смерти лица, не являющегося страхователем, в отношении которого заключен договор имущественного страхования, его права и обязанности по имуществу, которое было объектом страхования, с согласия страхователя переходят к его наследникам, если законодательными актами или договором </w:t>
      </w:r>
      <w:r w:rsidRPr="00277379">
        <w:rPr>
          <w:rStyle w:val="s0"/>
          <w:color w:val="auto"/>
          <w:sz w:val="28"/>
          <w:szCs w:val="28"/>
        </w:rPr>
        <w:t>не предусмотрено иное.</w:t>
      </w:r>
    </w:p>
    <w:p w:rsidR="00BD66E9" w:rsidRPr="00277379" w:rsidRDefault="00BD66E9">
      <w:pPr>
        <w:ind w:firstLine="400"/>
        <w:jc w:val="both"/>
        <w:rPr>
          <w:rStyle w:val="s0"/>
          <w:color w:val="auto"/>
          <w:sz w:val="28"/>
          <w:szCs w:val="28"/>
        </w:rPr>
      </w:pPr>
      <w:bookmarkStart w:id="70" w:name="SUB2800"/>
      <w:bookmarkEnd w:id="70"/>
      <w:r w:rsidRPr="00277379">
        <w:rPr>
          <w:rStyle w:val="s0"/>
          <w:color w:val="auto"/>
          <w:sz w:val="28"/>
          <w:szCs w:val="28"/>
        </w:rPr>
        <w:t xml:space="preserve">28. В соответствии с </w:t>
      </w:r>
      <w:bookmarkStart w:id="71" w:name="sub1000393845"/>
      <w:r w:rsidRPr="00277379">
        <w:rPr>
          <w:rStyle w:val="s0"/>
          <w:b/>
          <w:color w:val="auto"/>
          <w:sz w:val="28"/>
          <w:szCs w:val="28"/>
        </w:rPr>
        <w:fldChar w:fldCharType="begin"/>
      </w:r>
      <w:r w:rsidRPr="00277379">
        <w:rPr>
          <w:rStyle w:val="s0"/>
          <w:b/>
          <w:color w:val="auto"/>
          <w:sz w:val="28"/>
          <w:szCs w:val="28"/>
        </w:rPr>
        <w:instrText xml:space="preserve"> HYPERLINK "jl:1040583.220000 " </w:instrText>
      </w:r>
      <w:r w:rsidRPr="00277379">
        <w:rPr>
          <w:rStyle w:val="s0"/>
          <w:b/>
          <w:color w:val="auto"/>
          <w:sz w:val="28"/>
          <w:szCs w:val="28"/>
        </w:rPr>
        <w:fldChar w:fldCharType="separate"/>
      </w:r>
      <w:r w:rsidRPr="00277379">
        <w:rPr>
          <w:rStyle w:val="a3"/>
          <w:b w:val="0"/>
          <w:color w:val="auto"/>
          <w:sz w:val="28"/>
          <w:szCs w:val="28"/>
          <w:u w:val="none"/>
        </w:rPr>
        <w:t>подпунктом 3) пункта 1 статьи 22</w:t>
      </w:r>
      <w:r w:rsidRPr="00277379">
        <w:rPr>
          <w:rStyle w:val="s0"/>
          <w:b/>
          <w:color w:val="auto"/>
          <w:sz w:val="28"/>
          <w:szCs w:val="28"/>
        </w:rPr>
        <w:fldChar w:fldCharType="end"/>
      </w:r>
      <w:bookmarkEnd w:id="71"/>
      <w:r w:rsidRPr="00277379">
        <w:rPr>
          <w:rStyle w:val="s0"/>
          <w:b/>
          <w:color w:val="auto"/>
          <w:sz w:val="28"/>
          <w:szCs w:val="28"/>
        </w:rPr>
        <w:t xml:space="preserve">, </w:t>
      </w:r>
      <w:bookmarkStart w:id="72" w:name="sub1000386454"/>
      <w:r w:rsidRPr="00277379">
        <w:rPr>
          <w:rStyle w:val="s0"/>
          <w:b/>
          <w:color w:val="auto"/>
          <w:sz w:val="28"/>
          <w:szCs w:val="28"/>
        </w:rPr>
        <w:fldChar w:fldCharType="begin"/>
      </w:r>
      <w:r w:rsidRPr="00277379">
        <w:rPr>
          <w:rStyle w:val="s0"/>
          <w:b/>
          <w:color w:val="auto"/>
          <w:sz w:val="28"/>
          <w:szCs w:val="28"/>
        </w:rPr>
        <w:instrText xml:space="preserve"> HYPERLINK "jl:1040583.400000 " </w:instrText>
      </w:r>
      <w:r w:rsidRPr="00277379">
        <w:rPr>
          <w:rStyle w:val="s0"/>
          <w:b/>
          <w:color w:val="auto"/>
          <w:sz w:val="28"/>
          <w:szCs w:val="28"/>
        </w:rPr>
        <w:fldChar w:fldCharType="separate"/>
      </w:r>
      <w:r w:rsidRPr="00277379">
        <w:rPr>
          <w:rStyle w:val="a3"/>
          <w:b w:val="0"/>
          <w:color w:val="auto"/>
          <w:sz w:val="28"/>
          <w:szCs w:val="28"/>
          <w:u w:val="none"/>
        </w:rPr>
        <w:t>статьи 40</w:t>
      </w:r>
      <w:r w:rsidRPr="00277379">
        <w:rPr>
          <w:rStyle w:val="s0"/>
          <w:b/>
          <w:color w:val="auto"/>
          <w:sz w:val="28"/>
          <w:szCs w:val="28"/>
        </w:rPr>
        <w:fldChar w:fldCharType="end"/>
      </w:r>
      <w:bookmarkEnd w:id="72"/>
      <w:r w:rsidRPr="00277379">
        <w:rPr>
          <w:rStyle w:val="s0"/>
          <w:color w:val="auto"/>
          <w:sz w:val="28"/>
          <w:szCs w:val="28"/>
        </w:rPr>
        <w:t xml:space="preserve"> Земельного кодекса Республики Казахстан земельный участок, находящийся в собственности гражданина, право долгосрочного временного землепользования наследуется в порядке, установленном гражданским законодательством Республики Казахстан. При наследовании права временного краткосрочного землепользования переход этого права в порядке наследования осуществляется в таком же порядке, если иное не установлено договором временного землепользования.</w:t>
      </w:r>
    </w:p>
    <w:p w:rsidR="00BD66E9" w:rsidRPr="00277379" w:rsidRDefault="00BD66E9">
      <w:pPr>
        <w:ind w:firstLine="400"/>
        <w:jc w:val="both"/>
        <w:rPr>
          <w:color w:val="auto"/>
          <w:sz w:val="28"/>
          <w:szCs w:val="28"/>
        </w:rPr>
      </w:pPr>
      <w:bookmarkStart w:id="73" w:name="SUB2900"/>
      <w:bookmarkEnd w:id="73"/>
      <w:r w:rsidRPr="00277379">
        <w:rPr>
          <w:rStyle w:val="s0"/>
          <w:color w:val="auto"/>
          <w:sz w:val="28"/>
          <w:szCs w:val="28"/>
        </w:rPr>
        <w:t>29. Имущество крестьянского хозяйства принадлежит его членам на праве совместной собственности, если договором между ними не установлено иное.</w:t>
      </w:r>
    </w:p>
    <w:p w:rsidR="00BD66E9" w:rsidRPr="00277379" w:rsidRDefault="00BD66E9">
      <w:pPr>
        <w:ind w:firstLine="400"/>
        <w:jc w:val="both"/>
        <w:rPr>
          <w:color w:val="auto"/>
          <w:sz w:val="28"/>
          <w:szCs w:val="28"/>
        </w:rPr>
      </w:pPr>
      <w:r w:rsidRPr="00277379">
        <w:rPr>
          <w:rStyle w:val="s0"/>
          <w:color w:val="auto"/>
          <w:sz w:val="28"/>
          <w:szCs w:val="28"/>
        </w:rPr>
        <w:t>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rsidR="00BD66E9" w:rsidRPr="00277379" w:rsidRDefault="00BD66E9">
      <w:pPr>
        <w:ind w:firstLine="400"/>
        <w:jc w:val="both"/>
        <w:rPr>
          <w:color w:val="auto"/>
          <w:sz w:val="28"/>
          <w:szCs w:val="28"/>
        </w:rPr>
      </w:pPr>
      <w:r w:rsidRPr="00277379">
        <w:rPr>
          <w:rStyle w:val="s0"/>
          <w:color w:val="auto"/>
          <w:sz w:val="28"/>
          <w:szCs w:val="28"/>
        </w:rPr>
        <w:t>Имущество фермерского хозяйства, основанного на личном предпринимательстве, принадлежит ему на праве частной собственности.</w:t>
      </w:r>
    </w:p>
    <w:p w:rsidR="00BD66E9" w:rsidRPr="00277379" w:rsidRDefault="00BD66E9">
      <w:pPr>
        <w:ind w:firstLine="400"/>
        <w:jc w:val="both"/>
        <w:rPr>
          <w:color w:val="auto"/>
          <w:sz w:val="28"/>
          <w:szCs w:val="28"/>
        </w:rPr>
      </w:pPr>
      <w:r w:rsidRPr="00277379">
        <w:rPr>
          <w:rStyle w:val="s0"/>
          <w:color w:val="auto"/>
          <w:sz w:val="28"/>
          <w:szCs w:val="28"/>
        </w:rPr>
        <w:t xml:space="preserve">В соответствии со </w:t>
      </w:r>
      <w:bookmarkStart w:id="74" w:name="sub1000153494"/>
      <w:r w:rsidRPr="00277379">
        <w:rPr>
          <w:rStyle w:val="s0"/>
          <w:b/>
          <w:color w:val="auto"/>
          <w:sz w:val="28"/>
          <w:szCs w:val="28"/>
        </w:rPr>
        <w:fldChar w:fldCharType="begin"/>
      </w:r>
      <w:r w:rsidRPr="00277379">
        <w:rPr>
          <w:rStyle w:val="s0"/>
          <w:b/>
          <w:color w:val="auto"/>
          <w:sz w:val="28"/>
          <w:szCs w:val="28"/>
        </w:rPr>
        <w:instrText xml:space="preserve"> HYPERLINK "jl:1013880.10820000 " </w:instrText>
      </w:r>
      <w:r w:rsidRPr="00277379">
        <w:rPr>
          <w:rStyle w:val="s0"/>
          <w:b/>
          <w:color w:val="auto"/>
          <w:sz w:val="28"/>
          <w:szCs w:val="28"/>
        </w:rPr>
        <w:fldChar w:fldCharType="separate"/>
      </w:r>
      <w:r w:rsidRPr="00277379">
        <w:rPr>
          <w:rStyle w:val="a3"/>
          <w:b w:val="0"/>
          <w:color w:val="auto"/>
          <w:sz w:val="28"/>
          <w:szCs w:val="28"/>
          <w:u w:val="none"/>
        </w:rPr>
        <w:t>статьей 1082</w:t>
      </w:r>
      <w:r w:rsidRPr="00277379">
        <w:rPr>
          <w:rStyle w:val="s0"/>
          <w:b/>
          <w:color w:val="auto"/>
          <w:sz w:val="28"/>
          <w:szCs w:val="28"/>
        </w:rPr>
        <w:fldChar w:fldCharType="end"/>
      </w:r>
      <w:bookmarkEnd w:id="74"/>
      <w:r w:rsidRPr="00277379">
        <w:rPr>
          <w:rStyle w:val="s0"/>
          <w:color w:val="auto"/>
          <w:sz w:val="28"/>
          <w:szCs w:val="28"/>
        </w:rPr>
        <w:t xml:space="preserve"> ГК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за исключением открытия наследства на имущество фермерского хозяйства, основанного на личном предпринимательстве наследодателя.</w:t>
      </w:r>
    </w:p>
    <w:p w:rsidR="00BD66E9" w:rsidRPr="00277379" w:rsidRDefault="00BD66E9">
      <w:pPr>
        <w:ind w:firstLine="400"/>
        <w:jc w:val="both"/>
        <w:rPr>
          <w:color w:val="auto"/>
          <w:sz w:val="28"/>
          <w:szCs w:val="28"/>
        </w:rPr>
      </w:pPr>
      <w:r w:rsidRPr="00277379">
        <w:rPr>
          <w:rStyle w:val="s0"/>
          <w:color w:val="auto"/>
          <w:sz w:val="28"/>
          <w:szCs w:val="28"/>
        </w:rPr>
        <w:t>Если договором о создании крестьянского или фермерского хозяйства предусмотрено принятие наследников в члены таких хозяйств, то с согласия членов общего собрания крестьянского или фермерского хозяйства наследник умершего члена такого хозяйства может быть принят в членство в пределах наследственной доли.</w:t>
      </w:r>
    </w:p>
    <w:p w:rsidR="00BD66E9" w:rsidRPr="00277379" w:rsidRDefault="00BD66E9">
      <w:pPr>
        <w:ind w:firstLine="400"/>
        <w:jc w:val="both"/>
        <w:rPr>
          <w:color w:val="auto"/>
          <w:sz w:val="28"/>
          <w:szCs w:val="28"/>
        </w:rPr>
      </w:pPr>
      <w:r w:rsidRPr="00277379">
        <w:rPr>
          <w:rStyle w:val="s0"/>
          <w:color w:val="auto"/>
          <w:sz w:val="28"/>
          <w:szCs w:val="28"/>
        </w:rPr>
        <w:lastRenderedPageBreak/>
        <w:t>Имущество крестьянского или фермерского хозяйства может быть разделено между наследниками только в случае прекращения деятельности такого хозяйства.</w:t>
      </w:r>
    </w:p>
    <w:p w:rsidR="00BD66E9" w:rsidRPr="00277379" w:rsidRDefault="00BD66E9">
      <w:pPr>
        <w:ind w:firstLine="400"/>
        <w:jc w:val="both"/>
        <w:rPr>
          <w:color w:val="auto"/>
          <w:sz w:val="28"/>
          <w:szCs w:val="28"/>
        </w:rPr>
      </w:pPr>
      <w:bookmarkStart w:id="75" w:name="SUB3000"/>
      <w:bookmarkEnd w:id="75"/>
      <w:r w:rsidRPr="00277379">
        <w:rPr>
          <w:rStyle w:val="s0"/>
          <w:color w:val="auto"/>
          <w:sz w:val="28"/>
          <w:szCs w:val="28"/>
        </w:rPr>
        <w:t xml:space="preserve">30. Доля участника товарищества с ограниченной ответственностью, товарищества с дополнительной ответственностью, производственного кооператива, полного товарищества переходит к наследникам в соответствии с </w:t>
      </w:r>
      <w:bookmarkStart w:id="76" w:name="sub1000000159"/>
      <w:r w:rsidRPr="00277379">
        <w:rPr>
          <w:rStyle w:val="s0"/>
          <w:b/>
          <w:color w:val="auto"/>
          <w:sz w:val="28"/>
          <w:szCs w:val="28"/>
        </w:rPr>
        <w:fldChar w:fldCharType="begin"/>
      </w:r>
      <w:r w:rsidRPr="00277379">
        <w:rPr>
          <w:rStyle w:val="s0"/>
          <w:b/>
          <w:color w:val="auto"/>
          <w:sz w:val="28"/>
          <w:szCs w:val="28"/>
        </w:rPr>
        <w:instrText xml:space="preserve"> HYPERLINK "jl:1006061.0 " </w:instrText>
      </w:r>
      <w:r w:rsidRPr="00277379">
        <w:rPr>
          <w:rStyle w:val="s0"/>
          <w:b/>
          <w:color w:val="auto"/>
          <w:sz w:val="28"/>
          <w:szCs w:val="28"/>
        </w:rPr>
        <w:fldChar w:fldCharType="separate"/>
      </w:r>
      <w:r w:rsidRPr="00277379">
        <w:rPr>
          <w:rStyle w:val="a3"/>
          <w:b w:val="0"/>
          <w:color w:val="auto"/>
          <w:sz w:val="28"/>
          <w:szCs w:val="28"/>
          <w:u w:val="none"/>
        </w:rPr>
        <w:t>ГК</w:t>
      </w:r>
      <w:r w:rsidRPr="00277379">
        <w:rPr>
          <w:rStyle w:val="s0"/>
          <w:b/>
          <w:color w:val="auto"/>
          <w:sz w:val="28"/>
          <w:szCs w:val="28"/>
        </w:rPr>
        <w:fldChar w:fldCharType="end"/>
      </w:r>
      <w:bookmarkEnd w:id="76"/>
      <w:r w:rsidRPr="00277379">
        <w:rPr>
          <w:rStyle w:val="s0"/>
          <w:color w:val="auto"/>
          <w:sz w:val="28"/>
          <w:szCs w:val="28"/>
        </w:rPr>
        <w:t>. Наследники подлежат принятию в члены указанных хозяйствующих субъектов, если иное не предусмотрено их учредительными документами. Отказ в принятии в участники может быть обжалован в суд в порядке искового производства.</w:t>
      </w:r>
    </w:p>
    <w:p w:rsidR="00BD66E9" w:rsidRPr="00277379" w:rsidRDefault="00BD66E9">
      <w:pPr>
        <w:ind w:firstLine="400"/>
        <w:jc w:val="both"/>
        <w:rPr>
          <w:color w:val="auto"/>
          <w:sz w:val="28"/>
          <w:szCs w:val="28"/>
        </w:rPr>
      </w:pPr>
      <w:r w:rsidRPr="00277379">
        <w:rPr>
          <w:rStyle w:val="s0"/>
          <w:color w:val="auto"/>
          <w:sz w:val="28"/>
          <w:szCs w:val="28"/>
        </w:rPr>
        <w:t>При отказе наследников от вступления в число участников либо отказе указанных хозяйствующих субъектов в таком принятии, наследникам выплачивается стоимость принадлежащей на основе правопреемства доли в имуществе, определяемом на день смерти участника с учетом активов и пассивов.</w:t>
      </w:r>
    </w:p>
    <w:p w:rsidR="00BD66E9" w:rsidRPr="00277379" w:rsidRDefault="00BD66E9">
      <w:pPr>
        <w:ind w:firstLine="400"/>
        <w:jc w:val="both"/>
        <w:rPr>
          <w:rStyle w:val="s0"/>
          <w:sz w:val="28"/>
          <w:szCs w:val="28"/>
        </w:rPr>
      </w:pPr>
      <w:r w:rsidRPr="00277379">
        <w:rPr>
          <w:rStyle w:val="s0"/>
          <w:sz w:val="28"/>
          <w:szCs w:val="28"/>
        </w:rPr>
        <w:t>В случае смерти участника акционерного общества в порядке наследования к наследникам переходят принадлежащие ему акции, не только как имущество, но и как закрепленная ими совокупность удостоверенных ею прав наследодателя.</w:t>
      </w:r>
    </w:p>
    <w:p w:rsidR="00AA40EA" w:rsidRPr="00277379" w:rsidRDefault="00AA40EA" w:rsidP="00AA40EA">
      <w:pPr>
        <w:jc w:val="both"/>
        <w:rPr>
          <w:rStyle w:val="s3"/>
          <w:rFonts w:ascii="Times New Roman" w:hAnsi="Times New Roman" w:cs="Times New Roman"/>
          <w:sz w:val="28"/>
          <w:szCs w:val="28"/>
        </w:rPr>
      </w:pPr>
      <w:r w:rsidRPr="00277379">
        <w:rPr>
          <w:rStyle w:val="s3"/>
          <w:rFonts w:ascii="Times New Roman" w:hAnsi="Times New Roman" w:cs="Times New Roman"/>
          <w:sz w:val="28"/>
          <w:szCs w:val="28"/>
        </w:rPr>
        <w:t xml:space="preserve">В пункт 31 внесены изменения </w:t>
      </w:r>
      <w:hyperlink r:id="rId27" w:history="1">
        <w:r w:rsidRPr="00277379">
          <w:rPr>
            <w:rStyle w:val="a3"/>
            <w:b w:val="0"/>
            <w:i/>
            <w:color w:val="FF0000"/>
            <w:sz w:val="28"/>
            <w:szCs w:val="28"/>
            <w:u w:val="none"/>
            <w:bdr w:val="none" w:sz="0" w:space="0" w:color="auto" w:frame="1"/>
          </w:rPr>
          <w:t>нормативным постановлением</w:t>
        </w:r>
      </w:hyperlink>
      <w:r w:rsidRPr="00277379">
        <w:rPr>
          <w:rStyle w:val="s3"/>
          <w:rFonts w:ascii="Times New Roman" w:hAnsi="Times New Roman" w:cs="Times New Roman"/>
          <w:sz w:val="28"/>
          <w:szCs w:val="28"/>
        </w:rPr>
        <w:t xml:space="preserve"> Верховного Суда РК от 31.03.</w:t>
      </w:r>
      <w:r w:rsidR="00DC4048" w:rsidRPr="00DC4048">
        <w:rPr>
          <w:rStyle w:val="s3"/>
          <w:rFonts w:ascii="Times New Roman" w:hAnsi="Times New Roman" w:cs="Times New Roman"/>
          <w:sz w:val="28"/>
          <w:szCs w:val="28"/>
        </w:rPr>
        <w:t xml:space="preserve"> </w:t>
      </w:r>
      <w:r w:rsidR="00DC4048" w:rsidRPr="00277379">
        <w:rPr>
          <w:rStyle w:val="s3"/>
          <w:rFonts w:ascii="Times New Roman" w:hAnsi="Times New Roman" w:cs="Times New Roman"/>
          <w:sz w:val="28"/>
          <w:szCs w:val="28"/>
        </w:rPr>
        <w:t>20</w:t>
      </w:r>
      <w:r w:rsidRPr="00277379">
        <w:rPr>
          <w:rStyle w:val="s3"/>
          <w:rFonts w:ascii="Times New Roman" w:hAnsi="Times New Roman" w:cs="Times New Roman"/>
          <w:sz w:val="28"/>
          <w:szCs w:val="28"/>
        </w:rPr>
        <w:t>17г. № 2</w:t>
      </w:r>
    </w:p>
    <w:p w:rsidR="00BD66E9" w:rsidRPr="00277379" w:rsidRDefault="00BD66E9">
      <w:pPr>
        <w:ind w:firstLine="400"/>
        <w:jc w:val="both"/>
        <w:rPr>
          <w:color w:val="auto"/>
          <w:sz w:val="28"/>
          <w:szCs w:val="28"/>
        </w:rPr>
      </w:pPr>
      <w:bookmarkStart w:id="77" w:name="SUB3100"/>
      <w:bookmarkEnd w:id="77"/>
      <w:r w:rsidRPr="00277379">
        <w:rPr>
          <w:rStyle w:val="s0"/>
          <w:sz w:val="28"/>
          <w:szCs w:val="28"/>
        </w:rPr>
        <w:t xml:space="preserve">31. По </w:t>
      </w:r>
      <w:r w:rsidRPr="00440F87">
        <w:rPr>
          <w:rStyle w:val="s0"/>
          <w:color w:val="auto"/>
          <w:sz w:val="28"/>
          <w:szCs w:val="28"/>
        </w:rPr>
        <w:t xml:space="preserve">смыслу </w:t>
      </w:r>
      <w:r w:rsidR="00712947" w:rsidRPr="00440F87">
        <w:rPr>
          <w:rStyle w:val="s0"/>
          <w:color w:val="auto"/>
          <w:sz w:val="28"/>
          <w:szCs w:val="28"/>
        </w:rPr>
        <w:t>статьи 33 Кодекса Республики Казахстан «О браке (супружестве) и семье»</w:t>
      </w:r>
      <w:r w:rsidR="00D353DC" w:rsidRPr="00440F87">
        <w:rPr>
          <w:rStyle w:val="s0"/>
          <w:color w:val="auto"/>
          <w:sz w:val="28"/>
          <w:szCs w:val="28"/>
        </w:rPr>
        <w:t xml:space="preserve"> </w:t>
      </w:r>
      <w:r w:rsidRPr="00440F87">
        <w:rPr>
          <w:rStyle w:val="s0"/>
          <w:color w:val="auto"/>
          <w:sz w:val="28"/>
          <w:szCs w:val="28"/>
        </w:rPr>
        <w:t xml:space="preserve">к имуществу, нажитому супругами во время брака, относятся полученные ими пенсии, пособия, а также иные денежные выплаты, не имеющие специального целевого назначения. Исходя из этого, пенсионные накопления в накопительном пенсионном фонде, не полученные наследодателем при жизни, не относятся к совместно нажитому </w:t>
      </w:r>
      <w:r w:rsidRPr="00277379">
        <w:rPr>
          <w:rStyle w:val="s0"/>
          <w:color w:val="auto"/>
          <w:sz w:val="28"/>
          <w:szCs w:val="28"/>
        </w:rPr>
        <w:t>имуществу супругов.</w:t>
      </w:r>
    </w:p>
    <w:p w:rsidR="00BD66E9" w:rsidRPr="00277379" w:rsidRDefault="00BD66E9">
      <w:pPr>
        <w:ind w:firstLine="400"/>
        <w:jc w:val="both"/>
        <w:rPr>
          <w:color w:val="auto"/>
          <w:sz w:val="28"/>
          <w:szCs w:val="28"/>
        </w:rPr>
      </w:pPr>
      <w:r w:rsidRPr="00277379">
        <w:rPr>
          <w:rStyle w:val="s0"/>
          <w:color w:val="auto"/>
          <w:sz w:val="28"/>
          <w:szCs w:val="28"/>
        </w:rPr>
        <w:t xml:space="preserve">В соответствии со </w:t>
      </w:r>
      <w:r w:rsidR="00F406F3" w:rsidRPr="00277379">
        <w:rPr>
          <w:color w:val="auto"/>
          <w:sz w:val="28"/>
          <w:szCs w:val="28"/>
        </w:rPr>
        <w:t>статьями 31, 32, 33 Закона Республики Казахстан от 21 июня 2013 года № 105-V «О пенсионном обеспечении в Республике Казахстан</w:t>
      </w:r>
      <w:r w:rsidR="00F406F3" w:rsidRPr="00277379">
        <w:rPr>
          <w:rStyle w:val="s0"/>
          <w:color w:val="auto"/>
          <w:sz w:val="28"/>
          <w:szCs w:val="28"/>
        </w:rPr>
        <w:t xml:space="preserve"> </w:t>
      </w:r>
      <w:r w:rsidRPr="00277379">
        <w:rPr>
          <w:rStyle w:val="s0"/>
          <w:color w:val="auto"/>
          <w:sz w:val="28"/>
          <w:szCs w:val="28"/>
        </w:rPr>
        <w:t>в случае смерти лица, имеющего пенсионные накопления в накопительном пенсионном фонде за счет обязательных, добровольных, добровольных профессиональных взносов, они наследуются в порядке, установленном законодательством Республики Казахстан.</w:t>
      </w:r>
    </w:p>
    <w:p w:rsidR="00BD66E9" w:rsidRPr="00277379" w:rsidRDefault="00BD66E9">
      <w:pPr>
        <w:ind w:firstLine="400"/>
        <w:jc w:val="both"/>
        <w:rPr>
          <w:color w:val="auto"/>
          <w:sz w:val="28"/>
          <w:szCs w:val="28"/>
        </w:rPr>
      </w:pPr>
      <w:bookmarkStart w:id="78" w:name="SUB3200"/>
      <w:bookmarkEnd w:id="78"/>
      <w:r w:rsidRPr="00277379">
        <w:rPr>
          <w:rStyle w:val="s0"/>
          <w:color w:val="auto"/>
          <w:sz w:val="28"/>
          <w:szCs w:val="28"/>
        </w:rPr>
        <w:t xml:space="preserve">32. Согласно </w:t>
      </w:r>
      <w:bookmarkStart w:id="79" w:name="sub1000156669"/>
      <w:r w:rsidRPr="00277379">
        <w:rPr>
          <w:rStyle w:val="s0"/>
          <w:b/>
          <w:color w:val="auto"/>
          <w:sz w:val="28"/>
          <w:szCs w:val="28"/>
        </w:rPr>
        <w:fldChar w:fldCharType="begin"/>
      </w:r>
      <w:r w:rsidRPr="00277379">
        <w:rPr>
          <w:rStyle w:val="s0"/>
          <w:b/>
          <w:color w:val="auto"/>
          <w:sz w:val="28"/>
          <w:szCs w:val="28"/>
        </w:rPr>
        <w:instrText xml:space="preserve"> HYPERLINK "jl:1013880.10780000 " </w:instrText>
      </w:r>
      <w:r w:rsidRPr="00277379">
        <w:rPr>
          <w:rStyle w:val="s0"/>
          <w:b/>
          <w:color w:val="auto"/>
          <w:sz w:val="28"/>
          <w:szCs w:val="28"/>
        </w:rPr>
        <w:fldChar w:fldCharType="separate"/>
      </w:r>
      <w:r w:rsidRPr="00277379">
        <w:rPr>
          <w:rStyle w:val="a3"/>
          <w:b w:val="0"/>
          <w:color w:val="auto"/>
          <w:sz w:val="28"/>
          <w:szCs w:val="28"/>
          <w:u w:val="none"/>
        </w:rPr>
        <w:t>статье 1078</w:t>
      </w:r>
      <w:r w:rsidRPr="00277379">
        <w:rPr>
          <w:rStyle w:val="s0"/>
          <w:b/>
          <w:color w:val="auto"/>
          <w:sz w:val="28"/>
          <w:szCs w:val="28"/>
        </w:rPr>
        <w:fldChar w:fldCharType="end"/>
      </w:r>
      <w:bookmarkEnd w:id="79"/>
      <w:r w:rsidRPr="00277379">
        <w:rPr>
          <w:rStyle w:val="s0"/>
          <w:color w:val="auto"/>
          <w:sz w:val="28"/>
          <w:szCs w:val="28"/>
        </w:rPr>
        <w:t xml:space="preserve"> ГК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Наследники, обладавшие вместе с наследодателем правом общей совместной собственности на имущество, имеют преимущественное право наследования имущества, находившегося в общей собственности. При реализации указанных преимущественных прав следует исходить из того, что имущество наследодателя переходит к указанным наследникам с соблюдением имущественных интересов других </w:t>
      </w:r>
      <w:r w:rsidRPr="00277379">
        <w:rPr>
          <w:rStyle w:val="s0"/>
          <w:color w:val="auto"/>
          <w:sz w:val="28"/>
          <w:szCs w:val="28"/>
        </w:rPr>
        <w:lastRenderedPageBreak/>
        <w:t>наследников, участвующих в разделе наследства, путем выплаты денежной компенсации.</w:t>
      </w:r>
    </w:p>
    <w:p w:rsidR="00BD66E9" w:rsidRPr="00277379" w:rsidRDefault="00BD66E9">
      <w:pPr>
        <w:ind w:firstLine="400"/>
        <w:jc w:val="both"/>
        <w:rPr>
          <w:color w:val="auto"/>
          <w:sz w:val="28"/>
          <w:szCs w:val="28"/>
        </w:rPr>
      </w:pPr>
      <w:r w:rsidRPr="00277379">
        <w:rPr>
          <w:rStyle w:val="s0"/>
          <w:color w:val="auto"/>
          <w:sz w:val="28"/>
          <w:szCs w:val="28"/>
        </w:rPr>
        <w:t>Антикварные предметы, а также предметы, представляющие художественную, историческую или иную ценность, не могут быть предметами домашней обстановки и обихода. Для выяснения вопросов о художественной, исторической или иной ценности предмета, по поводу которого возник спор, суд может назначить экспертизу.</w:t>
      </w:r>
    </w:p>
    <w:p w:rsidR="00BD66E9" w:rsidRPr="00277379" w:rsidRDefault="00BD66E9">
      <w:pPr>
        <w:ind w:firstLine="400"/>
        <w:jc w:val="both"/>
        <w:rPr>
          <w:color w:val="auto"/>
          <w:sz w:val="28"/>
          <w:szCs w:val="28"/>
        </w:rPr>
      </w:pPr>
      <w:bookmarkStart w:id="80" w:name="SUB3300"/>
      <w:bookmarkEnd w:id="80"/>
      <w:r w:rsidRPr="00277379">
        <w:rPr>
          <w:rStyle w:val="s0"/>
          <w:color w:val="auto"/>
          <w:sz w:val="28"/>
          <w:szCs w:val="28"/>
        </w:rPr>
        <w:t xml:space="preserve">33. В силу </w:t>
      </w:r>
      <w:bookmarkStart w:id="81" w:name="sub1000047771"/>
      <w:r w:rsidRPr="00277379">
        <w:rPr>
          <w:rStyle w:val="s0"/>
          <w:b/>
          <w:color w:val="auto"/>
          <w:sz w:val="28"/>
          <w:szCs w:val="28"/>
        </w:rPr>
        <w:fldChar w:fldCharType="begin"/>
      </w:r>
      <w:r w:rsidRPr="00277379">
        <w:rPr>
          <w:rStyle w:val="s0"/>
          <w:b/>
          <w:color w:val="auto"/>
          <w:sz w:val="28"/>
          <w:szCs w:val="28"/>
        </w:rPr>
        <w:instrText xml:space="preserve"> HYPERLINK "jl:1006061.80400 " </w:instrText>
      </w:r>
      <w:r w:rsidRPr="00277379">
        <w:rPr>
          <w:rStyle w:val="s0"/>
          <w:b/>
          <w:color w:val="auto"/>
          <w:sz w:val="28"/>
          <w:szCs w:val="28"/>
        </w:rPr>
        <w:fldChar w:fldCharType="separate"/>
      </w:r>
      <w:r w:rsidRPr="00277379">
        <w:rPr>
          <w:rStyle w:val="a3"/>
          <w:b w:val="0"/>
          <w:color w:val="auto"/>
          <w:sz w:val="28"/>
          <w:szCs w:val="28"/>
          <w:u w:val="none"/>
        </w:rPr>
        <w:t>пункта 4 статьи 8</w:t>
      </w:r>
      <w:r w:rsidRPr="00277379">
        <w:rPr>
          <w:rStyle w:val="s0"/>
          <w:b/>
          <w:color w:val="auto"/>
          <w:sz w:val="28"/>
          <w:szCs w:val="28"/>
        </w:rPr>
        <w:fldChar w:fldCharType="end"/>
      </w:r>
      <w:bookmarkEnd w:id="81"/>
      <w:r w:rsidRPr="00277379">
        <w:rPr>
          <w:rStyle w:val="s0"/>
          <w:color w:val="auto"/>
          <w:sz w:val="28"/>
          <w:szCs w:val="28"/>
        </w:rPr>
        <w:t xml:space="preserve"> ГК наследники, исполнител</w:t>
      </w:r>
      <w:r w:rsidRPr="00277379">
        <w:rPr>
          <w:rStyle w:val="s0"/>
          <w:sz w:val="28"/>
          <w:szCs w:val="28"/>
        </w:rPr>
        <w:t xml:space="preserve">ь завещания, </w:t>
      </w:r>
      <w:r w:rsidRPr="00277379">
        <w:rPr>
          <w:rStyle w:val="s0"/>
          <w:color w:val="auto"/>
          <w:sz w:val="28"/>
          <w:szCs w:val="28"/>
        </w:rPr>
        <w:t xml:space="preserve">нотариус обязаны принять разумные и необходимые меры к установлению места нахождения наследника, не отказавшегося в установленные </w:t>
      </w:r>
      <w:bookmarkStart w:id="82" w:name="sub1000003121"/>
      <w:r w:rsidRPr="00277379">
        <w:rPr>
          <w:rStyle w:val="s0"/>
          <w:b/>
          <w:color w:val="auto"/>
          <w:sz w:val="28"/>
          <w:szCs w:val="28"/>
        </w:rPr>
        <w:fldChar w:fldCharType="begin"/>
      </w:r>
      <w:r w:rsidRPr="00277379">
        <w:rPr>
          <w:rStyle w:val="s0"/>
          <w:b/>
          <w:color w:val="auto"/>
          <w:sz w:val="28"/>
          <w:szCs w:val="28"/>
        </w:rPr>
        <w:instrText xml:space="preserve"> HYPERLINK "jl:1013880.10740000 " </w:instrText>
      </w:r>
      <w:r w:rsidRPr="00277379">
        <w:rPr>
          <w:rStyle w:val="s0"/>
          <w:b/>
          <w:color w:val="auto"/>
          <w:sz w:val="28"/>
          <w:szCs w:val="28"/>
        </w:rPr>
        <w:fldChar w:fldCharType="separate"/>
      </w:r>
      <w:r w:rsidRPr="00277379">
        <w:rPr>
          <w:rStyle w:val="a3"/>
          <w:b w:val="0"/>
          <w:color w:val="auto"/>
          <w:sz w:val="28"/>
          <w:szCs w:val="28"/>
          <w:u w:val="none"/>
        </w:rPr>
        <w:t>статьей 1074</w:t>
      </w:r>
      <w:r w:rsidRPr="00277379">
        <w:rPr>
          <w:rStyle w:val="s0"/>
          <w:b/>
          <w:color w:val="auto"/>
          <w:sz w:val="28"/>
          <w:szCs w:val="28"/>
        </w:rPr>
        <w:fldChar w:fldCharType="end"/>
      </w:r>
      <w:bookmarkEnd w:id="82"/>
      <w:r w:rsidRPr="00277379">
        <w:rPr>
          <w:rStyle w:val="s0"/>
          <w:color w:val="auto"/>
          <w:sz w:val="28"/>
          <w:szCs w:val="28"/>
        </w:rPr>
        <w:t xml:space="preserve"> ГК сроки от наследства. При установлении места нахождения такого отсутствующего наследника, но не получившего свидетельства о праве на наследство, другие наследники могут произвести раздел наследства с соблюдением положений </w:t>
      </w:r>
      <w:bookmarkStart w:id="83" w:name="sub1000006337"/>
      <w:r w:rsidRPr="00277379">
        <w:rPr>
          <w:rStyle w:val="s0"/>
          <w:b/>
          <w:color w:val="auto"/>
          <w:sz w:val="28"/>
          <w:szCs w:val="28"/>
        </w:rPr>
        <w:fldChar w:fldCharType="begin"/>
      </w:r>
      <w:r w:rsidRPr="00277379">
        <w:rPr>
          <w:rStyle w:val="s0"/>
          <w:b/>
          <w:color w:val="auto"/>
          <w:sz w:val="28"/>
          <w:szCs w:val="28"/>
        </w:rPr>
        <w:instrText xml:space="preserve"> HYPERLINK "jl:1013880.10770000 " </w:instrText>
      </w:r>
      <w:r w:rsidRPr="00277379">
        <w:rPr>
          <w:rStyle w:val="s0"/>
          <w:b/>
          <w:color w:val="auto"/>
          <w:sz w:val="28"/>
          <w:szCs w:val="28"/>
        </w:rPr>
        <w:fldChar w:fldCharType="separate"/>
      </w:r>
      <w:r w:rsidRPr="00277379">
        <w:rPr>
          <w:rStyle w:val="a3"/>
          <w:b w:val="0"/>
          <w:color w:val="auto"/>
          <w:sz w:val="28"/>
          <w:szCs w:val="28"/>
          <w:u w:val="none"/>
        </w:rPr>
        <w:t>статьи 1077</w:t>
      </w:r>
      <w:r w:rsidRPr="00277379">
        <w:rPr>
          <w:rStyle w:val="s0"/>
          <w:b/>
          <w:color w:val="auto"/>
          <w:sz w:val="28"/>
          <w:szCs w:val="28"/>
        </w:rPr>
        <w:fldChar w:fldCharType="end"/>
      </w:r>
      <w:r w:rsidRPr="00277379">
        <w:rPr>
          <w:rStyle w:val="s0"/>
          <w:color w:val="auto"/>
          <w:sz w:val="28"/>
          <w:szCs w:val="28"/>
        </w:rPr>
        <w:t xml:space="preserve"> ГК.</w:t>
      </w:r>
    </w:p>
    <w:p w:rsidR="00BD66E9" w:rsidRPr="00277379" w:rsidRDefault="00BD66E9">
      <w:pPr>
        <w:ind w:firstLine="400"/>
        <w:jc w:val="both"/>
        <w:rPr>
          <w:color w:val="auto"/>
          <w:sz w:val="28"/>
          <w:szCs w:val="28"/>
        </w:rPr>
      </w:pPr>
      <w:r w:rsidRPr="00277379">
        <w:rPr>
          <w:rStyle w:val="s0"/>
          <w:color w:val="auto"/>
          <w:sz w:val="28"/>
          <w:szCs w:val="28"/>
        </w:rPr>
        <w:t xml:space="preserve">В случае явки или объявления отсутствующего наследника и предъявления им иска в отношении наследства, раздел которого произведен, суд обязан проверить, выполнены ли наследниками, разделившими наследство между собой, требования </w:t>
      </w:r>
      <w:hyperlink r:id="rId28" w:history="1">
        <w:r w:rsidRPr="00277379">
          <w:rPr>
            <w:rStyle w:val="a3"/>
            <w:b w:val="0"/>
            <w:color w:val="auto"/>
            <w:sz w:val="28"/>
            <w:szCs w:val="28"/>
            <w:u w:val="none"/>
          </w:rPr>
          <w:t>статьи 1077</w:t>
        </w:r>
      </w:hyperlink>
      <w:bookmarkEnd w:id="83"/>
      <w:r w:rsidRPr="00277379">
        <w:rPr>
          <w:rStyle w:val="s0"/>
          <w:color w:val="auto"/>
          <w:sz w:val="28"/>
          <w:szCs w:val="28"/>
        </w:rPr>
        <w:t xml:space="preserve"> ГК. При соблюдении положений данной статьи действия наследников и нотариуса следует признавать законными. Отсутствующий наследник в таких случаях вправе предъявить требования к наследникам, принявшим наследство, либо о выделе его доли в наследстве, если таковое сохранилось в натуре, либо о выплате причитающейся ему доли наследства в денежном выражении.</w:t>
      </w:r>
    </w:p>
    <w:p w:rsidR="00BD66E9" w:rsidRPr="00277379" w:rsidRDefault="00BD66E9">
      <w:pPr>
        <w:ind w:firstLine="400"/>
        <w:jc w:val="both"/>
        <w:rPr>
          <w:color w:val="auto"/>
          <w:sz w:val="28"/>
          <w:szCs w:val="28"/>
        </w:rPr>
      </w:pPr>
      <w:bookmarkStart w:id="84" w:name="SUB3400"/>
      <w:bookmarkEnd w:id="84"/>
      <w:r w:rsidRPr="00277379">
        <w:rPr>
          <w:rStyle w:val="s0"/>
          <w:color w:val="auto"/>
          <w:sz w:val="28"/>
          <w:szCs w:val="28"/>
        </w:rPr>
        <w:t xml:space="preserve">34. Согласно </w:t>
      </w:r>
      <w:bookmarkStart w:id="85" w:name="sub1001140540"/>
      <w:r w:rsidRPr="00277379">
        <w:rPr>
          <w:rStyle w:val="s0"/>
          <w:b/>
          <w:color w:val="auto"/>
          <w:sz w:val="28"/>
          <w:szCs w:val="28"/>
        </w:rPr>
        <w:fldChar w:fldCharType="begin"/>
      </w:r>
      <w:r w:rsidRPr="00277379">
        <w:rPr>
          <w:rStyle w:val="s0"/>
          <w:b/>
          <w:color w:val="auto"/>
          <w:sz w:val="28"/>
          <w:szCs w:val="28"/>
        </w:rPr>
        <w:instrText xml:space="preserve"> HYPERLINK "jl:1013880.10380200 " </w:instrText>
      </w:r>
      <w:r w:rsidRPr="00277379">
        <w:rPr>
          <w:rStyle w:val="s0"/>
          <w:b/>
          <w:color w:val="auto"/>
          <w:sz w:val="28"/>
          <w:szCs w:val="28"/>
        </w:rPr>
        <w:fldChar w:fldCharType="separate"/>
      </w:r>
      <w:r w:rsidRPr="00277379">
        <w:rPr>
          <w:rStyle w:val="a3"/>
          <w:b w:val="0"/>
          <w:color w:val="auto"/>
          <w:sz w:val="28"/>
          <w:szCs w:val="28"/>
          <w:u w:val="none"/>
        </w:rPr>
        <w:t>пункту 2 статьи 1038</w:t>
      </w:r>
      <w:r w:rsidRPr="00277379">
        <w:rPr>
          <w:rStyle w:val="s0"/>
          <w:b/>
          <w:color w:val="auto"/>
          <w:sz w:val="28"/>
          <w:szCs w:val="28"/>
        </w:rPr>
        <w:fldChar w:fldCharType="end"/>
      </w:r>
      <w:bookmarkEnd w:id="85"/>
      <w:r w:rsidRPr="00277379">
        <w:rPr>
          <w:rStyle w:val="s0"/>
          <w:color w:val="auto"/>
          <w:sz w:val="28"/>
          <w:szCs w:val="28"/>
        </w:rPr>
        <w:t xml:space="preserve"> ГК наследство умершего гражданина переходит к другим лицам на условиях универсального правопреемства как единое целое в один и тот же момент. В порядке универсального правопреемства к наследникам переходит не только наследственное имущество, а также не только имущественные и отдельные неимущественные права наследодателя, но и его обязанности. Поэтому согласно </w:t>
      </w:r>
      <w:bookmarkStart w:id="86" w:name="sub1000046691"/>
      <w:r w:rsidRPr="00277379">
        <w:rPr>
          <w:rStyle w:val="s0"/>
          <w:b/>
          <w:color w:val="auto"/>
          <w:sz w:val="28"/>
          <w:szCs w:val="28"/>
        </w:rPr>
        <w:fldChar w:fldCharType="begin"/>
      </w:r>
      <w:r w:rsidRPr="00277379">
        <w:rPr>
          <w:rStyle w:val="s0"/>
          <w:b/>
          <w:color w:val="auto"/>
          <w:sz w:val="28"/>
          <w:szCs w:val="28"/>
        </w:rPr>
        <w:instrText xml:space="preserve"> HYPERLINK "jl:1013880.10810000 " </w:instrText>
      </w:r>
      <w:r w:rsidRPr="00277379">
        <w:rPr>
          <w:rStyle w:val="s0"/>
          <w:b/>
          <w:color w:val="auto"/>
          <w:sz w:val="28"/>
          <w:szCs w:val="28"/>
        </w:rPr>
        <w:fldChar w:fldCharType="separate"/>
      </w:r>
      <w:r w:rsidRPr="00277379">
        <w:rPr>
          <w:rStyle w:val="a3"/>
          <w:b w:val="0"/>
          <w:color w:val="auto"/>
          <w:sz w:val="28"/>
          <w:szCs w:val="28"/>
          <w:u w:val="none"/>
        </w:rPr>
        <w:t>статье 1081</w:t>
      </w:r>
      <w:r w:rsidRPr="00277379">
        <w:rPr>
          <w:rStyle w:val="s0"/>
          <w:b/>
          <w:color w:val="auto"/>
          <w:sz w:val="28"/>
          <w:szCs w:val="28"/>
        </w:rPr>
        <w:fldChar w:fldCharType="end"/>
      </w:r>
      <w:bookmarkEnd w:id="86"/>
      <w:r w:rsidRPr="00277379">
        <w:rPr>
          <w:rStyle w:val="s0"/>
          <w:color w:val="auto"/>
          <w:sz w:val="28"/>
          <w:szCs w:val="28"/>
        </w:rPr>
        <w:t xml:space="preserve"> ГК наследники, принявшие наследство, отвечают по обязательствам наследодателя как солидарные должники в пределах стоимости имущества, перешедшего к каждому наследнику.</w:t>
      </w:r>
    </w:p>
    <w:p w:rsidR="00BD66E9" w:rsidRPr="00277379" w:rsidRDefault="00BD66E9">
      <w:pPr>
        <w:ind w:firstLine="400"/>
        <w:jc w:val="both"/>
        <w:rPr>
          <w:color w:val="auto"/>
          <w:sz w:val="28"/>
          <w:szCs w:val="28"/>
        </w:rPr>
      </w:pPr>
      <w:r w:rsidRPr="00277379">
        <w:rPr>
          <w:rStyle w:val="s0"/>
          <w:color w:val="auto"/>
          <w:sz w:val="28"/>
          <w:szCs w:val="28"/>
        </w:rPr>
        <w:t>Наследник принявший наследство в порядке наследственной трансмиссии отвечает в пределах стоимости этого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w:t>
      </w:r>
    </w:p>
    <w:p w:rsidR="00BD66E9" w:rsidRPr="00277379" w:rsidRDefault="00BD66E9">
      <w:pPr>
        <w:ind w:firstLine="400"/>
        <w:jc w:val="both"/>
        <w:rPr>
          <w:color w:val="auto"/>
          <w:sz w:val="28"/>
          <w:szCs w:val="28"/>
        </w:rPr>
      </w:pPr>
      <w:bookmarkStart w:id="87" w:name="SUB3500"/>
      <w:bookmarkEnd w:id="87"/>
      <w:r w:rsidRPr="00277379">
        <w:rPr>
          <w:rStyle w:val="s0"/>
          <w:color w:val="auto"/>
          <w:sz w:val="28"/>
          <w:szCs w:val="28"/>
        </w:rPr>
        <w:t xml:space="preserve">35. В связи с принятием настоящего постановления признать утратившим силу </w:t>
      </w:r>
      <w:bookmarkStart w:id="88" w:name="sub1000003071"/>
      <w:r w:rsidRPr="00277379">
        <w:rPr>
          <w:rStyle w:val="s0"/>
          <w:b/>
          <w:color w:val="auto"/>
          <w:sz w:val="28"/>
          <w:szCs w:val="28"/>
        </w:rPr>
        <w:fldChar w:fldCharType="begin"/>
      </w:r>
      <w:r w:rsidRPr="00277379">
        <w:rPr>
          <w:rStyle w:val="s0"/>
          <w:b/>
          <w:color w:val="auto"/>
          <w:sz w:val="28"/>
          <w:szCs w:val="28"/>
        </w:rPr>
        <w:instrText xml:space="preserve"> HYPERLINK "jl:1008512.0 " </w:instrText>
      </w:r>
      <w:r w:rsidRPr="00277379">
        <w:rPr>
          <w:rStyle w:val="s0"/>
          <w:b/>
          <w:color w:val="auto"/>
          <w:sz w:val="28"/>
          <w:szCs w:val="28"/>
        </w:rPr>
        <w:fldChar w:fldCharType="separate"/>
      </w:r>
      <w:r w:rsidRPr="00277379">
        <w:rPr>
          <w:rStyle w:val="a3"/>
          <w:b w:val="0"/>
          <w:color w:val="auto"/>
          <w:sz w:val="28"/>
          <w:szCs w:val="28"/>
          <w:u w:val="none"/>
        </w:rPr>
        <w:t>нормативное постановление</w:t>
      </w:r>
      <w:r w:rsidRPr="00277379">
        <w:rPr>
          <w:rStyle w:val="s0"/>
          <w:b/>
          <w:color w:val="auto"/>
          <w:sz w:val="28"/>
          <w:szCs w:val="28"/>
        </w:rPr>
        <w:fldChar w:fldCharType="end"/>
      </w:r>
      <w:bookmarkEnd w:id="88"/>
      <w:r w:rsidRPr="00277379">
        <w:rPr>
          <w:rStyle w:val="s0"/>
          <w:color w:val="auto"/>
          <w:sz w:val="28"/>
          <w:szCs w:val="28"/>
        </w:rPr>
        <w:t xml:space="preserve"> Верховного Суда Республики Казахстан № 7 от 18 декабря 1992 года «О некоторых вопросах применения судами законодательства о наследовании».</w:t>
      </w:r>
    </w:p>
    <w:p w:rsidR="00BD66E9" w:rsidRPr="00277379" w:rsidRDefault="00BD66E9">
      <w:pPr>
        <w:ind w:firstLine="400"/>
        <w:jc w:val="both"/>
        <w:rPr>
          <w:color w:val="auto"/>
          <w:sz w:val="28"/>
          <w:szCs w:val="28"/>
        </w:rPr>
      </w:pPr>
      <w:bookmarkStart w:id="89" w:name="SUB3600"/>
      <w:bookmarkEnd w:id="89"/>
      <w:r w:rsidRPr="00277379">
        <w:rPr>
          <w:rStyle w:val="s0"/>
          <w:color w:val="auto"/>
          <w:sz w:val="28"/>
          <w:szCs w:val="28"/>
        </w:rPr>
        <w:t xml:space="preserve">36. Согласно </w:t>
      </w:r>
      <w:bookmarkStart w:id="90" w:name="sub1000000524"/>
      <w:r w:rsidRPr="00277379">
        <w:rPr>
          <w:rStyle w:val="s0"/>
          <w:b/>
          <w:color w:val="auto"/>
          <w:sz w:val="28"/>
          <w:szCs w:val="28"/>
        </w:rPr>
        <w:fldChar w:fldCharType="begin"/>
      </w:r>
      <w:r w:rsidRPr="00277379">
        <w:rPr>
          <w:rStyle w:val="s0"/>
          <w:b/>
          <w:color w:val="auto"/>
          <w:sz w:val="28"/>
          <w:szCs w:val="28"/>
        </w:rPr>
        <w:instrText xml:space="preserve"> HYPERLINK "jl:1005029.40000 " </w:instrText>
      </w:r>
      <w:r w:rsidRPr="00277379">
        <w:rPr>
          <w:rStyle w:val="s0"/>
          <w:b/>
          <w:color w:val="auto"/>
          <w:sz w:val="28"/>
          <w:szCs w:val="28"/>
        </w:rPr>
        <w:fldChar w:fldCharType="separate"/>
      </w:r>
      <w:r w:rsidRPr="00277379">
        <w:rPr>
          <w:rStyle w:val="a3"/>
          <w:b w:val="0"/>
          <w:color w:val="auto"/>
          <w:sz w:val="28"/>
          <w:szCs w:val="28"/>
          <w:u w:val="none"/>
        </w:rPr>
        <w:t>статье 4</w:t>
      </w:r>
      <w:r w:rsidRPr="00277379">
        <w:rPr>
          <w:rStyle w:val="s0"/>
          <w:b/>
          <w:color w:val="auto"/>
          <w:sz w:val="28"/>
          <w:szCs w:val="28"/>
        </w:rPr>
        <w:fldChar w:fldCharType="end"/>
      </w:r>
      <w:bookmarkEnd w:id="90"/>
      <w:r w:rsidRPr="00277379">
        <w:rPr>
          <w:rStyle w:val="s0"/>
          <w:color w:val="auto"/>
          <w:sz w:val="28"/>
          <w:szCs w:val="28"/>
        </w:rPr>
        <w:t xml:space="preserve"> Конституции Республики Казахстан настоящее нормативное постановление включается в состав действующего права, а </w:t>
      </w:r>
      <w:r w:rsidRPr="00277379">
        <w:rPr>
          <w:rStyle w:val="s0"/>
          <w:color w:val="auto"/>
          <w:sz w:val="28"/>
          <w:szCs w:val="28"/>
        </w:rPr>
        <w:lastRenderedPageBreak/>
        <w:t xml:space="preserve">также является общеобязательным и вводится в действие со дня официального </w:t>
      </w:r>
      <w:bookmarkStart w:id="91" w:name="sub1001054737"/>
      <w:r w:rsidRPr="00277379">
        <w:rPr>
          <w:b/>
          <w:color w:val="auto"/>
          <w:sz w:val="28"/>
          <w:szCs w:val="28"/>
        </w:rPr>
        <w:fldChar w:fldCharType="begin"/>
      </w:r>
      <w:r w:rsidRPr="00277379">
        <w:rPr>
          <w:b/>
          <w:color w:val="auto"/>
          <w:sz w:val="28"/>
          <w:szCs w:val="28"/>
        </w:rPr>
        <w:instrText xml:space="preserve"> HYPERLINK "jl:30425717.0 " </w:instrText>
      </w:r>
      <w:r w:rsidRPr="00277379">
        <w:rPr>
          <w:b/>
          <w:color w:val="auto"/>
          <w:sz w:val="28"/>
          <w:szCs w:val="28"/>
        </w:rPr>
        <w:fldChar w:fldCharType="separate"/>
      </w:r>
      <w:r w:rsidRPr="00277379">
        <w:rPr>
          <w:rStyle w:val="a3"/>
          <w:b w:val="0"/>
          <w:color w:val="auto"/>
          <w:sz w:val="28"/>
          <w:szCs w:val="28"/>
          <w:u w:val="none"/>
        </w:rPr>
        <w:t>опубликования</w:t>
      </w:r>
      <w:r w:rsidRPr="00277379">
        <w:rPr>
          <w:b/>
          <w:color w:val="auto"/>
          <w:sz w:val="28"/>
          <w:szCs w:val="28"/>
        </w:rPr>
        <w:fldChar w:fldCharType="end"/>
      </w:r>
      <w:bookmarkEnd w:id="91"/>
      <w:r w:rsidRPr="00277379">
        <w:rPr>
          <w:rStyle w:val="s0"/>
          <w:color w:val="auto"/>
          <w:sz w:val="28"/>
          <w:szCs w:val="28"/>
        </w:rPr>
        <w:t>.</w:t>
      </w:r>
    </w:p>
    <w:p w:rsidR="00BD66E9" w:rsidRPr="00277379" w:rsidRDefault="00BD66E9">
      <w:pPr>
        <w:ind w:firstLine="400"/>
        <w:jc w:val="both"/>
        <w:rPr>
          <w:sz w:val="28"/>
          <w:szCs w:val="28"/>
        </w:rPr>
      </w:pPr>
      <w:r w:rsidRPr="00277379">
        <w:rPr>
          <w:rStyle w:val="s0"/>
          <w:sz w:val="28"/>
          <w:szCs w:val="28"/>
        </w:rPr>
        <w:t> </w:t>
      </w:r>
    </w:p>
    <w:p w:rsidR="00BD66E9" w:rsidRPr="00277379" w:rsidRDefault="00BD66E9">
      <w:pPr>
        <w:ind w:firstLine="400"/>
        <w:jc w:val="both"/>
        <w:rPr>
          <w:sz w:val="28"/>
          <w:szCs w:val="28"/>
        </w:rPr>
      </w:pPr>
      <w:r w:rsidRPr="00277379">
        <w:rPr>
          <w:rStyle w:val="s0"/>
          <w:sz w:val="28"/>
          <w:szCs w:val="28"/>
        </w:rPr>
        <w:t> </w:t>
      </w:r>
    </w:p>
    <w:tbl>
      <w:tblPr>
        <w:tblW w:w="5000" w:type="pct"/>
        <w:tblCellMar>
          <w:left w:w="0" w:type="dxa"/>
          <w:right w:w="0" w:type="dxa"/>
        </w:tblCellMar>
        <w:tblLook w:val="04A0" w:firstRow="1" w:lastRow="0" w:firstColumn="1" w:lastColumn="0" w:noHBand="0" w:noVBand="1"/>
      </w:tblPr>
      <w:tblGrid>
        <w:gridCol w:w="4787"/>
        <w:gridCol w:w="4787"/>
      </w:tblGrid>
      <w:tr w:rsidR="00BD66E9" w:rsidRPr="00277379">
        <w:tc>
          <w:tcPr>
            <w:tcW w:w="2500" w:type="pct"/>
            <w:tcMar>
              <w:top w:w="0" w:type="dxa"/>
              <w:left w:w="108" w:type="dxa"/>
              <w:bottom w:w="0" w:type="dxa"/>
              <w:right w:w="108" w:type="dxa"/>
            </w:tcMar>
            <w:hideMark/>
          </w:tcPr>
          <w:p w:rsidR="00BD66E9" w:rsidRPr="00277379" w:rsidRDefault="00BD66E9">
            <w:pPr>
              <w:rPr>
                <w:sz w:val="28"/>
                <w:szCs w:val="28"/>
              </w:rPr>
            </w:pPr>
            <w:r w:rsidRPr="00277379">
              <w:rPr>
                <w:b/>
                <w:bCs/>
                <w:sz w:val="28"/>
                <w:szCs w:val="28"/>
              </w:rPr>
              <w:t xml:space="preserve">Председатель Верховного Суда </w:t>
            </w:r>
          </w:p>
          <w:p w:rsidR="00BD66E9" w:rsidRPr="00277379" w:rsidRDefault="00BD66E9">
            <w:pPr>
              <w:rPr>
                <w:sz w:val="28"/>
                <w:szCs w:val="28"/>
              </w:rPr>
            </w:pPr>
            <w:r w:rsidRPr="00277379">
              <w:rPr>
                <w:b/>
                <w:bCs/>
                <w:sz w:val="28"/>
                <w:szCs w:val="28"/>
              </w:rPr>
              <w:t xml:space="preserve">Республики Казахстан </w:t>
            </w:r>
          </w:p>
        </w:tc>
        <w:tc>
          <w:tcPr>
            <w:tcW w:w="2500" w:type="pct"/>
            <w:tcMar>
              <w:top w:w="0" w:type="dxa"/>
              <w:left w:w="108" w:type="dxa"/>
              <w:bottom w:w="0" w:type="dxa"/>
              <w:right w:w="108" w:type="dxa"/>
            </w:tcMar>
            <w:hideMark/>
          </w:tcPr>
          <w:p w:rsidR="00BD66E9" w:rsidRPr="00277379" w:rsidRDefault="00BD66E9">
            <w:pPr>
              <w:jc w:val="right"/>
              <w:rPr>
                <w:sz w:val="28"/>
                <w:szCs w:val="28"/>
              </w:rPr>
            </w:pPr>
            <w:r w:rsidRPr="00277379">
              <w:rPr>
                <w:sz w:val="28"/>
                <w:szCs w:val="28"/>
              </w:rPr>
              <w:t> </w:t>
            </w:r>
          </w:p>
          <w:p w:rsidR="00BD66E9" w:rsidRPr="00277379" w:rsidRDefault="00BD66E9">
            <w:pPr>
              <w:jc w:val="right"/>
              <w:rPr>
                <w:sz w:val="28"/>
                <w:szCs w:val="28"/>
              </w:rPr>
            </w:pPr>
            <w:r w:rsidRPr="00277379">
              <w:rPr>
                <w:b/>
                <w:bCs/>
                <w:sz w:val="28"/>
                <w:szCs w:val="28"/>
              </w:rPr>
              <w:t>М. Алимбеков</w:t>
            </w:r>
          </w:p>
        </w:tc>
      </w:tr>
    </w:tbl>
    <w:p w:rsidR="00BD66E9" w:rsidRPr="00277379" w:rsidRDefault="00BD66E9">
      <w:pPr>
        <w:ind w:firstLine="426"/>
        <w:rPr>
          <w:sz w:val="28"/>
          <w:szCs w:val="28"/>
        </w:rPr>
      </w:pPr>
      <w:r w:rsidRPr="00277379">
        <w:rPr>
          <w:sz w:val="28"/>
          <w:szCs w:val="28"/>
        </w:rPr>
        <w:t> </w:t>
      </w:r>
    </w:p>
    <w:tbl>
      <w:tblPr>
        <w:tblW w:w="5000" w:type="pct"/>
        <w:tblCellMar>
          <w:left w:w="0" w:type="dxa"/>
          <w:right w:w="0" w:type="dxa"/>
        </w:tblCellMar>
        <w:tblLook w:val="04A0" w:firstRow="1" w:lastRow="0" w:firstColumn="1" w:lastColumn="0" w:noHBand="0" w:noVBand="1"/>
      </w:tblPr>
      <w:tblGrid>
        <w:gridCol w:w="4787"/>
        <w:gridCol w:w="4787"/>
      </w:tblGrid>
      <w:tr w:rsidR="00BD66E9" w:rsidRPr="00277379">
        <w:tc>
          <w:tcPr>
            <w:tcW w:w="2500" w:type="pct"/>
            <w:tcMar>
              <w:top w:w="0" w:type="dxa"/>
              <w:left w:w="108" w:type="dxa"/>
              <w:bottom w:w="0" w:type="dxa"/>
              <w:right w:w="108" w:type="dxa"/>
            </w:tcMar>
            <w:hideMark/>
          </w:tcPr>
          <w:p w:rsidR="00BD66E9" w:rsidRPr="00277379" w:rsidRDefault="00BD66E9">
            <w:pPr>
              <w:rPr>
                <w:sz w:val="28"/>
                <w:szCs w:val="28"/>
              </w:rPr>
            </w:pPr>
            <w:r w:rsidRPr="00277379">
              <w:rPr>
                <w:b/>
                <w:bCs/>
                <w:sz w:val="28"/>
                <w:szCs w:val="28"/>
              </w:rPr>
              <w:t xml:space="preserve">Судья Верховного Суда Республики Казахстан, </w:t>
            </w:r>
          </w:p>
          <w:p w:rsidR="00BD66E9" w:rsidRPr="00277379" w:rsidRDefault="00BD66E9">
            <w:pPr>
              <w:rPr>
                <w:sz w:val="28"/>
                <w:szCs w:val="28"/>
              </w:rPr>
            </w:pPr>
            <w:r w:rsidRPr="00277379">
              <w:rPr>
                <w:b/>
                <w:bCs/>
                <w:sz w:val="28"/>
                <w:szCs w:val="28"/>
              </w:rPr>
              <w:t xml:space="preserve">Секретарь пленарного заседания </w:t>
            </w:r>
          </w:p>
        </w:tc>
        <w:tc>
          <w:tcPr>
            <w:tcW w:w="2500" w:type="pct"/>
            <w:tcMar>
              <w:top w:w="0" w:type="dxa"/>
              <w:left w:w="108" w:type="dxa"/>
              <w:bottom w:w="0" w:type="dxa"/>
              <w:right w:w="108" w:type="dxa"/>
            </w:tcMar>
            <w:hideMark/>
          </w:tcPr>
          <w:p w:rsidR="00BD66E9" w:rsidRPr="00277379" w:rsidRDefault="00BD66E9">
            <w:pPr>
              <w:jc w:val="right"/>
              <w:rPr>
                <w:sz w:val="28"/>
                <w:szCs w:val="28"/>
              </w:rPr>
            </w:pPr>
            <w:r w:rsidRPr="00277379">
              <w:rPr>
                <w:sz w:val="28"/>
                <w:szCs w:val="28"/>
              </w:rPr>
              <w:t> </w:t>
            </w:r>
          </w:p>
          <w:p w:rsidR="00BD66E9" w:rsidRPr="00277379" w:rsidRDefault="00BD66E9">
            <w:pPr>
              <w:jc w:val="right"/>
              <w:rPr>
                <w:sz w:val="28"/>
                <w:szCs w:val="28"/>
              </w:rPr>
            </w:pPr>
            <w:r w:rsidRPr="00277379">
              <w:rPr>
                <w:b/>
                <w:bCs/>
                <w:sz w:val="28"/>
                <w:szCs w:val="28"/>
              </w:rPr>
              <w:t>Ж. Баишев</w:t>
            </w:r>
          </w:p>
        </w:tc>
      </w:tr>
    </w:tbl>
    <w:p w:rsidR="00BD66E9" w:rsidRPr="00277379" w:rsidRDefault="00BD66E9">
      <w:pPr>
        <w:ind w:firstLine="426"/>
        <w:rPr>
          <w:sz w:val="28"/>
          <w:szCs w:val="28"/>
        </w:rPr>
      </w:pPr>
      <w:r w:rsidRPr="00277379">
        <w:rPr>
          <w:sz w:val="28"/>
          <w:szCs w:val="28"/>
        </w:rPr>
        <w:t> </w:t>
      </w:r>
    </w:p>
    <w:sectPr w:rsidR="00BD66E9" w:rsidRPr="00277379" w:rsidSect="002B7BB1">
      <w:headerReference w:type="even" r:id="rId29"/>
      <w:headerReference w:type="default" r:id="rId30"/>
      <w:footerReference w:type="even" r:id="rId31"/>
      <w:footerReference w:type="default" r:id="rId32"/>
      <w:headerReference w:type="first" r:id="rId33"/>
      <w:footerReference w:type="first" r:id="rId34"/>
      <w:pgSz w:w="11909" w:h="16834"/>
      <w:pgMar w:top="1134" w:right="850" w:bottom="1134" w:left="1701" w:header="708" w:footer="708" w:gutter="0"/>
      <w:pgNumType w:start="1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CBA" w:rsidRDefault="00347CBA" w:rsidP="002B7BB1">
      <w:r>
        <w:separator/>
      </w:r>
    </w:p>
  </w:endnote>
  <w:endnote w:type="continuationSeparator" w:id="0">
    <w:p w:rsidR="00347CBA" w:rsidRDefault="00347CBA" w:rsidP="002B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B1" w:rsidRDefault="002B7BB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547860"/>
      <w:docPartObj>
        <w:docPartGallery w:val="Page Numbers (Bottom of Page)"/>
        <w:docPartUnique/>
      </w:docPartObj>
    </w:sdtPr>
    <w:sdtContent>
      <w:bookmarkStart w:id="92" w:name="_GoBack" w:displacedByCustomXml="prev"/>
      <w:bookmarkEnd w:id="92" w:displacedByCustomXml="prev"/>
      <w:p w:rsidR="002B7BB1" w:rsidRDefault="002B7BB1">
        <w:pPr>
          <w:pStyle w:val="aa"/>
          <w:jc w:val="center"/>
        </w:pPr>
        <w:r>
          <w:fldChar w:fldCharType="begin"/>
        </w:r>
        <w:r>
          <w:instrText>PAGE   \* MERGEFORMAT</w:instrText>
        </w:r>
        <w:r>
          <w:fldChar w:fldCharType="separate"/>
        </w:r>
        <w:r>
          <w:rPr>
            <w:noProof/>
          </w:rPr>
          <w:t>130</w:t>
        </w:r>
        <w:r>
          <w:fldChar w:fldCharType="end"/>
        </w:r>
      </w:p>
    </w:sdtContent>
  </w:sdt>
  <w:p w:rsidR="002B7BB1" w:rsidRDefault="002B7BB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B1" w:rsidRDefault="002B7B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CBA" w:rsidRDefault="00347CBA" w:rsidP="002B7BB1">
      <w:r>
        <w:separator/>
      </w:r>
    </w:p>
  </w:footnote>
  <w:footnote w:type="continuationSeparator" w:id="0">
    <w:p w:rsidR="00347CBA" w:rsidRDefault="00347CBA" w:rsidP="002B7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B1" w:rsidRDefault="002B7BB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B1" w:rsidRDefault="002B7BB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BB1" w:rsidRDefault="002B7BB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5A"/>
    <w:rsid w:val="0014087F"/>
    <w:rsid w:val="001F507B"/>
    <w:rsid w:val="00253A5A"/>
    <w:rsid w:val="00277379"/>
    <w:rsid w:val="002A243E"/>
    <w:rsid w:val="002B4B0A"/>
    <w:rsid w:val="002B7BB1"/>
    <w:rsid w:val="00347CBA"/>
    <w:rsid w:val="00440F87"/>
    <w:rsid w:val="00615A86"/>
    <w:rsid w:val="00672DA3"/>
    <w:rsid w:val="006C7579"/>
    <w:rsid w:val="00712947"/>
    <w:rsid w:val="00795F4A"/>
    <w:rsid w:val="00975F6C"/>
    <w:rsid w:val="00A37A3E"/>
    <w:rsid w:val="00A41D43"/>
    <w:rsid w:val="00AA40EA"/>
    <w:rsid w:val="00B1259E"/>
    <w:rsid w:val="00B70410"/>
    <w:rsid w:val="00BC2F2B"/>
    <w:rsid w:val="00BD66E9"/>
    <w:rsid w:val="00D353DC"/>
    <w:rsid w:val="00DC4048"/>
    <w:rsid w:val="00E07B08"/>
    <w:rsid w:val="00F4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rPr>
      <w:color w:val="auto"/>
    </w:rPr>
  </w:style>
  <w:style w:type="paragraph" w:customStyle="1" w:styleId="s8">
    <w:name w:val="s8"/>
    <w:basedOn w:val="a"/>
    <w:pPr>
      <w:ind w:firstLine="426"/>
    </w:pPr>
    <w:rPr>
      <w:i/>
      <w:iCs/>
      <w:color w:val="FF0000"/>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Courier New" w:hAnsi="Courier New" w:cs="Courier New" w:hint="default"/>
      <w:b w:val="0"/>
      <w:bCs w:val="0"/>
      <w:i/>
      <w:iCs/>
      <w:strike w:val="0"/>
      <w:dstrike w:val="0"/>
      <w:color w:val="FF0000"/>
      <w:sz w:val="24"/>
      <w:szCs w:val="24"/>
      <w:u w:val="none"/>
      <w:effect w:val="none"/>
    </w:rPr>
  </w:style>
  <w:style w:type="character" w:customStyle="1" w:styleId="s2">
    <w:name w:val="s2"/>
    <w:rPr>
      <w:rFonts w:ascii="Courier New" w:hAnsi="Courier New" w:cs="Courier New" w:hint="default"/>
      <w:b/>
      <w:bCs/>
      <w:i w:val="0"/>
      <w:iCs w:val="0"/>
      <w:strike w:val="0"/>
      <w:dstrike w:val="0"/>
      <w:color w:val="000080"/>
      <w:sz w:val="24"/>
      <w:szCs w:val="24"/>
      <w:u w:val="none"/>
      <w:effect w:val="none"/>
    </w:rPr>
  </w:style>
  <w:style w:type="character" w:customStyle="1" w:styleId="s6">
    <w:name w:val="s6"/>
    <w:rPr>
      <w:rFonts w:ascii="Courier New" w:hAnsi="Courier New" w:cs="Courier New" w:hint="default"/>
      <w:b w:val="0"/>
      <w:bCs w:val="0"/>
      <w:i w:val="0"/>
      <w:iCs w:val="0"/>
      <w:strike/>
      <w:color w:val="808000"/>
      <w:sz w:val="24"/>
      <w:szCs w:val="24"/>
    </w:rPr>
  </w:style>
  <w:style w:type="character" w:customStyle="1" w:styleId="s1">
    <w:name w:val="s1"/>
    <w:rPr>
      <w:rFonts w:ascii="Courier New" w:hAnsi="Courier New" w:cs="Courier New"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paragraph" w:styleId="a6">
    <w:name w:val="Balloon Text"/>
    <w:basedOn w:val="a"/>
    <w:link w:val="a7"/>
    <w:uiPriority w:val="99"/>
    <w:semiHidden/>
    <w:unhideWhenUsed/>
    <w:rsid w:val="00795F4A"/>
    <w:rPr>
      <w:rFonts w:ascii="Tahoma" w:hAnsi="Tahoma" w:cs="Tahoma"/>
      <w:sz w:val="16"/>
      <w:szCs w:val="16"/>
    </w:rPr>
  </w:style>
  <w:style w:type="character" w:customStyle="1" w:styleId="a7">
    <w:name w:val="Текст выноски Знак"/>
    <w:basedOn w:val="a0"/>
    <w:link w:val="a6"/>
    <w:uiPriority w:val="99"/>
    <w:semiHidden/>
    <w:rsid w:val="00795F4A"/>
    <w:rPr>
      <w:rFonts w:ascii="Tahoma" w:hAnsi="Tahoma" w:cs="Tahoma"/>
      <w:color w:val="000000"/>
      <w:sz w:val="16"/>
      <w:szCs w:val="16"/>
    </w:rPr>
  </w:style>
  <w:style w:type="paragraph" w:styleId="a8">
    <w:name w:val="header"/>
    <w:basedOn w:val="a"/>
    <w:link w:val="a9"/>
    <w:uiPriority w:val="99"/>
    <w:unhideWhenUsed/>
    <w:rsid w:val="00F406F3"/>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9">
    <w:name w:val="Верхний колонтитул Знак"/>
    <w:basedOn w:val="a0"/>
    <w:link w:val="a8"/>
    <w:uiPriority w:val="99"/>
    <w:rsid w:val="00F406F3"/>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2B7BB1"/>
    <w:pPr>
      <w:tabs>
        <w:tab w:val="center" w:pos="4677"/>
        <w:tab w:val="right" w:pos="9355"/>
      </w:tabs>
    </w:pPr>
  </w:style>
  <w:style w:type="character" w:customStyle="1" w:styleId="ab">
    <w:name w:val="Нижний колонтитул Знак"/>
    <w:basedOn w:val="a0"/>
    <w:link w:val="aa"/>
    <w:uiPriority w:val="99"/>
    <w:rsid w:val="002B7BB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styleId="a5">
    <w:name w:val="Normal (Web)"/>
    <w:basedOn w:val="a"/>
    <w:uiPriority w:val="99"/>
    <w:semiHidden/>
    <w:unhideWhenUsed/>
    <w:pPr>
      <w:spacing w:before="100" w:beforeAutospacing="1" w:after="100" w:afterAutospacing="1"/>
    </w:pPr>
    <w:rPr>
      <w:color w:val="auto"/>
    </w:rPr>
  </w:style>
  <w:style w:type="paragraph" w:customStyle="1" w:styleId="s8">
    <w:name w:val="s8"/>
    <w:basedOn w:val="a"/>
    <w:pPr>
      <w:ind w:firstLine="426"/>
    </w:pPr>
    <w:rPr>
      <w:i/>
      <w:iCs/>
      <w:color w:val="FF0000"/>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Courier New" w:hAnsi="Courier New" w:cs="Courier New" w:hint="default"/>
      <w:b w:val="0"/>
      <w:bCs w:val="0"/>
      <w:i/>
      <w:iCs/>
      <w:strike w:val="0"/>
      <w:dstrike w:val="0"/>
      <w:color w:val="FF0000"/>
      <w:sz w:val="24"/>
      <w:szCs w:val="24"/>
      <w:u w:val="none"/>
      <w:effect w:val="none"/>
    </w:rPr>
  </w:style>
  <w:style w:type="character" w:customStyle="1" w:styleId="s2">
    <w:name w:val="s2"/>
    <w:rPr>
      <w:rFonts w:ascii="Courier New" w:hAnsi="Courier New" w:cs="Courier New" w:hint="default"/>
      <w:b/>
      <w:bCs/>
      <w:i w:val="0"/>
      <w:iCs w:val="0"/>
      <w:strike w:val="0"/>
      <w:dstrike w:val="0"/>
      <w:color w:val="000080"/>
      <w:sz w:val="24"/>
      <w:szCs w:val="24"/>
      <w:u w:val="none"/>
      <w:effect w:val="none"/>
    </w:rPr>
  </w:style>
  <w:style w:type="character" w:customStyle="1" w:styleId="s6">
    <w:name w:val="s6"/>
    <w:rPr>
      <w:rFonts w:ascii="Courier New" w:hAnsi="Courier New" w:cs="Courier New" w:hint="default"/>
      <w:b w:val="0"/>
      <w:bCs w:val="0"/>
      <w:i w:val="0"/>
      <w:iCs w:val="0"/>
      <w:strike/>
      <w:color w:val="808000"/>
      <w:sz w:val="24"/>
      <w:szCs w:val="24"/>
    </w:rPr>
  </w:style>
  <w:style w:type="character" w:customStyle="1" w:styleId="s1">
    <w:name w:val="s1"/>
    <w:rPr>
      <w:rFonts w:ascii="Courier New" w:hAnsi="Courier New" w:cs="Courier New"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paragraph" w:styleId="a6">
    <w:name w:val="Balloon Text"/>
    <w:basedOn w:val="a"/>
    <w:link w:val="a7"/>
    <w:uiPriority w:val="99"/>
    <w:semiHidden/>
    <w:unhideWhenUsed/>
    <w:rsid w:val="00795F4A"/>
    <w:rPr>
      <w:rFonts w:ascii="Tahoma" w:hAnsi="Tahoma" w:cs="Tahoma"/>
      <w:sz w:val="16"/>
      <w:szCs w:val="16"/>
    </w:rPr>
  </w:style>
  <w:style w:type="character" w:customStyle="1" w:styleId="a7">
    <w:name w:val="Текст выноски Знак"/>
    <w:basedOn w:val="a0"/>
    <w:link w:val="a6"/>
    <w:uiPriority w:val="99"/>
    <w:semiHidden/>
    <w:rsid w:val="00795F4A"/>
    <w:rPr>
      <w:rFonts w:ascii="Tahoma" w:hAnsi="Tahoma" w:cs="Tahoma"/>
      <w:color w:val="000000"/>
      <w:sz w:val="16"/>
      <w:szCs w:val="16"/>
    </w:rPr>
  </w:style>
  <w:style w:type="paragraph" w:styleId="a8">
    <w:name w:val="header"/>
    <w:basedOn w:val="a"/>
    <w:link w:val="a9"/>
    <w:uiPriority w:val="99"/>
    <w:unhideWhenUsed/>
    <w:rsid w:val="00F406F3"/>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9">
    <w:name w:val="Верхний колонтитул Знак"/>
    <w:basedOn w:val="a0"/>
    <w:link w:val="a8"/>
    <w:uiPriority w:val="99"/>
    <w:rsid w:val="00F406F3"/>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2B7BB1"/>
    <w:pPr>
      <w:tabs>
        <w:tab w:val="center" w:pos="4677"/>
        <w:tab w:val="right" w:pos="9355"/>
      </w:tabs>
    </w:pPr>
  </w:style>
  <w:style w:type="character" w:customStyle="1" w:styleId="ab">
    <w:name w:val="Нижний колонтитул Знак"/>
    <w:basedOn w:val="a0"/>
    <w:link w:val="aa"/>
    <w:uiPriority w:val="99"/>
    <w:rsid w:val="002B7BB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49382.300%20" TargetMode="External"/><Relationship Id="rId13" Type="http://schemas.openxmlformats.org/officeDocument/2006/relationships/hyperlink" Target="jl:1013880.10720300%20" TargetMode="External"/><Relationship Id="rId18" Type="http://schemas.openxmlformats.org/officeDocument/2006/relationships/hyperlink" Target="jl:1013880.10500000%20" TargetMode="External"/><Relationship Id="rId26" Type="http://schemas.openxmlformats.org/officeDocument/2006/relationships/hyperlink" Target="jl:1049382.300%20" TargetMode="External"/><Relationship Id="rId3" Type="http://schemas.microsoft.com/office/2007/relationships/stylesWithEffects" Target="stylesWithEffects.xml"/><Relationship Id="rId21" Type="http://schemas.openxmlformats.org/officeDocument/2006/relationships/hyperlink" Target="jl:1013880.10690000%2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jl:1049382.300%20" TargetMode="External"/><Relationship Id="rId17" Type="http://schemas.openxmlformats.org/officeDocument/2006/relationships/hyperlink" Target="jl:1013880.10720200%20" TargetMode="External"/><Relationship Id="rId25" Type="http://schemas.openxmlformats.org/officeDocument/2006/relationships/hyperlink" Target="jl:1013880.10400000%2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jl:1049382.300%20" TargetMode="External"/><Relationship Id="rId20" Type="http://schemas.openxmlformats.org/officeDocument/2006/relationships/hyperlink" Target="jl:1013880.10500000%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13880.10450000%20" TargetMode="External"/><Relationship Id="rId24" Type="http://schemas.openxmlformats.org/officeDocument/2006/relationships/hyperlink" Target="jl:1049382.300%2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l:1049382.300%20" TargetMode="External"/><Relationship Id="rId23" Type="http://schemas.openxmlformats.org/officeDocument/2006/relationships/hyperlink" Target="jl:1049382.300%20" TargetMode="External"/><Relationship Id="rId28" Type="http://schemas.openxmlformats.org/officeDocument/2006/relationships/hyperlink" Target="jl:1013880.10770000%20" TargetMode="External"/><Relationship Id="rId36" Type="http://schemas.openxmlformats.org/officeDocument/2006/relationships/theme" Target="theme/theme1.xml"/><Relationship Id="rId10" Type="http://schemas.openxmlformats.org/officeDocument/2006/relationships/hyperlink" Target="jl:1049382.300%20" TargetMode="External"/><Relationship Id="rId19" Type="http://schemas.openxmlformats.org/officeDocument/2006/relationships/hyperlink" Target="jl:1049382.300%2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nline.zakon.kz/Document/?link_id=1000028552" TargetMode="External"/><Relationship Id="rId14" Type="http://schemas.openxmlformats.org/officeDocument/2006/relationships/hyperlink" Target="jl:1049382.300%20" TargetMode="External"/><Relationship Id="rId22" Type="http://schemas.openxmlformats.org/officeDocument/2006/relationships/hyperlink" Target="jl:1049382.300%20" TargetMode="External"/><Relationship Id="rId27" Type="http://schemas.openxmlformats.org/officeDocument/2006/relationships/hyperlink" Target="jl:1049382.300%20"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07BF-2908-48B8-8DFC-8BC2D018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6453</Words>
  <Characters>36783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Нормативное постановление Верховного Суда Республики Казахстан от 29 июня 2009 года № 5 «О некоторых вопросах применения судами законодательства о наследовании»</vt:lpstr>
    </vt:vector>
  </TitlesOfParts>
  <Company/>
  <LinksUpToDate>false</LinksUpToDate>
  <CharactersWithSpaces>43150</CharactersWithSpaces>
  <SharedDoc>false</SharedDoc>
  <HLinks>
    <vt:vector size="426" baseType="variant">
      <vt:variant>
        <vt:i4>4259922</vt:i4>
      </vt:variant>
      <vt:variant>
        <vt:i4>210</vt:i4>
      </vt:variant>
      <vt:variant>
        <vt:i4>0</vt:i4>
      </vt:variant>
      <vt:variant>
        <vt:i4>5</vt:i4>
      </vt:variant>
      <vt:variant>
        <vt:lpwstr>jl:30425717.0</vt:lpwstr>
      </vt:variant>
      <vt:variant>
        <vt:lpwstr/>
      </vt:variant>
      <vt:variant>
        <vt:i4>5242953</vt:i4>
      </vt:variant>
      <vt:variant>
        <vt:i4>207</vt:i4>
      </vt:variant>
      <vt:variant>
        <vt:i4>0</vt:i4>
      </vt:variant>
      <vt:variant>
        <vt:i4>5</vt:i4>
      </vt:variant>
      <vt:variant>
        <vt:lpwstr>jl:1005029.40000</vt:lpwstr>
      </vt:variant>
      <vt:variant>
        <vt:lpwstr/>
      </vt:variant>
      <vt:variant>
        <vt:i4>5898311</vt:i4>
      </vt:variant>
      <vt:variant>
        <vt:i4>204</vt:i4>
      </vt:variant>
      <vt:variant>
        <vt:i4>0</vt:i4>
      </vt:variant>
      <vt:variant>
        <vt:i4>5</vt:i4>
      </vt:variant>
      <vt:variant>
        <vt:lpwstr>jl:1008512.0</vt:lpwstr>
      </vt:variant>
      <vt:variant>
        <vt:lpwstr/>
      </vt:variant>
      <vt:variant>
        <vt:i4>7143540</vt:i4>
      </vt:variant>
      <vt:variant>
        <vt:i4>201</vt:i4>
      </vt:variant>
      <vt:variant>
        <vt:i4>0</vt:i4>
      </vt:variant>
      <vt:variant>
        <vt:i4>5</vt:i4>
      </vt:variant>
      <vt:variant>
        <vt:lpwstr>jl:1013880.10810000</vt:lpwstr>
      </vt:variant>
      <vt:variant>
        <vt:lpwstr/>
      </vt:variant>
      <vt:variant>
        <vt:i4>6684799</vt:i4>
      </vt:variant>
      <vt:variant>
        <vt:i4>198</vt:i4>
      </vt:variant>
      <vt:variant>
        <vt:i4>0</vt:i4>
      </vt:variant>
      <vt:variant>
        <vt:i4>5</vt:i4>
      </vt:variant>
      <vt:variant>
        <vt:lpwstr>jl:1013880.10380200</vt:lpwstr>
      </vt:variant>
      <vt:variant>
        <vt:lpwstr/>
      </vt:variant>
      <vt:variant>
        <vt:i4>6422642</vt:i4>
      </vt:variant>
      <vt:variant>
        <vt:i4>195</vt:i4>
      </vt:variant>
      <vt:variant>
        <vt:i4>0</vt:i4>
      </vt:variant>
      <vt:variant>
        <vt:i4>5</vt:i4>
      </vt:variant>
      <vt:variant>
        <vt:lpwstr>jl:1013880.10770000</vt:lpwstr>
      </vt:variant>
      <vt:variant>
        <vt:lpwstr/>
      </vt:variant>
      <vt:variant>
        <vt:i4>6422642</vt:i4>
      </vt:variant>
      <vt:variant>
        <vt:i4>192</vt:i4>
      </vt:variant>
      <vt:variant>
        <vt:i4>0</vt:i4>
      </vt:variant>
      <vt:variant>
        <vt:i4>5</vt:i4>
      </vt:variant>
      <vt:variant>
        <vt:lpwstr>jl:1013880.10770000</vt:lpwstr>
      </vt:variant>
      <vt:variant>
        <vt:lpwstr/>
      </vt:variant>
      <vt:variant>
        <vt:i4>6422641</vt:i4>
      </vt:variant>
      <vt:variant>
        <vt:i4>189</vt:i4>
      </vt:variant>
      <vt:variant>
        <vt:i4>0</vt:i4>
      </vt:variant>
      <vt:variant>
        <vt:i4>5</vt:i4>
      </vt:variant>
      <vt:variant>
        <vt:lpwstr>jl:1013880.10740000</vt:lpwstr>
      </vt:variant>
      <vt:variant>
        <vt:lpwstr/>
      </vt:variant>
      <vt:variant>
        <vt:i4>5242958</vt:i4>
      </vt:variant>
      <vt:variant>
        <vt:i4>186</vt:i4>
      </vt:variant>
      <vt:variant>
        <vt:i4>0</vt:i4>
      </vt:variant>
      <vt:variant>
        <vt:i4>5</vt:i4>
      </vt:variant>
      <vt:variant>
        <vt:lpwstr>jl:1006061.80400</vt:lpwstr>
      </vt:variant>
      <vt:variant>
        <vt:lpwstr/>
      </vt:variant>
      <vt:variant>
        <vt:i4>6422653</vt:i4>
      </vt:variant>
      <vt:variant>
        <vt:i4>183</vt:i4>
      </vt:variant>
      <vt:variant>
        <vt:i4>0</vt:i4>
      </vt:variant>
      <vt:variant>
        <vt:i4>5</vt:i4>
      </vt:variant>
      <vt:variant>
        <vt:lpwstr>jl:1013880.10780000</vt:lpwstr>
      </vt:variant>
      <vt:variant>
        <vt:lpwstr/>
      </vt:variant>
      <vt:variant>
        <vt:i4>5701709</vt:i4>
      </vt:variant>
      <vt:variant>
        <vt:i4>180</vt:i4>
      </vt:variant>
      <vt:variant>
        <vt:i4>0</vt:i4>
      </vt:variant>
      <vt:variant>
        <vt:i4>5</vt:i4>
      </vt:variant>
      <vt:variant>
        <vt:lpwstr>jl:1007971.230000</vt:lpwstr>
      </vt:variant>
      <vt:variant>
        <vt:lpwstr/>
      </vt:variant>
      <vt:variant>
        <vt:i4>5636168</vt:i4>
      </vt:variant>
      <vt:variant>
        <vt:i4>177</vt:i4>
      </vt:variant>
      <vt:variant>
        <vt:i4>0</vt:i4>
      </vt:variant>
      <vt:variant>
        <vt:i4>5</vt:i4>
      </vt:variant>
      <vt:variant>
        <vt:lpwstr>jl:1011851.320000</vt:lpwstr>
      </vt:variant>
      <vt:variant>
        <vt:lpwstr/>
      </vt:variant>
      <vt:variant>
        <vt:i4>6029390</vt:i4>
      </vt:variant>
      <vt:variant>
        <vt:i4>174</vt:i4>
      </vt:variant>
      <vt:variant>
        <vt:i4>0</vt:i4>
      </vt:variant>
      <vt:variant>
        <vt:i4>5</vt:i4>
      </vt:variant>
      <vt:variant>
        <vt:lpwstr>jl:1006061.0</vt:lpwstr>
      </vt:variant>
      <vt:variant>
        <vt:lpwstr/>
      </vt:variant>
      <vt:variant>
        <vt:i4>7143543</vt:i4>
      </vt:variant>
      <vt:variant>
        <vt:i4>171</vt:i4>
      </vt:variant>
      <vt:variant>
        <vt:i4>0</vt:i4>
      </vt:variant>
      <vt:variant>
        <vt:i4>5</vt:i4>
      </vt:variant>
      <vt:variant>
        <vt:lpwstr>jl:1013880.10820000</vt:lpwstr>
      </vt:variant>
      <vt:variant>
        <vt:lpwstr/>
      </vt:variant>
      <vt:variant>
        <vt:i4>5963846</vt:i4>
      </vt:variant>
      <vt:variant>
        <vt:i4>168</vt:i4>
      </vt:variant>
      <vt:variant>
        <vt:i4>0</vt:i4>
      </vt:variant>
      <vt:variant>
        <vt:i4>5</vt:i4>
      </vt:variant>
      <vt:variant>
        <vt:lpwstr>jl:1040583.400000</vt:lpwstr>
      </vt:variant>
      <vt:variant>
        <vt:lpwstr/>
      </vt:variant>
      <vt:variant>
        <vt:i4>6094916</vt:i4>
      </vt:variant>
      <vt:variant>
        <vt:i4>165</vt:i4>
      </vt:variant>
      <vt:variant>
        <vt:i4>0</vt:i4>
      </vt:variant>
      <vt:variant>
        <vt:i4>5</vt:i4>
      </vt:variant>
      <vt:variant>
        <vt:lpwstr>jl:1040583.220000</vt:lpwstr>
      </vt:variant>
      <vt:variant>
        <vt:lpwstr/>
      </vt:variant>
      <vt:variant>
        <vt:i4>6946943</vt:i4>
      </vt:variant>
      <vt:variant>
        <vt:i4>162</vt:i4>
      </vt:variant>
      <vt:variant>
        <vt:i4>0</vt:i4>
      </vt:variant>
      <vt:variant>
        <vt:i4>5</vt:i4>
      </vt:variant>
      <vt:variant>
        <vt:lpwstr>jl:1006061.1150200</vt:lpwstr>
      </vt:variant>
      <vt:variant>
        <vt:lpwstr/>
      </vt:variant>
      <vt:variant>
        <vt:i4>6357109</vt:i4>
      </vt:variant>
      <vt:variant>
        <vt:i4>159</vt:i4>
      </vt:variant>
      <vt:variant>
        <vt:i4>0</vt:i4>
      </vt:variant>
      <vt:variant>
        <vt:i4>5</vt:i4>
      </vt:variant>
      <vt:variant>
        <vt:lpwstr>jl:1013880.10400000</vt:lpwstr>
      </vt:variant>
      <vt:variant>
        <vt:lpwstr/>
      </vt:variant>
      <vt:variant>
        <vt:i4>5242950</vt:i4>
      </vt:variant>
      <vt:variant>
        <vt:i4>156</vt:i4>
      </vt:variant>
      <vt:variant>
        <vt:i4>0</vt:i4>
      </vt:variant>
      <vt:variant>
        <vt:i4>5</vt:i4>
      </vt:variant>
      <vt:variant>
        <vt:lpwstr>jl:1013921.490000</vt:lpwstr>
      </vt:variant>
      <vt:variant>
        <vt:lpwstr/>
      </vt:variant>
      <vt:variant>
        <vt:i4>6684799</vt:i4>
      </vt:variant>
      <vt:variant>
        <vt:i4>153</vt:i4>
      </vt:variant>
      <vt:variant>
        <vt:i4>0</vt:i4>
      </vt:variant>
      <vt:variant>
        <vt:i4>5</vt:i4>
      </vt:variant>
      <vt:variant>
        <vt:lpwstr>jl:1006061.2180000</vt:lpwstr>
      </vt:variant>
      <vt:variant>
        <vt:lpwstr/>
      </vt:variant>
      <vt:variant>
        <vt:i4>6357114</vt:i4>
      </vt:variant>
      <vt:variant>
        <vt:i4>150</vt:i4>
      </vt:variant>
      <vt:variant>
        <vt:i4>0</vt:i4>
      </vt:variant>
      <vt:variant>
        <vt:i4>5</vt:i4>
      </vt:variant>
      <vt:variant>
        <vt:lpwstr>jl:1013921.1540000</vt:lpwstr>
      </vt:variant>
      <vt:variant>
        <vt:lpwstr/>
      </vt:variant>
      <vt:variant>
        <vt:i4>6422644</vt:i4>
      </vt:variant>
      <vt:variant>
        <vt:i4>147</vt:i4>
      </vt:variant>
      <vt:variant>
        <vt:i4>0</vt:i4>
      </vt:variant>
      <vt:variant>
        <vt:i4>5</vt:i4>
      </vt:variant>
      <vt:variant>
        <vt:lpwstr>jl:1013880.10730200</vt:lpwstr>
      </vt:variant>
      <vt:variant>
        <vt:lpwstr/>
      </vt:variant>
      <vt:variant>
        <vt:i4>6357109</vt:i4>
      </vt:variant>
      <vt:variant>
        <vt:i4>144</vt:i4>
      </vt:variant>
      <vt:variant>
        <vt:i4>0</vt:i4>
      </vt:variant>
      <vt:variant>
        <vt:i4>5</vt:i4>
      </vt:variant>
      <vt:variant>
        <vt:lpwstr>jl:1013880.10400000</vt:lpwstr>
      </vt:variant>
      <vt:variant>
        <vt:lpwstr/>
      </vt:variant>
      <vt:variant>
        <vt:i4>6488188</vt:i4>
      </vt:variant>
      <vt:variant>
        <vt:i4>141</vt:i4>
      </vt:variant>
      <vt:variant>
        <vt:i4>0</vt:i4>
      </vt:variant>
      <vt:variant>
        <vt:i4>5</vt:i4>
      </vt:variant>
      <vt:variant>
        <vt:lpwstr>jl:1013880.10690000</vt:lpwstr>
      </vt:variant>
      <vt:variant>
        <vt:lpwstr/>
      </vt:variant>
      <vt:variant>
        <vt:i4>6488188</vt:i4>
      </vt:variant>
      <vt:variant>
        <vt:i4>138</vt:i4>
      </vt:variant>
      <vt:variant>
        <vt:i4>0</vt:i4>
      </vt:variant>
      <vt:variant>
        <vt:i4>5</vt:i4>
      </vt:variant>
      <vt:variant>
        <vt:lpwstr>jl:1013880.10690000</vt:lpwstr>
      </vt:variant>
      <vt:variant>
        <vt:lpwstr/>
      </vt:variant>
      <vt:variant>
        <vt:i4>6357114</vt:i4>
      </vt:variant>
      <vt:variant>
        <vt:i4>135</vt:i4>
      </vt:variant>
      <vt:variant>
        <vt:i4>0</vt:i4>
      </vt:variant>
      <vt:variant>
        <vt:i4>5</vt:i4>
      </vt:variant>
      <vt:variant>
        <vt:lpwstr>jl:1013921.1540000</vt:lpwstr>
      </vt:variant>
      <vt:variant>
        <vt:lpwstr/>
      </vt:variant>
      <vt:variant>
        <vt:i4>6094926</vt:i4>
      </vt:variant>
      <vt:variant>
        <vt:i4>132</vt:i4>
      </vt:variant>
      <vt:variant>
        <vt:i4>0</vt:i4>
      </vt:variant>
      <vt:variant>
        <vt:i4>5</vt:i4>
      </vt:variant>
      <vt:variant>
        <vt:lpwstr>jl:1013921.960700</vt:lpwstr>
      </vt:variant>
      <vt:variant>
        <vt:lpwstr/>
      </vt:variant>
      <vt:variant>
        <vt:i4>6488187</vt:i4>
      </vt:variant>
      <vt:variant>
        <vt:i4>129</vt:i4>
      </vt:variant>
      <vt:variant>
        <vt:i4>0</vt:i4>
      </vt:variant>
      <vt:variant>
        <vt:i4>5</vt:i4>
      </vt:variant>
      <vt:variant>
        <vt:lpwstr>jl:1006061.1590700</vt:lpwstr>
      </vt:variant>
      <vt:variant>
        <vt:lpwstr/>
      </vt:variant>
      <vt:variant>
        <vt:i4>6291573</vt:i4>
      </vt:variant>
      <vt:variant>
        <vt:i4>126</vt:i4>
      </vt:variant>
      <vt:variant>
        <vt:i4>0</vt:i4>
      </vt:variant>
      <vt:variant>
        <vt:i4>5</vt:i4>
      </vt:variant>
      <vt:variant>
        <vt:lpwstr>jl:1013880.10500000</vt:lpwstr>
      </vt:variant>
      <vt:variant>
        <vt:lpwstr/>
      </vt:variant>
      <vt:variant>
        <vt:i4>6881403</vt:i4>
      </vt:variant>
      <vt:variant>
        <vt:i4>123</vt:i4>
      </vt:variant>
      <vt:variant>
        <vt:i4>0</vt:i4>
      </vt:variant>
      <vt:variant>
        <vt:i4>5</vt:i4>
      </vt:variant>
      <vt:variant>
        <vt:lpwstr>jl:1006061.1540000</vt:lpwstr>
      </vt:variant>
      <vt:variant>
        <vt:lpwstr/>
      </vt:variant>
      <vt:variant>
        <vt:i4>7078011</vt:i4>
      </vt:variant>
      <vt:variant>
        <vt:i4>120</vt:i4>
      </vt:variant>
      <vt:variant>
        <vt:i4>0</vt:i4>
      </vt:variant>
      <vt:variant>
        <vt:i4>5</vt:i4>
      </vt:variant>
      <vt:variant>
        <vt:lpwstr>jl:1006061.1530200</vt:lpwstr>
      </vt:variant>
      <vt:variant>
        <vt:lpwstr/>
      </vt:variant>
      <vt:variant>
        <vt:i4>6488181</vt:i4>
      </vt:variant>
      <vt:variant>
        <vt:i4>117</vt:i4>
      </vt:variant>
      <vt:variant>
        <vt:i4>0</vt:i4>
      </vt:variant>
      <vt:variant>
        <vt:i4>5</vt:i4>
      </vt:variant>
      <vt:variant>
        <vt:lpwstr>jl:1013880.10600000</vt:lpwstr>
      </vt:variant>
      <vt:variant>
        <vt:lpwstr/>
      </vt:variant>
      <vt:variant>
        <vt:i4>6946938</vt:i4>
      </vt:variant>
      <vt:variant>
        <vt:i4>114</vt:i4>
      </vt:variant>
      <vt:variant>
        <vt:i4>0</vt:i4>
      </vt:variant>
      <vt:variant>
        <vt:i4>5</vt:i4>
      </vt:variant>
      <vt:variant>
        <vt:lpwstr>jl:1006061.1470000</vt:lpwstr>
      </vt:variant>
      <vt:variant>
        <vt:lpwstr/>
      </vt:variant>
      <vt:variant>
        <vt:i4>6291573</vt:i4>
      </vt:variant>
      <vt:variant>
        <vt:i4>111</vt:i4>
      </vt:variant>
      <vt:variant>
        <vt:i4>0</vt:i4>
      </vt:variant>
      <vt:variant>
        <vt:i4>5</vt:i4>
      </vt:variant>
      <vt:variant>
        <vt:lpwstr>jl:1013880.10500000</vt:lpwstr>
      </vt:variant>
      <vt:variant>
        <vt:lpwstr/>
      </vt:variant>
      <vt:variant>
        <vt:i4>6291573</vt:i4>
      </vt:variant>
      <vt:variant>
        <vt:i4>108</vt:i4>
      </vt:variant>
      <vt:variant>
        <vt:i4>0</vt:i4>
      </vt:variant>
      <vt:variant>
        <vt:i4>5</vt:i4>
      </vt:variant>
      <vt:variant>
        <vt:lpwstr>jl:1013880.10500000</vt:lpwstr>
      </vt:variant>
      <vt:variant>
        <vt:lpwstr/>
      </vt:variant>
      <vt:variant>
        <vt:i4>6357107</vt:i4>
      </vt:variant>
      <vt:variant>
        <vt:i4>105</vt:i4>
      </vt:variant>
      <vt:variant>
        <vt:i4>0</vt:i4>
      </vt:variant>
      <vt:variant>
        <vt:i4>5</vt:i4>
      </vt:variant>
      <vt:variant>
        <vt:lpwstr>jl:1013880.10460000</vt:lpwstr>
      </vt:variant>
      <vt:variant>
        <vt:lpwstr/>
      </vt:variant>
      <vt:variant>
        <vt:i4>6422645</vt:i4>
      </vt:variant>
      <vt:variant>
        <vt:i4>102</vt:i4>
      </vt:variant>
      <vt:variant>
        <vt:i4>0</vt:i4>
      </vt:variant>
      <vt:variant>
        <vt:i4>5</vt:i4>
      </vt:variant>
      <vt:variant>
        <vt:lpwstr>jl:1013880.10720200</vt:lpwstr>
      </vt:variant>
      <vt:variant>
        <vt:lpwstr/>
      </vt:variant>
      <vt:variant>
        <vt:i4>6488180</vt:i4>
      </vt:variant>
      <vt:variant>
        <vt:i4>99</vt:i4>
      </vt:variant>
      <vt:variant>
        <vt:i4>0</vt:i4>
      </vt:variant>
      <vt:variant>
        <vt:i4>5</vt:i4>
      </vt:variant>
      <vt:variant>
        <vt:lpwstr>jl:1013880.10630200</vt:lpwstr>
      </vt:variant>
      <vt:variant>
        <vt:lpwstr/>
      </vt:variant>
      <vt:variant>
        <vt:i4>6488181</vt:i4>
      </vt:variant>
      <vt:variant>
        <vt:i4>96</vt:i4>
      </vt:variant>
      <vt:variant>
        <vt:i4>0</vt:i4>
      </vt:variant>
      <vt:variant>
        <vt:i4>5</vt:i4>
      </vt:variant>
      <vt:variant>
        <vt:lpwstr>jl:1013880.10620200</vt:lpwstr>
      </vt:variant>
      <vt:variant>
        <vt:lpwstr/>
      </vt:variant>
      <vt:variant>
        <vt:i4>6488182</vt:i4>
      </vt:variant>
      <vt:variant>
        <vt:i4>93</vt:i4>
      </vt:variant>
      <vt:variant>
        <vt:i4>0</vt:i4>
      </vt:variant>
      <vt:variant>
        <vt:i4>5</vt:i4>
      </vt:variant>
      <vt:variant>
        <vt:lpwstr>jl:1013880.10610200</vt:lpwstr>
      </vt:variant>
      <vt:variant>
        <vt:lpwstr/>
      </vt:variant>
      <vt:variant>
        <vt:i4>6488178</vt:i4>
      </vt:variant>
      <vt:variant>
        <vt:i4>90</vt:i4>
      </vt:variant>
      <vt:variant>
        <vt:i4>0</vt:i4>
      </vt:variant>
      <vt:variant>
        <vt:i4>5</vt:i4>
      </vt:variant>
      <vt:variant>
        <vt:lpwstr>jl:1013880.10670000</vt:lpwstr>
      </vt:variant>
      <vt:variant>
        <vt:lpwstr/>
      </vt:variant>
      <vt:variant>
        <vt:i4>5374024</vt:i4>
      </vt:variant>
      <vt:variant>
        <vt:i4>87</vt:i4>
      </vt:variant>
      <vt:variant>
        <vt:i4>0</vt:i4>
      </vt:variant>
      <vt:variant>
        <vt:i4>5</vt:i4>
      </vt:variant>
      <vt:variant>
        <vt:lpwstr>jl:1007927.130000</vt:lpwstr>
      </vt:variant>
      <vt:variant>
        <vt:lpwstr/>
      </vt:variant>
      <vt:variant>
        <vt:i4>6488183</vt:i4>
      </vt:variant>
      <vt:variant>
        <vt:i4>84</vt:i4>
      </vt:variant>
      <vt:variant>
        <vt:i4>0</vt:i4>
      </vt:variant>
      <vt:variant>
        <vt:i4>5</vt:i4>
      </vt:variant>
      <vt:variant>
        <vt:lpwstr>jl:1013880.10620000</vt:lpwstr>
      </vt:variant>
      <vt:variant>
        <vt:lpwstr/>
      </vt:variant>
      <vt:variant>
        <vt:i4>6488183</vt:i4>
      </vt:variant>
      <vt:variant>
        <vt:i4>81</vt:i4>
      </vt:variant>
      <vt:variant>
        <vt:i4>0</vt:i4>
      </vt:variant>
      <vt:variant>
        <vt:i4>5</vt:i4>
      </vt:variant>
      <vt:variant>
        <vt:lpwstr>jl:1013880.10620000</vt:lpwstr>
      </vt:variant>
      <vt:variant>
        <vt:lpwstr/>
      </vt:variant>
      <vt:variant>
        <vt:i4>6488180</vt:i4>
      </vt:variant>
      <vt:variant>
        <vt:i4>78</vt:i4>
      </vt:variant>
      <vt:variant>
        <vt:i4>0</vt:i4>
      </vt:variant>
      <vt:variant>
        <vt:i4>5</vt:i4>
      </vt:variant>
      <vt:variant>
        <vt:lpwstr>jl:1013880.10610000</vt:lpwstr>
      </vt:variant>
      <vt:variant>
        <vt:lpwstr/>
      </vt:variant>
      <vt:variant>
        <vt:i4>6357105</vt:i4>
      </vt:variant>
      <vt:variant>
        <vt:i4>75</vt:i4>
      </vt:variant>
      <vt:variant>
        <vt:i4>0</vt:i4>
      </vt:variant>
      <vt:variant>
        <vt:i4>5</vt:i4>
      </vt:variant>
      <vt:variant>
        <vt:lpwstr>jl:1013880.10440000</vt:lpwstr>
      </vt:variant>
      <vt:variant>
        <vt:lpwstr/>
      </vt:variant>
      <vt:variant>
        <vt:i4>7143550</vt:i4>
      </vt:variant>
      <vt:variant>
        <vt:i4>72</vt:i4>
      </vt:variant>
      <vt:variant>
        <vt:i4>0</vt:i4>
      </vt:variant>
      <vt:variant>
        <vt:i4>5</vt:i4>
      </vt:variant>
      <vt:variant>
        <vt:lpwstr>jl:1013921.2190200</vt:lpwstr>
      </vt:variant>
      <vt:variant>
        <vt:lpwstr/>
      </vt:variant>
      <vt:variant>
        <vt:i4>7078010</vt:i4>
      </vt:variant>
      <vt:variant>
        <vt:i4>69</vt:i4>
      </vt:variant>
      <vt:variant>
        <vt:i4>0</vt:i4>
      </vt:variant>
      <vt:variant>
        <vt:i4>5</vt:i4>
      </vt:variant>
      <vt:variant>
        <vt:lpwstr>jl:1013921.1590000</vt:lpwstr>
      </vt:variant>
      <vt:variant>
        <vt:lpwstr/>
      </vt:variant>
      <vt:variant>
        <vt:i4>7274620</vt:i4>
      </vt:variant>
      <vt:variant>
        <vt:i4>66</vt:i4>
      </vt:variant>
      <vt:variant>
        <vt:i4>0</vt:i4>
      </vt:variant>
      <vt:variant>
        <vt:i4>5</vt:i4>
      </vt:variant>
      <vt:variant>
        <vt:lpwstr>jl:1013921.2390000</vt:lpwstr>
      </vt:variant>
      <vt:variant>
        <vt:lpwstr/>
      </vt:variant>
      <vt:variant>
        <vt:i4>6422644</vt:i4>
      </vt:variant>
      <vt:variant>
        <vt:i4>63</vt:i4>
      </vt:variant>
      <vt:variant>
        <vt:i4>0</vt:i4>
      </vt:variant>
      <vt:variant>
        <vt:i4>5</vt:i4>
      </vt:variant>
      <vt:variant>
        <vt:lpwstr>jl:1013880.10720300</vt:lpwstr>
      </vt:variant>
      <vt:variant>
        <vt:lpwstr/>
      </vt:variant>
      <vt:variant>
        <vt:i4>7143549</vt:i4>
      </vt:variant>
      <vt:variant>
        <vt:i4>60</vt:i4>
      </vt:variant>
      <vt:variant>
        <vt:i4>0</vt:i4>
      </vt:variant>
      <vt:variant>
        <vt:i4>5</vt:i4>
      </vt:variant>
      <vt:variant>
        <vt:lpwstr>jl:1013921.1280000</vt:lpwstr>
      </vt:variant>
      <vt:variant>
        <vt:lpwstr/>
      </vt:variant>
      <vt:variant>
        <vt:i4>6422644</vt:i4>
      </vt:variant>
      <vt:variant>
        <vt:i4>57</vt:i4>
      </vt:variant>
      <vt:variant>
        <vt:i4>0</vt:i4>
      </vt:variant>
      <vt:variant>
        <vt:i4>5</vt:i4>
      </vt:variant>
      <vt:variant>
        <vt:lpwstr>jl:1013880.10720300</vt:lpwstr>
      </vt:variant>
      <vt:variant>
        <vt:lpwstr/>
      </vt:variant>
      <vt:variant>
        <vt:i4>6422645</vt:i4>
      </vt:variant>
      <vt:variant>
        <vt:i4>54</vt:i4>
      </vt:variant>
      <vt:variant>
        <vt:i4>0</vt:i4>
      </vt:variant>
      <vt:variant>
        <vt:i4>5</vt:i4>
      </vt:variant>
      <vt:variant>
        <vt:lpwstr>jl:1013880.10720200</vt:lpwstr>
      </vt:variant>
      <vt:variant>
        <vt:lpwstr/>
      </vt:variant>
      <vt:variant>
        <vt:i4>6357111</vt:i4>
      </vt:variant>
      <vt:variant>
        <vt:i4>51</vt:i4>
      </vt:variant>
      <vt:variant>
        <vt:i4>0</vt:i4>
      </vt:variant>
      <vt:variant>
        <vt:i4>5</vt:i4>
      </vt:variant>
      <vt:variant>
        <vt:lpwstr>jl:1013880.10460400</vt:lpwstr>
      </vt:variant>
      <vt:variant>
        <vt:lpwstr/>
      </vt:variant>
      <vt:variant>
        <vt:i4>6422652</vt:i4>
      </vt:variant>
      <vt:variant>
        <vt:i4>48</vt:i4>
      </vt:variant>
      <vt:variant>
        <vt:i4>0</vt:i4>
      </vt:variant>
      <vt:variant>
        <vt:i4>5</vt:i4>
      </vt:variant>
      <vt:variant>
        <vt:lpwstr>jl:1013880.10790000</vt:lpwstr>
      </vt:variant>
      <vt:variant>
        <vt:lpwstr/>
      </vt:variant>
      <vt:variant>
        <vt:i4>6422649</vt:i4>
      </vt:variant>
      <vt:variant>
        <vt:i4>45</vt:i4>
      </vt:variant>
      <vt:variant>
        <vt:i4>0</vt:i4>
      </vt:variant>
      <vt:variant>
        <vt:i4>5</vt:i4>
      </vt:variant>
      <vt:variant>
        <vt:lpwstr>jl:1013880.10740800</vt:lpwstr>
      </vt:variant>
      <vt:variant>
        <vt:lpwstr/>
      </vt:variant>
      <vt:variant>
        <vt:i4>6422640</vt:i4>
      </vt:variant>
      <vt:variant>
        <vt:i4>42</vt:i4>
      </vt:variant>
      <vt:variant>
        <vt:i4>0</vt:i4>
      </vt:variant>
      <vt:variant>
        <vt:i4>5</vt:i4>
      </vt:variant>
      <vt:variant>
        <vt:lpwstr>jl:1013880.10740100</vt:lpwstr>
      </vt:variant>
      <vt:variant>
        <vt:lpwstr/>
      </vt:variant>
      <vt:variant>
        <vt:i4>6946936</vt:i4>
      </vt:variant>
      <vt:variant>
        <vt:i4>39</vt:i4>
      </vt:variant>
      <vt:variant>
        <vt:i4>0</vt:i4>
      </vt:variant>
      <vt:variant>
        <vt:i4>5</vt:i4>
      </vt:variant>
      <vt:variant>
        <vt:lpwstr>jl:1006061.1670000</vt:lpwstr>
      </vt:variant>
      <vt:variant>
        <vt:lpwstr/>
      </vt:variant>
      <vt:variant>
        <vt:i4>5374020</vt:i4>
      </vt:variant>
      <vt:variant>
        <vt:i4>36</vt:i4>
      </vt:variant>
      <vt:variant>
        <vt:i4>0</vt:i4>
      </vt:variant>
      <vt:variant>
        <vt:i4>5</vt:i4>
      </vt:variant>
      <vt:variant>
        <vt:lpwstr>jl:1013880.107201020</vt:lpwstr>
      </vt:variant>
      <vt:variant>
        <vt:lpwstr/>
      </vt:variant>
      <vt:variant>
        <vt:i4>6357104</vt:i4>
      </vt:variant>
      <vt:variant>
        <vt:i4>33</vt:i4>
      </vt:variant>
      <vt:variant>
        <vt:i4>0</vt:i4>
      </vt:variant>
      <vt:variant>
        <vt:i4>5</vt:i4>
      </vt:variant>
      <vt:variant>
        <vt:lpwstr>jl:1013880.10450000</vt:lpwstr>
      </vt:variant>
      <vt:variant>
        <vt:lpwstr/>
      </vt:variant>
      <vt:variant>
        <vt:i4>6357104</vt:i4>
      </vt:variant>
      <vt:variant>
        <vt:i4>30</vt:i4>
      </vt:variant>
      <vt:variant>
        <vt:i4>0</vt:i4>
      </vt:variant>
      <vt:variant>
        <vt:i4>5</vt:i4>
      </vt:variant>
      <vt:variant>
        <vt:lpwstr>jl:1013880.10450000</vt:lpwstr>
      </vt:variant>
      <vt:variant>
        <vt:lpwstr/>
      </vt:variant>
      <vt:variant>
        <vt:i4>4456539</vt:i4>
      </vt:variant>
      <vt:variant>
        <vt:i4>27</vt:i4>
      </vt:variant>
      <vt:variant>
        <vt:i4>0</vt:i4>
      </vt:variant>
      <vt:variant>
        <vt:i4>5</vt:i4>
      </vt:variant>
      <vt:variant>
        <vt:lpwstr>jl:30086437.0</vt:lpwstr>
      </vt:variant>
      <vt:variant>
        <vt:lpwstr/>
      </vt:variant>
      <vt:variant>
        <vt:i4>5505093</vt:i4>
      </vt:variant>
      <vt:variant>
        <vt:i4>24</vt:i4>
      </vt:variant>
      <vt:variant>
        <vt:i4>0</vt:i4>
      </vt:variant>
      <vt:variant>
        <vt:i4>5</vt:i4>
      </vt:variant>
      <vt:variant>
        <vt:lpwstr>jl:1013880.0</vt:lpwstr>
      </vt:variant>
      <vt:variant>
        <vt:lpwstr/>
      </vt:variant>
      <vt:variant>
        <vt:i4>5505093</vt:i4>
      </vt:variant>
      <vt:variant>
        <vt:i4>21</vt:i4>
      </vt:variant>
      <vt:variant>
        <vt:i4>0</vt:i4>
      </vt:variant>
      <vt:variant>
        <vt:i4>5</vt:i4>
      </vt:variant>
      <vt:variant>
        <vt:lpwstr>jl:1013880.0</vt:lpwstr>
      </vt:variant>
      <vt:variant>
        <vt:lpwstr/>
      </vt:variant>
      <vt:variant>
        <vt:i4>6422647</vt:i4>
      </vt:variant>
      <vt:variant>
        <vt:i4>18</vt:i4>
      </vt:variant>
      <vt:variant>
        <vt:i4>0</vt:i4>
      </vt:variant>
      <vt:variant>
        <vt:i4>5</vt:i4>
      </vt:variant>
      <vt:variant>
        <vt:lpwstr>jl:1013880.10720000</vt:lpwstr>
      </vt:variant>
      <vt:variant>
        <vt:lpwstr/>
      </vt:variant>
      <vt:variant>
        <vt:i4>5963848</vt:i4>
      </vt:variant>
      <vt:variant>
        <vt:i4>15</vt:i4>
      </vt:variant>
      <vt:variant>
        <vt:i4>0</vt:i4>
      </vt:variant>
      <vt:variant>
        <vt:i4>5</vt:i4>
      </vt:variant>
      <vt:variant>
        <vt:lpwstr>jl:1009674.480000</vt:lpwstr>
      </vt:variant>
      <vt:variant>
        <vt:lpwstr/>
      </vt:variant>
      <vt:variant>
        <vt:i4>6225996</vt:i4>
      </vt:variant>
      <vt:variant>
        <vt:i4>12</vt:i4>
      </vt:variant>
      <vt:variant>
        <vt:i4>0</vt:i4>
      </vt:variant>
      <vt:variant>
        <vt:i4>5</vt:i4>
      </vt:variant>
      <vt:variant>
        <vt:lpwstr>jl:1034672.510000</vt:lpwstr>
      </vt:variant>
      <vt:variant>
        <vt:lpwstr/>
      </vt:variant>
      <vt:variant>
        <vt:i4>6750326</vt:i4>
      </vt:variant>
      <vt:variant>
        <vt:i4>9</vt:i4>
      </vt:variant>
      <vt:variant>
        <vt:i4>0</vt:i4>
      </vt:variant>
      <vt:variant>
        <vt:i4>5</vt:i4>
      </vt:variant>
      <vt:variant>
        <vt:lpwstr>jl:1013921.2910000</vt:lpwstr>
      </vt:variant>
      <vt:variant>
        <vt:lpwstr/>
      </vt:variant>
      <vt:variant>
        <vt:i4>5308480</vt:i4>
      </vt:variant>
      <vt:variant>
        <vt:i4>6</vt:i4>
      </vt:variant>
      <vt:variant>
        <vt:i4>0</vt:i4>
      </vt:variant>
      <vt:variant>
        <vt:i4>5</vt:i4>
      </vt:variant>
      <vt:variant>
        <vt:lpwstr>jl:1018964.0</vt:lpwstr>
      </vt:variant>
      <vt:variant>
        <vt:lpwstr/>
      </vt:variant>
      <vt:variant>
        <vt:i4>6094920</vt:i4>
      </vt:variant>
      <vt:variant>
        <vt:i4>3</vt:i4>
      </vt:variant>
      <vt:variant>
        <vt:i4>0</vt:i4>
      </vt:variant>
      <vt:variant>
        <vt:i4>5</vt:i4>
      </vt:variant>
      <vt:variant>
        <vt:lpwstr>jl:1006061.160000</vt:lpwstr>
      </vt:variant>
      <vt:variant>
        <vt:lpwstr/>
      </vt:variant>
      <vt:variant>
        <vt:i4>6357111</vt:i4>
      </vt:variant>
      <vt:variant>
        <vt:i4>0</vt:i4>
      </vt:variant>
      <vt:variant>
        <vt:i4>0</vt:i4>
      </vt:variant>
      <vt:variant>
        <vt:i4>5</vt:i4>
      </vt:variant>
      <vt:variant>
        <vt:lpwstr>jl:1013880.10420000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Нормативное постановление Верховного Суда Республики Казахстан от 29 июня 2009 года № 5 «О некоторых вопросах применения судами законодательства о наследовании»</dc:title>
  <dc:creator>ВАКАНСИЯ</dc:creator>
  <cp:lastModifiedBy>ЖАНАТОВА ЖАНАР КОШКИМБАЕВНА</cp:lastModifiedBy>
  <cp:revision>18</cp:revision>
  <cp:lastPrinted>2017-03-25T07:49:00Z</cp:lastPrinted>
  <dcterms:created xsi:type="dcterms:W3CDTF">2015-03-29T10:00:00Z</dcterms:created>
  <dcterms:modified xsi:type="dcterms:W3CDTF">2017-04-17T04:21:00Z</dcterms:modified>
</cp:coreProperties>
</file>