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CBBFF" w14:textId="77777777" w:rsidR="00FB5038" w:rsidRPr="000E185B" w:rsidRDefault="007879DC" w:rsidP="000E18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185B">
        <w:rPr>
          <w:rFonts w:ascii="Times New Roman" w:hAnsi="Times New Roman" w:cs="Times New Roman"/>
          <w:b/>
          <w:bCs/>
          <w:sz w:val="24"/>
          <w:szCs w:val="24"/>
        </w:rPr>
        <w:t>Налог на добычу полезных ископаемых</w:t>
      </w:r>
    </w:p>
    <w:p w14:paraId="480892A6" w14:textId="77777777" w:rsidR="00FB5038" w:rsidRPr="000E185B" w:rsidRDefault="00FB503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AC0C13" w14:textId="03AFF195" w:rsid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В целях исчисления НДПИ технологические потери нефти не могут быть отнесены к нефти, использованной на собственные производственные нужды. К такому виду нефти ТОО «К» отнесло технологические потери нефти и исчислило НДПИ, исходя из производственной себестоимости, увеличенной на 20 %, с </w:t>
      </w:r>
      <w:hyperlink r:id="rId6" w:history="1">
        <w:r w:rsidRPr="003C45E4">
          <w:rPr>
            <w:rStyle w:val="aa"/>
            <w:rFonts w:ascii="Times New Roman" w:hAnsi="Times New Roman" w:cs="Times New Roman"/>
            <w:sz w:val="24"/>
            <w:szCs w:val="24"/>
          </w:rPr>
          <w:t>применением к ставке налога понижающего</w:t>
        </w:r>
      </w:hyperlink>
      <w:r w:rsidRPr="000E185B">
        <w:rPr>
          <w:rFonts w:ascii="Times New Roman" w:hAnsi="Times New Roman" w:cs="Times New Roman"/>
          <w:sz w:val="24"/>
          <w:szCs w:val="24"/>
        </w:rPr>
        <w:t xml:space="preserve"> коэффициента 0,5. Налоговым органом НДПИ на объем технологических потерь нефти исчислен как на товарную нефть, исходя из мировой цены, без применения понижающего коэффициента. В связи с чем увеличена налоговая база и доначислены налог и пеня. </w:t>
      </w:r>
    </w:p>
    <w:p w14:paraId="019EA527" w14:textId="77777777" w:rsid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Нормами пункта 1 статьи 334, статьи 336, пункта 2 статьи 332 Налогового кодекса предусмотрены исчерпывающие перечни порядка определения стоимости сырой нефти из фактической себестоимости и случаи, когда при исчислении НДПИ к установленным ставкам применяется понижающий коэффициент 0,5. Однако технологические потери нефти в указанных перечнях отсутствуют. В подпунктах 1), 2), 2-1), 3), 4), 5), 5-1) и 5-2) пункта 2, а также в целом в статье 332 Налогового кодекса не установлено, что технологические потери сырой нефти относятся к предусмотренным в них группам объекта обложения НДПИ. </w:t>
      </w:r>
    </w:p>
    <w:p w14:paraId="3282B081" w14:textId="77777777" w:rsid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Поэтому налоговым органом в целях исчисления НДПИ технологические потери нефти обоснованно отнесены к группе объекта обложения в виде товарной сырой нефти и стоимость его физического объема правомерно определена в соответствии с пунктом 2 статьи 334 Налогового кодекса, исходя из мировой цены. В соответствии с пунктом 1 статьи 332 Налогового кодекса объектом обложения НДПИ является физический объем добытых недропользователем за налоговый период сырой нефти, газового конденсата и природного газа. </w:t>
      </w:r>
    </w:p>
    <w:p w14:paraId="2DA69A31" w14:textId="77777777" w:rsid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Согласно статье 336 Налогового кодекса, в случае реализации и (или) передачи сырой нефти и газового конденсата на внутреннем рынке Республики Казахстан, в том числе в натуральной форме в счет уплаты НДПИ, рентного налога на экспорт, роялти и доли Республики Казахстан по разделу продукции получателю от имени государства, или использования на собственные производственные нужды в порядке, предусмотренном подпунктами 1), 2), 3) и 4) пункта 2 статьи 332 НК, к установленным ставкам применяется понижающий коэффициент 0,5. </w:t>
      </w:r>
    </w:p>
    <w:p w14:paraId="295CD4A3" w14:textId="16CA3666" w:rsid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В пункте 2 статьи 332 Налогового кодекса определен исчерпывающий перечень направлений использования сырой нефти и газового конденсата на собственные производственные нужды, по которым при исчислении  НДПИ к установленным ставкам применяется понижающий коэффициент 0,5, однако технологические потери нефти в перечне не предусмотрены. Физический объем добытой сырой нефти, газового конденсата и природного газа, не включенный в перечень, предусмотренный подпунктами 1) - 5) пункта 2 статьи 332 Налогового кодекса, соответственно является физическим объемом товарной сырой нефти, газового конденсата и природного газа. Как следует из материалов дела, согласно данным декларации по НДПИ за 2009-2012 годы Товариществом объемы технологических потерь нефти и расходов нефти учтены как объем добытой сырой нефти, использованной на </w:t>
      </w:r>
      <w:hyperlink r:id="rId7" w:history="1">
        <w:r w:rsidRPr="000E185B">
          <w:rPr>
            <w:rStyle w:val="aa"/>
            <w:rFonts w:ascii="Times New Roman" w:hAnsi="Times New Roman" w:cs="Times New Roman"/>
            <w:sz w:val="24"/>
            <w:szCs w:val="24"/>
          </w:rPr>
          <w:t>собственные производственные нужды, соответственно, при исчислении</w:t>
        </w:r>
      </w:hyperlink>
      <w:r w:rsidRPr="000E185B">
        <w:rPr>
          <w:rFonts w:ascii="Times New Roman" w:hAnsi="Times New Roman" w:cs="Times New Roman"/>
          <w:sz w:val="24"/>
          <w:szCs w:val="24"/>
        </w:rPr>
        <w:t xml:space="preserve"> НДПИ к установленным ставкам применен понижающий коэффициент 0,5. </w:t>
      </w:r>
    </w:p>
    <w:p w14:paraId="00379CCD" w14:textId="6B7602F8" w:rsidR="00A81D5F" w:rsidRPr="000E185B" w:rsidRDefault="00FB5038" w:rsidP="000E18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 xml:space="preserve">С учетом изложенного суд пришел к выводу, что Товариществом необоснованно отнесены объемы технологических потерь нефти к добытой сырой нефти, использованной на собственные производственные нужды, соответственно, при исчислении НДПИ по указанным </w:t>
      </w:r>
      <w:r w:rsidRPr="000E185B">
        <w:rPr>
          <w:rFonts w:ascii="Times New Roman" w:hAnsi="Times New Roman" w:cs="Times New Roman"/>
          <w:sz w:val="24"/>
          <w:szCs w:val="24"/>
        </w:rPr>
        <w:lastRenderedPageBreak/>
        <w:t>объектам к установленным ставкам налога неправомерно применен понижающий коэффициент 0,5.</w:t>
      </w:r>
      <w:r w:rsidR="00CF5BD5" w:rsidRPr="000E18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E185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E185B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E185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E185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185B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45E4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879D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B5038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E185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2021-10-15T16:31:00Z</dcterms:modified>
</cp:coreProperties>
</file>