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58401F55" w14:textId="346564EC" w:rsidR="00AD7C6E" w:rsidRPr="00AD7C6E" w:rsidRDefault="006B0594" w:rsidP="006B0594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D7C6E" w:rsidRPr="00AD7C6E">
        <w:rPr>
          <w:rFonts w:ascii="Times New Roman" w:hAnsi="Times New Roman" w:cs="Times New Roman"/>
          <w:b/>
          <w:sz w:val="28"/>
          <w:szCs w:val="28"/>
        </w:rPr>
        <w:t>Заявление о принятии обеспечительных мер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43CAAC09" w14:textId="5A83950A" w:rsidR="00C97844" w:rsidRPr="009310C9" w:rsidRDefault="009310C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191F6B46" w14:textId="77777777" w:rsidR="00AD7C6E" w:rsidRDefault="00AD7C6E" w:rsidP="00AD7C6E">
      <w:pPr>
        <w:pStyle w:val="a9"/>
        <w:ind w:left="382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Турксибский районный суд г. Алматы</w:t>
      </w:r>
    </w:p>
    <w:p w14:paraId="6563099C" w14:textId="77777777" w:rsidR="00AD7C6E" w:rsidRDefault="00AD7C6E" w:rsidP="00AD7C6E">
      <w:pPr>
        <w:pStyle w:val="a9"/>
        <w:ind w:left="382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г. Алматы, 050000, улица Спартака, 11.   </w:t>
      </w:r>
    </w:p>
    <w:p w14:paraId="237493D2" w14:textId="09274C56" w:rsidR="00AD7C6E" w:rsidRDefault="00AD7C6E" w:rsidP="00AD7C6E">
      <w:pPr>
        <w:pStyle w:val="a9"/>
        <w:ind w:left="3828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От истца: </w:t>
      </w:r>
      <w:proofErr w:type="spellStart"/>
      <w:r w:rsidR="00EB048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СВВ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а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</w:p>
    <w:p w14:paraId="4A579337" w14:textId="3AF29A63" w:rsidR="00AD7C6E" w:rsidRDefault="00AD7C6E" w:rsidP="00AD7C6E">
      <w:pPr>
        <w:pStyle w:val="a9"/>
        <w:ind w:left="3828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ИИН </w:t>
      </w:r>
      <w:r w:rsidR="00EB048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…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br/>
        <w:t xml:space="preserve">город Алматы,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мкр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="00EB048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…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дом 1, кв. 19.</w:t>
      </w:r>
    </w:p>
    <w:p w14:paraId="1CB77A1A" w14:textId="4B4766FF" w:rsidR="00AD7C6E" w:rsidRDefault="00AD7C6E" w:rsidP="00AD7C6E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+7 707 </w:t>
      </w:r>
      <w:r w:rsidR="00EB04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….</w:t>
      </w:r>
    </w:p>
    <w:p w14:paraId="45D3F81C" w14:textId="77777777" w:rsidR="00AD7C6E" w:rsidRDefault="00AD7C6E" w:rsidP="00AD7C6E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Представитель по доверенности:</w:t>
      </w:r>
    </w:p>
    <w:p w14:paraId="6FE21AA4" w14:textId="77777777" w:rsidR="00AD7C6E" w:rsidRDefault="00AD7C6E" w:rsidP="00AD7C6E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Адвокатская контора Закон и Право   </w:t>
      </w:r>
    </w:p>
    <w:p w14:paraId="502508ED" w14:textId="77777777" w:rsidR="00AD7C6E" w:rsidRDefault="00AD7C6E" w:rsidP="00AD7C6E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БИН 201240021767 </w:t>
      </w:r>
    </w:p>
    <w:p w14:paraId="37D455F9" w14:textId="77777777" w:rsidR="00AD7C6E" w:rsidRDefault="00AD7C6E" w:rsidP="00AD7C6E">
      <w:pPr>
        <w:pStyle w:val="a9"/>
        <w:ind w:left="382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Алматы, пр. Абылай Хана, д. 79, офис 304.</w:t>
      </w:r>
    </w:p>
    <w:p w14:paraId="67F2FE2E" w14:textId="77777777" w:rsidR="00AD7C6E" w:rsidRDefault="00000000" w:rsidP="00AD7C6E">
      <w:pPr>
        <w:pStyle w:val="a9"/>
        <w:ind w:left="3828"/>
        <w:rPr>
          <w:rFonts w:ascii="Times New Roman" w:hAnsi="Times New Roman" w:cs="Times New Roman"/>
          <w:sz w:val="28"/>
          <w:szCs w:val="28"/>
        </w:rPr>
      </w:pPr>
      <w:hyperlink r:id="rId9" w:history="1">
        <w:r w:rsidR="00AD7C6E">
          <w:rPr>
            <w:rStyle w:val="a8"/>
            <w:color w:val="0563C1"/>
            <w:sz w:val="28"/>
            <w:szCs w:val="28"/>
          </w:rPr>
          <w:t>info@zakonpravo.kz</w:t>
        </w:r>
      </w:hyperlink>
      <w:r w:rsidR="00AD7C6E">
        <w:rPr>
          <w:rFonts w:ascii="Times New Roman" w:hAnsi="Times New Roman" w:cs="Times New Roman"/>
          <w:sz w:val="28"/>
          <w:szCs w:val="28"/>
        </w:rPr>
        <w:t xml:space="preserve"> / </w:t>
      </w:r>
      <w:hyperlink r:id="rId10" w:history="1">
        <w:r w:rsidR="00AD7C6E">
          <w:rPr>
            <w:rStyle w:val="a8"/>
            <w:color w:val="0563C1"/>
            <w:sz w:val="28"/>
            <w:szCs w:val="28"/>
          </w:rPr>
          <w:t>www.zakonpravo.kz</w:t>
        </w:r>
      </w:hyperlink>
      <w:r w:rsidR="00AD7C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0E2AE9" w14:textId="77777777" w:rsidR="00AD7C6E" w:rsidRDefault="00AD7C6E" w:rsidP="00AD7C6E">
      <w:pPr>
        <w:pStyle w:val="a9"/>
        <w:ind w:left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+7 727 971 78 55; +7 708 971 78 58.</w:t>
      </w:r>
    </w:p>
    <w:p w14:paraId="6A9124AD" w14:textId="77777777" w:rsidR="00AD7C6E" w:rsidRDefault="00AD7C6E" w:rsidP="00AD7C6E">
      <w:pPr>
        <w:pStyle w:val="a9"/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14:paraId="5D3900C0" w14:textId="77777777" w:rsidR="00AD7C6E" w:rsidRDefault="00AD7C6E" w:rsidP="00AD7C6E">
      <w:pPr>
        <w:pStyle w:val="a9"/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14:paraId="6EDEA1E9" w14:textId="77777777" w:rsidR="00AD7C6E" w:rsidRDefault="00AD7C6E" w:rsidP="00AD7C6E">
      <w:pPr>
        <w:pStyle w:val="a9"/>
        <w:ind w:left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 принятии обеспечительных мер  </w:t>
      </w:r>
    </w:p>
    <w:p w14:paraId="6DF65184" w14:textId="77777777" w:rsidR="00AD7C6E" w:rsidRDefault="00AD7C6E" w:rsidP="00AD7C6E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DA2281F" w14:textId="11C3B7BB" w:rsidR="00AD7C6E" w:rsidRDefault="00AD7C6E" w:rsidP="00AD7C6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29 марта 2023 года между </w:t>
      </w:r>
      <w:r w:rsidR="00EB048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СВВ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(Далее Истец)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0752A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ЛАФ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(Далее Ответчик) было заключен Нотариальный договор о задатке, зарегистрированной в реестре под №3525., которая соответствует статье 337 Гражданского кодекса Республики Казахстан (далее – ГК РК), где указано, что задатком признается денежная сумма, выдаваемая одной из договаривающихся сторон в счет причитающихся с нее по договору платежей другой стороне и в обеспечение заключения и исполнения договора. </w:t>
      </w:r>
    </w:p>
    <w:p w14:paraId="70E9E7C7" w14:textId="77777777" w:rsidR="00AD7C6E" w:rsidRDefault="00AD7C6E" w:rsidP="00AD7C6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Предметом Договора о задатке было обеспечение заключения и исполнения договора купли-продажи недвижимого имущества, а именно </w:t>
      </w:r>
      <w:r>
        <w:rPr>
          <w:rFonts w:ascii="Times New Roman" w:hAnsi="Times New Roman" w:cs="Times New Roman"/>
          <w:sz w:val="28"/>
          <w:szCs w:val="28"/>
        </w:rPr>
        <w:t>земельного участка, площадью - 0,10 га, находящегося по адресу, город Алматы. Турксибский район, улица Свободная, дом 182, (Далее Земельный участок) в рамках договора Ответчиком было получено задаток (деньги) в сумме 3 500 000 тенге в счет заключения договора купли-продажи земельного участка на сумму 23 500 000 тенге.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586DB82D" w14:textId="77777777" w:rsidR="00AD7C6E" w:rsidRDefault="00AD7C6E" w:rsidP="00AD7C6E">
      <w:pPr>
        <w:pStyle w:val="a9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Кроме того,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Ответчиком было принято обязательство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10.06.2023 года снять обременение, погасить ссудную задолженность в АО «Народный сберегательный банк Казахстана», произвести раздел земельного участка и из </w:t>
      </w:r>
      <w:r>
        <w:rPr>
          <w:rFonts w:ascii="Times New Roman" w:hAnsi="Times New Roman" w:cs="Times New Roman"/>
          <w:sz w:val="28"/>
          <w:szCs w:val="28"/>
          <w:lang w:bidi="ru-RU"/>
        </w:rPr>
        <w:lastRenderedPageBreak/>
        <w:t>своего земельного участка общей площадью - 0,2948 га выделить земельный участок площадью — 0,10 га и подготовить все правоустанавливающие документы к оформлению сделки.</w:t>
      </w:r>
    </w:p>
    <w:p w14:paraId="043F6BFF" w14:textId="77777777" w:rsidR="00AD7C6E" w:rsidRDefault="00AD7C6E" w:rsidP="00AD7C6E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Также указанным договором Ответчик была предупреждена о том, что,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получив задаток в сумме 3 500 000 тенге, в случае неисполнения обязательства, обеспеченного задатком, уплачиваете Истцу задаток в двойном размере - 7 000 000 тенге.</w:t>
      </w:r>
    </w:p>
    <w:p w14:paraId="101EBA5B" w14:textId="77777777" w:rsidR="00AD7C6E" w:rsidRDefault="00AD7C6E" w:rsidP="00AD7C6E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последующем Ответчик, не исполнив под разными предлогами Договор о задатке от 29 марта 2023 года нами было дополнительно подписано, </w:t>
      </w:r>
      <w:bookmarkStart w:id="0" w:name="bookmark2"/>
      <w:r>
        <w:rPr>
          <w:rFonts w:ascii="Times New Roman" w:hAnsi="Times New Roman" w:cs="Times New Roman"/>
          <w:sz w:val="28"/>
          <w:szCs w:val="28"/>
        </w:rPr>
        <w:t>Соглашение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о дополнительном задатке и продлении срока задатка от 22.05.2023 года. </w:t>
      </w:r>
    </w:p>
    <w:p w14:paraId="05DFE8B0" w14:textId="77777777" w:rsidR="00AD7C6E" w:rsidRDefault="00AD7C6E" w:rsidP="00AD7C6E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Где мы по обоюдному согласию решили продлить сроки по подготовке всех необходимых документов для нотариального оформления договора купли-продажи земельного участка и по заключению договора купли-продажи в нотариальной конторе до 31.07.2023 года. </w:t>
      </w:r>
    </w:p>
    <w:p w14:paraId="79EE612E" w14:textId="77777777" w:rsidR="00AD7C6E" w:rsidRDefault="00AD7C6E" w:rsidP="00AD7C6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Ответчиком дополнительно были получен от Истца задаток в сумме 3 000 000 тенге, в счет причитающихся с Истца 23 500 000 тенге, за приобретаемый Истцом земельный участок.</w:t>
      </w:r>
    </w:p>
    <w:p w14:paraId="49131939" w14:textId="77777777" w:rsidR="00AD7C6E" w:rsidRDefault="00AD7C6E" w:rsidP="00AD7C6E">
      <w:pPr>
        <w:pStyle w:val="a9"/>
        <w:ind w:firstLine="708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Также Ответчик была предупреждена, как и в первом Договоре о задатке о том, что в случае отказа Ответчиком от продажи указанного земельного участка, то уплачиваете Истцу задаток в двойном размере – 13 000 000 тенге. </w:t>
      </w:r>
    </w:p>
    <w:p w14:paraId="7CBB6EC1" w14:textId="77777777" w:rsidR="00AD7C6E" w:rsidRDefault="00AD7C6E" w:rsidP="00AD7C6E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Однако и в этот раз Ответчиком не были исполнении принятые им обязательства по вышеуказанным Договорам о задатке.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 нарушением обязательства понимается его неисполнение либо исполнение ненадлежащим образом, что противоречит статье 349 ГК РК, что не допустимо согласно статье 272 ГК РК. </w:t>
      </w:r>
    </w:p>
    <w:p w14:paraId="3D94D428" w14:textId="77777777" w:rsidR="00AD7C6E" w:rsidRDefault="00AD7C6E" w:rsidP="00AD7C6E">
      <w:pPr>
        <w:pStyle w:val="a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01.08.2023 год сторонами в третьи раз было заключено Соглашение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  продления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срока задатка где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стороны с обоюдного согласия решили продлить сроки по подготовке всех необходимых документов для нотариального оформления договора купли-продажи земельного участка и по заключению договора купли-продажи в нотариальной конторе до 31.08.2023 года.</w:t>
      </w:r>
    </w:p>
    <w:p w14:paraId="119BC7B1" w14:textId="77777777" w:rsidR="00AD7C6E" w:rsidRDefault="00AD7C6E" w:rsidP="00AD7C6E">
      <w:pPr>
        <w:pStyle w:val="1"/>
        <w:tabs>
          <w:tab w:val="left" w:pos="591"/>
        </w:tabs>
        <w:spacing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Ответчик и в третьи раз была предупреждена о том, что в случае отказа ею от продажи выше указанного земельного участка, то уплачивает Истцу задаток в двойном размере - 13 000 000 тенге</w:t>
      </w:r>
    </w:p>
    <w:p w14:paraId="20489DE1" w14:textId="77777777" w:rsidR="00AD7C6E" w:rsidRDefault="00AD7C6E" w:rsidP="00AD7C6E">
      <w:pPr>
        <w:pStyle w:val="a9"/>
        <w:ind w:firstLine="3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сегодняшний день Ответчиком принятые обязательства по трем Договорам не исполнены, кроме того, правоустанавливающие документы для совершения сделки купли продажи вышеуказанного земельного участка к Нотариальной сделке не готовы.</w:t>
      </w:r>
    </w:p>
    <w:p w14:paraId="1CDD8CA5" w14:textId="77777777" w:rsidR="00AD7C6E" w:rsidRDefault="00AD7C6E" w:rsidP="00AD7C6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связи с неисполнением Ответчиком обязательств по Договору и соглашению о задатке, у нас создается мнение, что действия Ответчика направлены на завладение суммы путем обмана и злоупотребления доверием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Истца</w:t>
      </w:r>
    </w:p>
    <w:p w14:paraId="7A69497D" w14:textId="77777777" w:rsidR="00AD7C6E" w:rsidRDefault="00AD7C6E" w:rsidP="00AD7C6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Согласно п. 2, ст. 338 ГК РК, где оговорено что, если за неисполнение обязательства ответственна сторона, давшая задаток, он остается у другой стороны, а если ответственна сторона, получившая задаток, она обязана уплатить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другой стороне двойную сумму задатка. Сверх того, сторона, ответственная за неисполнение обязательства, обязана возместить другой стороне убытки с учетом суммы задатка, поскольку в договоре не предусмотрено иное.</w:t>
      </w:r>
    </w:p>
    <w:p w14:paraId="34353F6A" w14:textId="77777777" w:rsidR="00AD7C6E" w:rsidRDefault="00AD7C6E" w:rsidP="00AD7C6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Соответственно учитывая вышеуказанные обстоятельства, истец попросил у Ответчика возврата суммы по соглашению о задатке, но ответчик отказалась возвращать данную сумму.  </w:t>
      </w:r>
    </w:p>
    <w:p w14:paraId="79CE9AD9" w14:textId="77777777" w:rsidR="00AD7C6E" w:rsidRDefault="00AD7C6E" w:rsidP="00AD7C6E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В соответствии с п.1 ст.337 ГК РК задатком признается денежная сумма, выдаваемая одной из договаривающихся сторон в счет причитающихся с нее по договору платежей другой стороне и в обеспечение заключения и исполнения договора либо исполнения иного обязательства.</w:t>
      </w:r>
    </w:p>
    <w:p w14:paraId="061772C4" w14:textId="77777777" w:rsidR="00AD7C6E" w:rsidRDefault="00AD7C6E" w:rsidP="00AD7C6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13 сентября 2023 года Истец обратился в Адвокатскую контору «Закон и Право» для получения юридической консультации и составления Досудебной претензии, за что Истцом на счет конторы было оплачено 50 000 тенге в последующем в адрес Ответчика нами было направлено досудебная претензия, где предложили ответчику разрешить ситуацию мирным путем. Ответчик электронную версию Досудебной претензии от 13 сентября 2023 года по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месенджеру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Ватсап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получила в тоже день на, что ничем не ответила тому свидетельствует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скирншот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переписки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Между Истцом и Ответчиком. </w:t>
      </w:r>
    </w:p>
    <w:p w14:paraId="4C9A8D76" w14:textId="77777777" w:rsidR="00AD7C6E" w:rsidRDefault="00AD7C6E" w:rsidP="00AD7C6E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Согласно ст. 272 ГК РК, где обязательство должно исполняться надлежащим образом в соответствии с условиями обязательства и требованиями законодательства, а при отсутствии таких условий и требований - в соответствии с обычаями делового оборота или иными обычно предъявляемыми требованиями.</w:t>
      </w:r>
    </w:p>
    <w:p w14:paraId="6031D3EA" w14:textId="77777777" w:rsidR="00AD7C6E" w:rsidRDefault="00AD7C6E" w:rsidP="00AD7C6E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Истец может свое единственное недвижимое имущество</w:t>
      </w:r>
      <w:r>
        <w:rPr>
          <w:rFonts w:ascii="Times New Roman" w:hAnsi="Times New Roman" w:cs="Times New Roman"/>
          <w:sz w:val="28"/>
          <w:szCs w:val="28"/>
        </w:rPr>
        <w:t xml:space="preserve"> находящегося по адресу, город Алматы. Турксибский район, улица Свободная, дом 182, реализовать либо приписать на третьих лиц в целях избежания исполнения судебного акта.</w:t>
      </w:r>
    </w:p>
    <w:p w14:paraId="729B8EFF" w14:textId="77777777" w:rsidR="00AD7C6E" w:rsidRDefault="00AD7C6E" w:rsidP="00AD7C6E">
      <w:pPr>
        <w:pStyle w:val="a9"/>
        <w:ind w:firstLine="708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rStyle w:val="s1"/>
          <w:bCs/>
          <w:color w:val="000000"/>
          <w:sz w:val="28"/>
          <w:szCs w:val="28"/>
        </w:rPr>
        <w:t>Согласно ст. 155., ГПК РК</w:t>
      </w:r>
      <w:r>
        <w:rPr>
          <w:rFonts w:ascii="Times New Roman" w:hAnsi="Times New Roman" w:cs="Times New Roman"/>
          <w:color w:val="000000"/>
          <w:sz w:val="28"/>
          <w:szCs w:val="28"/>
        </w:rPr>
        <w:t>., по заявлению лиц, участвующих в деле, суд может принять меры к обеспечению иска во всяком положении дела, если непринятие таких мер может </w:t>
      </w:r>
      <w:r>
        <w:rPr>
          <w:rFonts w:ascii="Times New Roman" w:hAnsi="Times New Roman" w:cs="Times New Roman"/>
          <w:sz w:val="28"/>
          <w:szCs w:val="28"/>
        </w:rPr>
        <w:t>затруднить или сделать невозможным</w:t>
      </w:r>
      <w:r>
        <w:rPr>
          <w:rFonts w:ascii="Times New Roman" w:hAnsi="Times New Roman" w:cs="Times New Roman"/>
          <w:color w:val="000000"/>
          <w:sz w:val="28"/>
          <w:szCs w:val="28"/>
        </w:rPr>
        <w:t> исполнение решения суда.</w:t>
      </w:r>
    </w:p>
    <w:p w14:paraId="54C9C86B" w14:textId="77777777" w:rsidR="00AD7C6E" w:rsidRDefault="00AD7C6E" w:rsidP="00AD7C6E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s1"/>
          <w:bCs/>
          <w:color w:val="000000"/>
          <w:sz w:val="28"/>
          <w:szCs w:val="28"/>
        </w:rPr>
        <w:t xml:space="preserve">      Также согласно ст. 157</w:t>
      </w:r>
      <w:r>
        <w:rPr>
          <w:rFonts w:ascii="Times New Roman" w:hAnsi="Times New Roman" w:cs="Times New Roman"/>
          <w:color w:val="000000"/>
          <w:sz w:val="28"/>
          <w:szCs w:val="28"/>
        </w:rPr>
        <w:t>., Заявление об обеспечении иска рассматривается и разрешается судьей в день вынесения определения о возбуждении гражданского дела, если оно было приложено к исковому заявлению или об этом указано в исковом заявлении. В остальных случаях заявление об обеспечении иска разрешается судьей в день его поступления в суд. Заявление об обеспечении иска рассматривается и разрешается судьей без извещения лиц, участвующих в деле, сторон арбитражного разбирательства, без проведения судебного заседания. По результатам рассмотрения заявления судья выносит определение об обеспечении иска с указанием обеспечительной меры, предусмотренной </w:t>
      </w:r>
      <w:hyperlink r:id="rId11" w:anchor="sub_id=1560000" w:tgtFrame="_parent" w:history="1">
        <w:r>
          <w:rPr>
            <w:rStyle w:val="ae"/>
            <w:rFonts w:ascii="Times New Roman" w:hAnsi="Times New Roman" w:cs="Times New Roman"/>
            <w:sz w:val="28"/>
            <w:szCs w:val="28"/>
          </w:rPr>
          <w:t>статьей 156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 настоящего Кодекса.</w:t>
      </w:r>
    </w:p>
    <w:p w14:paraId="5C1A8D68" w14:textId="77777777" w:rsidR="00AD7C6E" w:rsidRDefault="00AD7C6E" w:rsidP="00AD7C6E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выше изложенного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 соответствии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Нормативным постановление</w:t>
      </w:r>
      <w:r>
        <w:rPr>
          <w:rStyle w:val="s9"/>
          <w:rFonts w:ascii="Times New Roman" w:hAnsi="Times New Roman" w:cs="Times New Roman"/>
          <w:iCs/>
          <w:sz w:val="28"/>
          <w:szCs w:val="28"/>
          <w:shd w:val="clear" w:color="auto" w:fill="FFFFFF"/>
        </w:rPr>
        <w:t>м</w:t>
      </w:r>
      <w:r>
        <w:rPr>
          <w:rStyle w:val="s3"/>
          <w:rFonts w:ascii="Times New Roman" w:hAnsi="Times New Roman" w:cs="Times New Roman"/>
          <w:iCs/>
          <w:sz w:val="28"/>
          <w:szCs w:val="28"/>
          <w:shd w:val="clear" w:color="auto" w:fill="FFFFFF"/>
        </w:rPr>
        <w:t> Верховного Суда Республики Казахстан от 12 января 2009 года № 2 «О принятии обеспечительных мер по гражданским делам»</w:t>
      </w:r>
      <w:r>
        <w:rPr>
          <w:rStyle w:val="s3"/>
          <w:rFonts w:ascii="Times New Roman" w:hAnsi="Times New Roman" w:cs="Times New Roman"/>
          <w:sz w:val="28"/>
          <w:szCs w:val="28"/>
        </w:rPr>
        <w:t xml:space="preserve"> и 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 со статьями главой 15 ГПК РК, </w:t>
      </w:r>
    </w:p>
    <w:p w14:paraId="01AFB523" w14:textId="77777777" w:rsidR="00AD7C6E" w:rsidRDefault="00AD7C6E" w:rsidP="00AD7C6E">
      <w:pPr>
        <w:pStyle w:val="ac"/>
        <w:shd w:val="clear" w:color="auto" w:fill="FFFFFF"/>
        <w:ind w:left="3540"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Прошу Вас:</w:t>
      </w:r>
    </w:p>
    <w:p w14:paraId="4CC4B7D6" w14:textId="77777777" w:rsidR="00AD7C6E" w:rsidRDefault="00AD7C6E" w:rsidP="00AD7C6E">
      <w:pPr>
        <w:pStyle w:val="ac"/>
        <w:numPr>
          <w:ilvl w:val="0"/>
          <w:numId w:val="7"/>
        </w:numPr>
        <w:shd w:val="clear" w:color="auto" w:fill="FFFFFF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Принять меры к обеспечению иска, поскольку не принятие этих мер может затруднить или сделать невозможным исполнение Решения суда в случае, если оно будет принято в пользу истца (заявителя), в результате непринятия этих мер может быть причинен значительный ущерб истцу (заявителю);</w:t>
      </w:r>
    </w:p>
    <w:p w14:paraId="302D2792" w14:textId="77777777" w:rsidR="00AD7C6E" w:rsidRDefault="00AD7C6E" w:rsidP="00AD7C6E">
      <w:pPr>
        <w:pStyle w:val="a9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4F53E86D" w14:textId="77777777" w:rsidR="00AD7C6E" w:rsidRDefault="00AD7C6E" w:rsidP="00AD7C6E">
      <w:pPr>
        <w:pStyle w:val="a9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С уважением,            </w:t>
      </w:r>
    </w:p>
    <w:p w14:paraId="61087603" w14:textId="77777777" w:rsidR="00AD7C6E" w:rsidRDefault="00AD7C6E" w:rsidP="00AD7C6E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Адвокат: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ab/>
        <w:t>__________/ Саржанов Г.Т.</w:t>
      </w:r>
    </w:p>
    <w:p w14:paraId="6D0A6BF0" w14:textId="04F9747B" w:rsidR="00CB37F9" w:rsidRDefault="00AD7C6E" w:rsidP="009310C9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2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3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4"/>
      <w:footerReference w:type="default" r:id="rId15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689E1F" w14:textId="77777777" w:rsidR="005D2DC5" w:rsidRDefault="005D2DC5" w:rsidP="00702393">
      <w:pPr>
        <w:spacing w:after="0" w:line="240" w:lineRule="auto"/>
      </w:pPr>
      <w:r>
        <w:separator/>
      </w:r>
    </w:p>
  </w:endnote>
  <w:endnote w:type="continuationSeparator" w:id="0">
    <w:p w14:paraId="5B919951" w14:textId="77777777" w:rsidR="005D2DC5" w:rsidRDefault="005D2DC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62B5EC" w14:textId="77777777" w:rsidR="005D2DC5" w:rsidRDefault="005D2DC5" w:rsidP="00702393">
      <w:pPr>
        <w:spacing w:after="0" w:line="240" w:lineRule="auto"/>
      </w:pPr>
      <w:r>
        <w:separator/>
      </w:r>
    </w:p>
  </w:footnote>
  <w:footnote w:type="continuationSeparator" w:id="0">
    <w:p w14:paraId="64D662EF" w14:textId="77777777" w:rsidR="005D2DC5" w:rsidRDefault="005D2DC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4C768A"/>
    <w:multiLevelType w:val="hybridMultilevel"/>
    <w:tmpl w:val="6066ABCA"/>
    <w:lvl w:ilvl="0" w:tplc="04190003">
      <w:numFmt w:val="decimal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20442855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752A1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D2DC5"/>
    <w:rsid w:val="005F07D3"/>
    <w:rsid w:val="0060233D"/>
    <w:rsid w:val="006105C7"/>
    <w:rsid w:val="00654F3A"/>
    <w:rsid w:val="006B0594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310C9"/>
    <w:rsid w:val="0094655E"/>
    <w:rsid w:val="009C3495"/>
    <w:rsid w:val="009E6904"/>
    <w:rsid w:val="00A23573"/>
    <w:rsid w:val="00A30870"/>
    <w:rsid w:val="00A45B15"/>
    <w:rsid w:val="00A935B4"/>
    <w:rsid w:val="00AD7C6E"/>
    <w:rsid w:val="00AE3915"/>
    <w:rsid w:val="00B31BDB"/>
    <w:rsid w:val="00B33E81"/>
    <w:rsid w:val="00B52C8E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B0485"/>
    <w:rsid w:val="00ED081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1">
    <w:name w:val="Основной текст1"/>
    <w:basedOn w:val="a"/>
    <w:uiPriority w:val="99"/>
    <w:rsid w:val="00AD7C6E"/>
    <w:pPr>
      <w:widowControl w:val="0"/>
      <w:spacing w:after="0" w:line="261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ae">
    <w:name w:val="a"/>
    <w:basedOn w:val="a0"/>
    <w:rsid w:val="00AD7C6E"/>
  </w:style>
  <w:style w:type="character" w:customStyle="1" w:styleId="s3">
    <w:name w:val="s3"/>
    <w:basedOn w:val="a0"/>
    <w:rsid w:val="00AD7C6E"/>
  </w:style>
  <w:style w:type="character" w:customStyle="1" w:styleId="s9">
    <w:name w:val="s9"/>
    <w:basedOn w:val="a0"/>
    <w:rsid w:val="00AD7C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online.zakon.kz/Document/?doc_id=34329053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1285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71</cp:revision>
  <cp:lastPrinted>2021-08-17T09:15:00Z</cp:lastPrinted>
  <dcterms:created xsi:type="dcterms:W3CDTF">2021-08-13T09:00:00Z</dcterms:created>
  <dcterms:modified xsi:type="dcterms:W3CDTF">2024-05-17T15:54:00Z</dcterms:modified>
</cp:coreProperties>
</file>