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31CADB7E" w:rsidR="006116CF" w:rsidRPr="00FE257F" w:rsidRDefault="00FE257F" w:rsidP="00FE257F">
      <w:pPr>
        <w:pStyle w:val="a9"/>
        <w:jc w:val="center"/>
        <w:rPr>
          <w:b/>
          <w:bCs/>
          <w:lang w:val="kk-KZ"/>
        </w:rPr>
      </w:pPr>
      <w:r w:rsidRPr="00FE257F">
        <w:rPr>
          <w:b/>
          <w:bCs/>
          <w:lang w:val="kk-KZ"/>
        </w:rPr>
        <w:t>О</w:t>
      </w:r>
      <w:r w:rsidR="008A594E" w:rsidRPr="00FE257F">
        <w:rPr>
          <w:b/>
          <w:bCs/>
        </w:rPr>
        <w:t xml:space="preserve"> признании незаконным требования</w:t>
      </w:r>
      <w:r w:rsidRPr="00FE257F">
        <w:rPr>
          <w:b/>
          <w:bCs/>
          <w:lang w:val="kk-KZ"/>
        </w:rPr>
        <w:t xml:space="preserve"> </w:t>
      </w:r>
      <w:r w:rsidRPr="00FE257F">
        <w:rPr>
          <w:b/>
          <w:bCs/>
        </w:rPr>
        <w:t>Министерство индустрии и инфраструктурного развития</w:t>
      </w:r>
    </w:p>
    <w:p w14:paraId="2A27749E" w14:textId="77777777" w:rsidR="000E51A9" w:rsidRDefault="000E51A9" w:rsidP="00183105">
      <w:pPr>
        <w:pStyle w:val="a9"/>
        <w:jc w:val="both"/>
        <w:rPr>
          <w:lang w:val="kk-KZ"/>
        </w:rPr>
      </w:pPr>
      <w:proofErr w:type="gramStart"/>
      <w:r>
        <w:t>№6001-23-00</w:t>
      </w:r>
      <w:proofErr w:type="gramEnd"/>
      <w:r>
        <w:t xml:space="preserve">-6ап/659 от 15.08.2023г. </w:t>
      </w:r>
    </w:p>
    <w:p w14:paraId="692797BB" w14:textId="77777777" w:rsidR="00164D1A" w:rsidRDefault="000E51A9" w:rsidP="00164D1A">
      <w:pPr>
        <w:pStyle w:val="a9"/>
        <w:ind w:firstLine="720"/>
        <w:jc w:val="both"/>
        <w:rPr>
          <w:lang w:val="kk-KZ"/>
        </w:rPr>
      </w:pPr>
      <w:r w:rsidRPr="00164D1A">
        <w:rPr>
          <w:b/>
          <w:bCs/>
        </w:rPr>
        <w:t>Истец:</w:t>
      </w:r>
      <w:r>
        <w:t xml:space="preserve"> ОЮЛ «Саморегулируемая организация заготовителей и переработчиков лома цветных и черных металлов Казахстана» (далее – Ассоциация) </w:t>
      </w:r>
    </w:p>
    <w:p w14:paraId="7F90F9DF" w14:textId="77777777" w:rsidR="00164D1A" w:rsidRDefault="000E51A9" w:rsidP="00164D1A">
      <w:pPr>
        <w:pStyle w:val="a9"/>
        <w:ind w:firstLine="720"/>
        <w:jc w:val="both"/>
        <w:rPr>
          <w:lang w:val="kk-KZ"/>
        </w:rPr>
      </w:pPr>
      <w:r w:rsidRPr="00164D1A">
        <w:rPr>
          <w:b/>
          <w:bCs/>
        </w:rPr>
        <w:t>Ответчик:</w:t>
      </w:r>
      <w:r>
        <w:t xml:space="preserve"> ГУ «Министерство индустрии и инфраструктурного развития Республики Казахстан», РГУ «Комитет индустриального развития Министерства индустрии и инфраструктурного развития Республики Казахстан». </w:t>
      </w:r>
    </w:p>
    <w:p w14:paraId="5626339B" w14:textId="77777777" w:rsidR="00164D1A" w:rsidRDefault="000E51A9" w:rsidP="00164D1A">
      <w:pPr>
        <w:pStyle w:val="a9"/>
        <w:ind w:firstLine="720"/>
        <w:jc w:val="both"/>
        <w:rPr>
          <w:lang w:val="kk-KZ"/>
        </w:rPr>
      </w:pPr>
      <w:r w:rsidRPr="00164D1A">
        <w:rPr>
          <w:b/>
          <w:bCs/>
        </w:rPr>
        <w:t>Предмет спора:</w:t>
      </w:r>
      <w:r>
        <w:t xml:space="preserve"> о признании незаконным требования о предоставлении писем, таблиц и других данных о поставках лома на внутренний рынок, а также информации об объемах запрашиваемого экспорта лома, и обязать принять благоприятный административный акт, которым отменить любые согласования объемов лома черных и цветных металлов при его вывозе за пределы Республики Казахстане и поставках на внутренний рынок </w:t>
      </w:r>
    </w:p>
    <w:p w14:paraId="390F785A" w14:textId="77777777" w:rsidR="00164D1A" w:rsidRPr="00164D1A" w:rsidRDefault="000E51A9" w:rsidP="00164D1A">
      <w:pPr>
        <w:pStyle w:val="a9"/>
        <w:ind w:firstLine="720"/>
        <w:jc w:val="both"/>
        <w:rPr>
          <w:b/>
          <w:bCs/>
          <w:lang w:val="kk-KZ"/>
        </w:rPr>
      </w:pPr>
      <w:r w:rsidRPr="00164D1A">
        <w:rPr>
          <w:b/>
          <w:bCs/>
        </w:rPr>
        <w:t xml:space="preserve">Пересмотр по кассационной жалобе истца. </w:t>
      </w:r>
    </w:p>
    <w:p w14:paraId="1EDD3C4E" w14:textId="77777777" w:rsidR="00164D1A" w:rsidRDefault="000E51A9" w:rsidP="00164D1A">
      <w:pPr>
        <w:pStyle w:val="a9"/>
        <w:ind w:firstLine="720"/>
        <w:jc w:val="both"/>
        <w:rPr>
          <w:lang w:val="kk-KZ"/>
        </w:rPr>
      </w:pPr>
      <w:r w:rsidRPr="00164D1A">
        <w:rPr>
          <w:b/>
          <w:bCs/>
        </w:rPr>
        <w:t>ФАБУЛА:</w:t>
      </w:r>
      <w:r>
        <w:t xml:space="preserve"> 1 сентября 2021 года Ассоциация обратилась в Министерство письмом за №68, в котором содержится просьба разрешить ситуацию, связанную с незаконными требованиями о получении разрешений на вывоз лома на экспорт и согласования планов подачи вагонов, и прекратить сбор таблиц и других данных от компаний, занимающихся сбором, заготовкой и реализацией лома, а также отменить любые согласования вывоза лома за пределы Республики Казахстан и отменить любые запреты. 23 сентября 2021 года Министерством предоставлен ответ на вышеуказанное обращение, из которого следует, что в целях регулирования рынка лома на площадке Министерства подписано </w:t>
      </w:r>
    </w:p>
    <w:p w14:paraId="1A43ED29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Соглашение о стратегическом сотрудничестве между Министерством, Ассоциациями и СРО </w:t>
      </w:r>
      <w:proofErr w:type="spellStart"/>
      <w:r>
        <w:t>ломозаготавливающих</w:t>
      </w:r>
      <w:proofErr w:type="spellEnd"/>
      <w:r>
        <w:t xml:space="preserve"> предприятий и металлургическими компаниями, предусматривающее заключение долгосрочных контрактов на поставку металлолома, стабильность их поставок по количеству и по качеству, оплату </w:t>
      </w:r>
      <w:proofErr w:type="gramStart"/>
      <w:r>
        <w:t>за поставленный объем</w:t>
      </w:r>
      <w:proofErr w:type="gramEnd"/>
      <w:r>
        <w:t xml:space="preserve"> лома, их условия, технические требования к металлолому и другие обязательства. </w:t>
      </w:r>
    </w:p>
    <w:p w14:paraId="40B9C1F5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В настоящее время отгрузка лома на экспорт осуществляется на основании писем Ассоциации </w:t>
      </w:r>
      <w:proofErr w:type="spellStart"/>
      <w:r>
        <w:t>ломозаготавливающих</w:t>
      </w:r>
      <w:proofErr w:type="spellEnd"/>
      <w:r>
        <w:t xml:space="preserve"> предприятий и самих предприятий о поставках лома на внутренний рынок, а также информации об объемах запрашиваемого экспорта лома. АО «НК «ҚТЖ» согласовывает планы перевозок грузов лома черных и цветных металлов исходя из технических возможностей. </w:t>
      </w:r>
    </w:p>
    <w:p w14:paraId="55BBF666" w14:textId="26E8816C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Согласно статье 9 АППК каждый вправе обратиться в суд за защитой нарушенных или оспариваемых прав, свобод или законных интересов. </w:t>
      </w:r>
    </w:p>
    <w:p w14:paraId="5CB5495A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Ассоциация, реализуя предусмотренное законом право, обратилось в суд с административным иском о признании незаконным требования о предоставлении писем, таблиц и других данных о поставках лома на внутренний рынок, а также информации об объемах запрашиваемого экспорта лома, и обязать принять благоприятный административный акт, которым отменить любые согласования объемов лома черных и цветных металлов при его вывозе за пределы Республики Казахстане и поставках на внутренний рынок. </w:t>
      </w:r>
    </w:p>
    <w:p w14:paraId="4D3FD97E" w14:textId="2587903D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Мотивируя требования тем, что Комитет через телефонограммы в адрес ассоциаций приглашает, в том числе, истца принять участие в совещаниях Министерства. </w:t>
      </w:r>
    </w:p>
    <w:p w14:paraId="67C6D3F8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В рамках указанных совещаний от истца, а затем напрямую от самих заготовителей лома Министерство требует ежемесячно направлять сведения об отгрузке лома металлов на внутренний рынок в виде таблиц. </w:t>
      </w:r>
    </w:p>
    <w:p w14:paraId="1C6DF074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После выполнения данного обязательства Министерство дает разрешение компаниям на вывоз лома на экспорт в установленной им пропорции. Это является дополнительной обязанностью предпринимателей, которая не следует из законодательства. </w:t>
      </w:r>
    </w:p>
    <w:p w14:paraId="7AA2D9B2" w14:textId="77777777" w:rsidR="00126C36" w:rsidRPr="00126C36" w:rsidRDefault="000E51A9" w:rsidP="00164D1A">
      <w:pPr>
        <w:pStyle w:val="a9"/>
        <w:ind w:firstLine="720"/>
        <w:jc w:val="both"/>
        <w:rPr>
          <w:b/>
          <w:bCs/>
          <w:lang w:val="kk-KZ"/>
        </w:rPr>
      </w:pPr>
      <w:r w:rsidRPr="00126C36">
        <w:rPr>
          <w:b/>
          <w:bCs/>
        </w:rPr>
        <w:t xml:space="preserve">Судебные акты: </w:t>
      </w:r>
    </w:p>
    <w:p w14:paraId="43C43AEA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 w:rsidRPr="00126C36">
        <w:rPr>
          <w:b/>
          <w:bCs/>
        </w:rPr>
        <w:t>1-я инстанция:</w:t>
      </w:r>
      <w:r>
        <w:t xml:space="preserve"> в иске отказано. </w:t>
      </w:r>
    </w:p>
    <w:p w14:paraId="72DE7ADF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 w:rsidRPr="00126C36">
        <w:rPr>
          <w:b/>
          <w:bCs/>
        </w:rPr>
        <w:t>Апелляция:</w:t>
      </w:r>
      <w:r>
        <w:t xml:space="preserve"> решение суда оставлено в силе. </w:t>
      </w:r>
    </w:p>
    <w:p w14:paraId="77B725A6" w14:textId="5C1CAFCD" w:rsidR="00126C36" w:rsidRDefault="000E51A9" w:rsidP="00164D1A">
      <w:pPr>
        <w:pStyle w:val="a9"/>
        <w:ind w:firstLine="720"/>
        <w:jc w:val="both"/>
        <w:rPr>
          <w:lang w:val="kk-KZ"/>
        </w:rPr>
      </w:pPr>
      <w:r w:rsidRPr="00126C36">
        <w:rPr>
          <w:b/>
          <w:bCs/>
        </w:rPr>
        <w:t>Кассация:</w:t>
      </w:r>
      <w:r w:rsidR="00126C36">
        <w:rPr>
          <w:lang w:val="kk-KZ"/>
        </w:rPr>
        <w:t xml:space="preserve"> </w:t>
      </w:r>
      <w:r>
        <w:t xml:space="preserve">судебные акты изменены. </w:t>
      </w:r>
    </w:p>
    <w:p w14:paraId="03E3ADA2" w14:textId="77777777" w:rsidR="00126C36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В части отказа в удовлетворении иска о признании незаконным требования о предоставлении от Ассоциаций писем, таблиц и других данных о поставках лома на внутренний рынок, а также информации об объемах запрашиваемого экспорта лома иск удовлетворен. </w:t>
      </w:r>
    </w:p>
    <w:p w14:paraId="2DB138ED" w14:textId="77777777" w:rsidR="007C270E" w:rsidRDefault="000E51A9" w:rsidP="00164D1A">
      <w:pPr>
        <w:pStyle w:val="a9"/>
        <w:ind w:firstLine="720"/>
        <w:jc w:val="both"/>
        <w:rPr>
          <w:lang w:val="kk-KZ"/>
        </w:rPr>
      </w:pPr>
      <w:r w:rsidRPr="00126C36">
        <w:rPr>
          <w:b/>
          <w:bCs/>
        </w:rPr>
        <w:t>Выводы:</w:t>
      </w:r>
      <w:r>
        <w:t xml:space="preserve"> Суды, отказывая в удовлетворении иска, исходили из следующего, что согласно приказу Министерства №161 от 30 марта 2020 года «Об определении отходах цветных формы и срока представления отчетности о закупленном и реализованном ломе и </w:t>
      </w:r>
      <w:proofErr w:type="spellStart"/>
      <w:r>
        <w:t>и</w:t>
      </w:r>
      <w:proofErr w:type="spellEnd"/>
      <w:r>
        <w:t xml:space="preserve"> черных металлов юридическими лицами, осуществляющими деятельность по сбору (заготовке), хранению, переработке и реализации лома и отходов цветных и черных металлов» (далее – Приказ), Соглашение о стратегическом сотрудничестве от 15 июня 2020 года, протокол совещания по вопросам регулирования сбора отходов лома черных и цветных металлов в Республике Казахстан от 14 августа 2020 года под председательством заместителя Премьер-Министра Республики Казахстан Скляра Р.В., протокол заседания по вопросам вторичной металлургии под председательством Премьер-Министра Республики Казахстан Мамина А.У. от 15 октября 2021 года пришел к выводу, что предпринятые Комитетом действия по запросу информации о поставках лома на внутренний рынок, а также информации об </w:t>
      </w:r>
      <w:proofErr w:type="spellStart"/>
      <w:r>
        <w:t>объѐмах</w:t>
      </w:r>
      <w:proofErr w:type="spellEnd"/>
      <w:r>
        <w:t xml:space="preserve"> запрашиваемого экспорта лома совершены в пределах компетенции, во исполнение поручений Министерства и в соответствии с условиями Соглашения о стратегическом сотрудничестве для ведения мониторинга и анализа ситуации на внутреннем рынке. </w:t>
      </w:r>
    </w:p>
    <w:p w14:paraId="246FF381" w14:textId="77777777" w:rsidR="007C270E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Такие выводы судов являются ошибочными. Приказ предусматривает обязанность </w:t>
      </w:r>
      <w:proofErr w:type="spellStart"/>
      <w:r>
        <w:t>ломозаготовителей</w:t>
      </w:r>
      <w:proofErr w:type="spellEnd"/>
      <w:r>
        <w:t xml:space="preserve"> один раз в квартал предоставлять информацию об отгруженном в отчетном квартале ломе. </w:t>
      </w:r>
    </w:p>
    <w:p w14:paraId="498C7F00" w14:textId="77777777" w:rsidR="007C270E" w:rsidRDefault="000E51A9" w:rsidP="00164D1A">
      <w:pPr>
        <w:pStyle w:val="a9"/>
        <w:ind w:firstLine="720"/>
        <w:jc w:val="both"/>
        <w:rPr>
          <w:lang w:val="kk-KZ"/>
        </w:rPr>
      </w:pPr>
      <w:r>
        <w:t xml:space="preserve">Согласно Приказу ответчики возложили обязанность на </w:t>
      </w:r>
      <w:proofErr w:type="spellStart"/>
      <w:r>
        <w:t>ломозаготовителей</w:t>
      </w:r>
      <w:proofErr w:type="spellEnd"/>
      <w:r>
        <w:t xml:space="preserve"> согласовывать объемы экспортируемого </w:t>
      </w:r>
      <w:proofErr w:type="gramStart"/>
      <w:r>
        <w:t>лома, несмотря на то, что</w:t>
      </w:r>
      <w:proofErr w:type="gramEnd"/>
      <w:r>
        <w:t xml:space="preserve"> никаких законодательных запретов на экспорт лома железнодорожным транспортом не имеется. </w:t>
      </w:r>
    </w:p>
    <w:p w14:paraId="59EE8D40" w14:textId="75DD6584" w:rsidR="0047617B" w:rsidRDefault="000E51A9" w:rsidP="00164D1A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>Также на момент рассмотрения дела в суде первой и апелляционной инстанции Приказ утратил силу согласно с изменениями от 29 апреля 2021 года. Указанные обстоятельства свидетельствует, что со стороны ответчика допущены процессуальные нарушения, ненадлежащее соблюдение прав и законных интересов истца.</w:t>
      </w: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E51A9"/>
    <w:rsid w:val="000F24FD"/>
    <w:rsid w:val="000F6868"/>
    <w:rsid w:val="000F6B83"/>
    <w:rsid w:val="0010173A"/>
    <w:rsid w:val="00116605"/>
    <w:rsid w:val="00126C36"/>
    <w:rsid w:val="00137B34"/>
    <w:rsid w:val="00152128"/>
    <w:rsid w:val="001539CF"/>
    <w:rsid w:val="0016016C"/>
    <w:rsid w:val="00164D1A"/>
    <w:rsid w:val="00165C25"/>
    <w:rsid w:val="00165FCE"/>
    <w:rsid w:val="00183105"/>
    <w:rsid w:val="00190480"/>
    <w:rsid w:val="00193E1B"/>
    <w:rsid w:val="001A5772"/>
    <w:rsid w:val="001C5801"/>
    <w:rsid w:val="001D26D2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270E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594E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39BB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257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1728</TotalTime>
  <Pages>2</Pages>
  <Words>946</Words>
  <Characters>5396</Characters>
  <Application>Microsoft Office Word</Application>
  <DocSecurity>0</DocSecurity>
  <Lines>44</Lines>
  <Paragraphs>12</Paragraphs>
  <ScaleCrop>false</ScaleCrop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209</cp:revision>
  <cp:lastPrinted>2021-08-17T10:15:00Z</cp:lastPrinted>
  <dcterms:created xsi:type="dcterms:W3CDTF">2021-08-13T10:00:00Z</dcterms:created>
  <dcterms:modified xsi:type="dcterms:W3CDTF">2024-05-21T11:26:00Z</dcterms:modified>
</cp:coreProperties>
</file>