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29AB" w14:textId="7939B303" w:rsidR="00F64CD6" w:rsidRDefault="00061959" w:rsidP="00F64CD6">
      <w:pPr>
        <w:pStyle w:val="ae"/>
        <w:ind w:left="283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61959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Следственный департамент МВД РК</w:t>
      </w:r>
    </w:p>
    <w:p w14:paraId="4CDD19C6" w14:textId="23949AA1" w:rsidR="0020603A" w:rsidRPr="00CC1263" w:rsidRDefault="007907C8" w:rsidP="00F64CD6">
      <w:pPr>
        <w:pStyle w:val="ae"/>
        <w:ind w:left="28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7C8">
        <w:rPr>
          <w:rFonts w:ascii="Times New Roman" w:eastAsia="Times New Roman" w:hAnsi="Times New Roman" w:cs="Times New Roman"/>
          <w:b/>
          <w:bCs/>
          <w:sz w:val="28"/>
          <w:szCs w:val="28"/>
        </w:rPr>
        <w:t>​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</w:rPr>
        <w:t xml:space="preserve">Астана, Алматы район, 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C1263">
        <w:rPr>
          <w:rFonts w:ascii="Times New Roman" w:eastAsia="Times New Roman" w:hAnsi="Times New Roman" w:cs="Times New Roman"/>
          <w:sz w:val="28"/>
          <w:szCs w:val="28"/>
        </w:rPr>
        <w:t>роспект Тауелсиздик, 1</w:t>
      </w:r>
      <w:r w:rsidR="00CC126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C1263" w:rsidRPr="00CC12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4008FB7" w14:textId="77777777" w:rsidR="00CC1263" w:rsidRDefault="0020603A" w:rsidP="00CC1263">
      <w:pPr>
        <w:pStyle w:val="ae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1263">
        <w:rPr>
          <w:rFonts w:ascii="Times New Roman" w:eastAsia="Times New Roman" w:hAnsi="Times New Roman" w:cs="Times New Roman"/>
          <w:sz w:val="28"/>
          <w:szCs w:val="28"/>
        </w:rPr>
        <w:t>8 (7172) 71-41-06</w:t>
      </w:r>
    </w:p>
    <w:p w14:paraId="7FB51D0D" w14:textId="31155624" w:rsidR="00CC1263" w:rsidRPr="00F23327" w:rsidRDefault="0020603A" w:rsidP="00CC1263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60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>от потерпевшего: С</w:t>
      </w:r>
      <w:r w:rsidR="00F233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r w:rsidR="00F233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C1263" w:rsidRPr="001F061B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F233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2286C7D" w14:textId="4D24C3A4" w:rsidR="00CC1263" w:rsidRPr="001F061B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ИИН 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...........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6DF7C" w14:textId="5EDB702A" w:rsidR="00CC1263" w:rsidRPr="001F061B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Алматинская область, Талғар ауданы, Ж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жаңа 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F061B">
        <w:rPr>
          <w:rFonts w:ascii="Times New Roman" w:hAnsi="Times New Roman" w:cs="Times New Roman"/>
          <w:sz w:val="28"/>
          <w:szCs w:val="28"/>
        </w:rPr>
        <w:t>.</w:t>
      </w:r>
    </w:p>
    <w:p w14:paraId="25487D5A" w14:textId="77DF5748" w:rsidR="00CC1263" w:rsidRPr="00F23327" w:rsidRDefault="00CC1263" w:rsidP="00CC1263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+7 700 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...........</w:t>
      </w:r>
    </w:p>
    <w:p w14:paraId="11B52F2B" w14:textId="06DCA800" w:rsidR="001F061B" w:rsidRPr="004512B0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2B0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Представителя потерпевшего-адвоката Саржанова Галымжана Турлыбековича </w:t>
      </w:r>
    </w:p>
    <w:p w14:paraId="6EDF437C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62CD51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0F7ED0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24D3AA7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FDDFB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+ 7 727 978 5755; +7 708 578 5758.</w:t>
      </w:r>
    </w:p>
    <w:p w14:paraId="3E000A99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A36920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04A66C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3771671C" w14:textId="1F1B06D4" w:rsid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на следователя по несвоевременному ответу на ходатайство адвоката и волокиту уголовного дела</w:t>
      </w:r>
    </w:p>
    <w:p w14:paraId="6DD9C026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8D69FA" w14:textId="3A40631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В производстве </w:t>
      </w:r>
      <w:r w:rsidRPr="001F061B">
        <w:rPr>
          <w:rFonts w:ascii="Times New Roman" w:hAnsi="Times New Roman" w:cs="Times New Roman"/>
          <w:sz w:val="28"/>
          <w:szCs w:val="28"/>
          <w:lang w:bidi="ru-RU"/>
        </w:rPr>
        <w:t>СУ   ДП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г.Алматы у </w:t>
      </w:r>
      <w:proofErr w:type="spellStart"/>
      <w:r w:rsidRPr="001F061B">
        <w:rPr>
          <w:rFonts w:ascii="Times New Roman" w:hAnsi="Times New Roman" w:cs="Times New Roman"/>
          <w:sz w:val="28"/>
          <w:szCs w:val="28"/>
          <w:lang w:val="ru-RU"/>
        </w:rPr>
        <w:t>старш</w:t>
      </w:r>
      <w:proofErr w:type="spellEnd"/>
      <w:r w:rsidRPr="001F061B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61B">
        <w:rPr>
          <w:rFonts w:ascii="Times New Roman" w:hAnsi="Times New Roman" w:cs="Times New Roman"/>
          <w:sz w:val="28"/>
          <w:szCs w:val="28"/>
          <w:lang w:val="ru-RU"/>
        </w:rPr>
        <w:t>следовател</w:t>
      </w:r>
      <w:proofErr w:type="spellEnd"/>
      <w:r w:rsidRPr="001F061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майор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полиции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расследуется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>уголовное дело по Заявлению С</w:t>
      </w:r>
      <w:r w:rsidR="00F233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Е.Д., зарегистрированное в ЕРДР за №217500031000408,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в отношении адвоката АОКА 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А., по факту совершения уголовного правонарушения, предусмотренного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по ст. 190, ч. 4, п. 2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УК РК.  </w:t>
      </w:r>
    </w:p>
    <w:p w14:paraId="10275645" w14:textId="797D0E29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</w:rPr>
        <w:t xml:space="preserve">На сегодняшний день органами досудебного расследования проведены следственные действия по допросу сторон уголовного дела и других свидетелей в соответствии Главой 26 УПК РК. </w:t>
      </w:r>
    </w:p>
    <w:p w14:paraId="50253C41" w14:textId="54F17C55" w:rsidR="001F061B" w:rsidRPr="001F061B" w:rsidRDefault="001F061B" w:rsidP="00EF39A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Однако в рамках вышеуказанного уголовного дела органом досудебного расследования не были проведены очные ставки между участниками уголовного дела так как считаем имеются в показаниях существенные противоречия между С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Е.Д., 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А., также считаем имеются противоречие между потерпевшим К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061B">
        <w:rPr>
          <w:rFonts w:ascii="Times New Roman" w:hAnsi="Times New Roman" w:cs="Times New Roman"/>
          <w:sz w:val="28"/>
          <w:szCs w:val="28"/>
        </w:rPr>
        <w:t xml:space="preserve">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</w:p>
    <w:p w14:paraId="3F856361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В соответствии ст. 218 УПК РК предусмотрено о том, сто лицо, осуществляющее досудебное расследование, вправе провести очную ставку между двумя ранее допрошенными лицами, если в их показаниях имеются существенные противоречия, для выяснения причин этих противоречий.</w:t>
      </w:r>
    </w:p>
    <w:p w14:paraId="7B424AF0" w14:textId="77777777" w:rsidR="001F061B" w:rsidRPr="001F061B" w:rsidRDefault="001F061B" w:rsidP="00171066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№ЗТ-2024-05984726 органом досудебного расследования Постановлением от «21» 11. 2024 года было удовлетворено, однако по сей день не проведено следственные действия.</w:t>
      </w:r>
    </w:p>
    <w:p w14:paraId="291D5509" w14:textId="124CBAA5" w:rsidR="001F061B" w:rsidRPr="001F061B" w:rsidRDefault="001F061B" w:rsidP="00793F59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В рамках досудебного расследования возникала необходимость истребований по уголовному делу переписку по мессенджеру 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F061B">
        <w:rPr>
          <w:rFonts w:ascii="Times New Roman" w:hAnsi="Times New Roman" w:cs="Times New Roman"/>
          <w:sz w:val="28"/>
          <w:szCs w:val="28"/>
        </w:rPr>
        <w:t xml:space="preserve"> между заявителями С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F061B">
        <w:rPr>
          <w:rFonts w:ascii="Times New Roman" w:hAnsi="Times New Roman" w:cs="Times New Roman"/>
          <w:sz w:val="28"/>
          <w:szCs w:val="28"/>
        </w:rPr>
        <w:t>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140 20 53, в период времени с 01.05.2018 года по    31.05.2021 год. Так как имеются важные для уголовного дела сведения в переписках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D73E6B" w14:textId="476ACE36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>Также возникает необходимость истребований по уголовному делу зарегистрированный в ЕРДР №217500031000408 детализацию входящих и исходящих звонков между заявителями С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>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, в период времени с 01.05.2018 года по    31.12.2021 год. Так как имеются важные для уголовного дела сведения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33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827500" w14:textId="77777777" w:rsid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ЗТ-2024-05984726 следователем насколько нам известно со слов следователя было удовлетворено, однако по сей день мы не получили Постановление и или результаты запроса.</w:t>
      </w:r>
    </w:p>
    <w:p w14:paraId="4F710E5B" w14:textId="3AC19719" w:rsidR="004114FA" w:rsidRPr="007575BF" w:rsidRDefault="004114FA" w:rsidP="003241C3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последующем нами было подано жалоба в </w:t>
      </w:r>
      <w:r w:rsidRPr="004114FA">
        <w:rPr>
          <w:rFonts w:ascii="Times New Roman" w:hAnsi="Times New Roman" w:cs="Times New Roman"/>
          <w:sz w:val="28"/>
          <w:szCs w:val="28"/>
          <w:lang w:val="kk-KZ"/>
        </w:rPr>
        <w:t>Прокуратуру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10754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575BF" w:rsidRPr="007575BF">
        <w:rPr>
          <w:rFonts w:ascii="Times New Roman" w:hAnsi="Times New Roman" w:cs="Times New Roman"/>
          <w:sz w:val="28"/>
          <w:szCs w:val="28"/>
        </w:rPr>
        <w:t>ЗТ-2025-02530647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, которая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была перенаправлена,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>Прокуратуру Алмалинского района в свою очередь Прокуратура Алмалинского района перенаправила нашу жалобу в СУ ДП города Алматы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за исх. </w:t>
      </w:r>
      <w:r w:rsidR="003241C3" w:rsidRPr="003241C3">
        <w:rPr>
          <w:rFonts w:ascii="Times New Roman" w:hAnsi="Times New Roman" w:cs="Times New Roman"/>
          <w:sz w:val="28"/>
          <w:szCs w:val="28"/>
        </w:rPr>
        <w:t>№ 2-17-25-04432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241C3" w:rsidRPr="003241C3">
        <w:rPr>
          <w:rFonts w:ascii="Times New Roman" w:hAnsi="Times New Roman" w:cs="Times New Roman"/>
          <w:sz w:val="28"/>
          <w:szCs w:val="28"/>
        </w:rPr>
        <w:t xml:space="preserve">01.08.2025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по которой нами </w:t>
      </w:r>
      <w:r w:rsidR="009D21D3">
        <w:rPr>
          <w:rFonts w:ascii="Times New Roman" w:hAnsi="Times New Roman" w:cs="Times New Roman"/>
          <w:sz w:val="28"/>
          <w:szCs w:val="28"/>
          <w:lang w:val="ru-RU"/>
        </w:rPr>
        <w:t>был получен</w:t>
      </w:r>
      <w:r w:rsidR="00B263A6">
        <w:rPr>
          <w:rFonts w:ascii="Times New Roman" w:hAnsi="Times New Roman" w:cs="Times New Roman"/>
          <w:sz w:val="28"/>
          <w:szCs w:val="28"/>
          <w:lang w:val="ru-RU"/>
        </w:rPr>
        <w:t xml:space="preserve"> формальный ответ</w:t>
      </w:r>
      <w:r w:rsidR="003E3F33">
        <w:rPr>
          <w:rFonts w:ascii="Times New Roman" w:hAnsi="Times New Roman" w:cs="Times New Roman"/>
          <w:sz w:val="28"/>
          <w:szCs w:val="28"/>
          <w:lang w:val="ru-RU"/>
        </w:rPr>
        <w:t>, которая по сей день со стороны следователя не исполнено</w:t>
      </w:r>
      <w:r w:rsidR="00CA30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4D360" w14:textId="3F40AB2D" w:rsidR="004114FA" w:rsidRPr="004114FA" w:rsidRDefault="004114FA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CF4A94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Частью 1 статьи 23 Уголовно-процессуального кодекса Республики Казахстан установлено, что уголовное судопроизводство осуществляется на основе принципа состязательности и равноправия сторон обвинения и защиты.</w:t>
      </w:r>
    </w:p>
    <w:p w14:paraId="726CF7D7" w14:textId="2F7C1366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Статья 99 УПК РК предусматривает о том, что 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</w:t>
      </w:r>
      <w:r w:rsidRPr="001F061B">
        <w:rPr>
          <w:rFonts w:ascii="Times New Roman" w:hAnsi="Times New Roman" w:cs="Times New Roman"/>
          <w:sz w:val="28"/>
          <w:szCs w:val="28"/>
          <w:u w:val="single"/>
        </w:rPr>
        <w:t>не позднее трех суток со дня заявления</w:t>
      </w:r>
      <w:r w:rsidRPr="001F06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CD87B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В соответствии ст. 102 УПК РК Жалобы на действия и решения дознавателя, органа дознания, следователя, прокурора, судьи или суда могут быть поданы в течение всего досудебного расследования и судебного разбирательства.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прокурором.</w:t>
      </w:r>
    </w:p>
    <w:p w14:paraId="3FB9DDBF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Согласно ст. 105 УПК РК 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587CB3EA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На основания вышеизложенного и в соответствии ст.ст. 23, 70, 90, 122 Уголовно-процессуального кодекса Республики Казахстан,</w:t>
      </w:r>
    </w:p>
    <w:p w14:paraId="430EF572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FEADD4C" w14:textId="77777777" w:rsidR="001F061B" w:rsidRPr="00214699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699">
        <w:rPr>
          <w:rFonts w:ascii="Times New Roman" w:hAnsi="Times New Roman" w:cs="Times New Roman"/>
          <w:b/>
          <w:bCs/>
          <w:sz w:val="28"/>
          <w:szCs w:val="28"/>
        </w:rPr>
        <w:t>Прошу Вас:</w:t>
      </w:r>
    </w:p>
    <w:p w14:paraId="60388001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9386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Обязать орган досудебного расследования произвести незамедлительный ответит по всем направленным ходатайствам и провести следственные действия;</w:t>
      </w:r>
    </w:p>
    <w:p w14:paraId="209E71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>Привлечь к дисциплинарной ответственности должностное лицо допустившее нарушение норм процессуального права;</w:t>
      </w:r>
    </w:p>
    <w:p w14:paraId="7977C27B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Ответить на жалобу законом установленные сроки.</w:t>
      </w:r>
    </w:p>
    <w:p w14:paraId="026CDDBA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582D18F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уважением,                                                           </w:t>
      </w:r>
    </w:p>
    <w:p w14:paraId="26AE1C24" w14:textId="3965820A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адвокат:                              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A30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22382644" w14:textId="77777777" w:rsidR="006F65B1" w:rsidRPr="001F061B" w:rsidRDefault="006F65B1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6F65B1" w:rsidRPr="001F061B" w:rsidSect="001F061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02B"/>
    <w:multiLevelType w:val="hybridMultilevel"/>
    <w:tmpl w:val="4C80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0C93"/>
    <w:multiLevelType w:val="hybridMultilevel"/>
    <w:tmpl w:val="5AC0E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9168">
    <w:abstractNumId w:val="0"/>
  </w:num>
  <w:num w:numId="2" w16cid:durableId="7165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B1"/>
    <w:rsid w:val="00061959"/>
    <w:rsid w:val="000A29CC"/>
    <w:rsid w:val="00107547"/>
    <w:rsid w:val="00171066"/>
    <w:rsid w:val="00185CB6"/>
    <w:rsid w:val="001F061B"/>
    <w:rsid w:val="0020603A"/>
    <w:rsid w:val="00214699"/>
    <w:rsid w:val="002B46E7"/>
    <w:rsid w:val="003241C3"/>
    <w:rsid w:val="003A0E7B"/>
    <w:rsid w:val="003E3F33"/>
    <w:rsid w:val="004114FA"/>
    <w:rsid w:val="004512B0"/>
    <w:rsid w:val="004A0CE9"/>
    <w:rsid w:val="006F65B1"/>
    <w:rsid w:val="007575BF"/>
    <w:rsid w:val="007907C8"/>
    <w:rsid w:val="00793F59"/>
    <w:rsid w:val="00801902"/>
    <w:rsid w:val="008D6A5B"/>
    <w:rsid w:val="00936851"/>
    <w:rsid w:val="009D21D3"/>
    <w:rsid w:val="00B263A6"/>
    <w:rsid w:val="00B51EAE"/>
    <w:rsid w:val="00BF21F8"/>
    <w:rsid w:val="00CA303E"/>
    <w:rsid w:val="00CB49BF"/>
    <w:rsid w:val="00CC1263"/>
    <w:rsid w:val="00DD72B6"/>
    <w:rsid w:val="00E92637"/>
    <w:rsid w:val="00EF39AD"/>
    <w:rsid w:val="00F23327"/>
    <w:rsid w:val="00F6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1C27"/>
  <w15:chartTrackingRefBased/>
  <w15:docId w15:val="{7A0EB0B3-9686-46D9-8B7B-E995FA86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5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5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5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5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5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06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061B"/>
    <w:rPr>
      <w:color w:val="605E5C"/>
      <w:shd w:val="clear" w:color="auto" w:fill="E1DFDD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f"/>
    <w:uiPriority w:val="1"/>
    <w:qFormat/>
    <w:rsid w:val="001F061B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locked/>
    <w:rsid w:val="00F6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27</cp:revision>
  <dcterms:created xsi:type="dcterms:W3CDTF">2025-07-28T06:58:00Z</dcterms:created>
  <dcterms:modified xsi:type="dcterms:W3CDTF">2026-01-19T14:48:00Z</dcterms:modified>
</cp:coreProperties>
</file>