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E8535" w14:textId="08F451BB" w:rsidR="00B6714C" w:rsidRDefault="00B6714C" w:rsidP="00B671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Апелляционная жалоба на решение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67CF6">
        <w:rPr>
          <w:rFonts w:ascii="Times New Roman" w:hAnsi="Times New Roman" w:cs="Times New Roman"/>
          <w:b/>
          <w:sz w:val="28"/>
          <w:szCs w:val="28"/>
        </w:rPr>
        <w:t>пециализированн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067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1FDC">
        <w:rPr>
          <w:rFonts w:ascii="Times New Roman" w:hAnsi="Times New Roman" w:cs="Times New Roman"/>
          <w:b/>
          <w:sz w:val="28"/>
          <w:szCs w:val="28"/>
        </w:rPr>
        <w:t>межрайонного экономического суда</w:t>
      </w:r>
    </w:p>
    <w:p w14:paraId="3D5D0103" w14:textId="77777777" w:rsidR="00B6714C" w:rsidRDefault="00B6714C" w:rsidP="00A61FDC">
      <w:pPr>
        <w:spacing w:after="0" w:line="240" w:lineRule="auto"/>
        <w:ind w:left="4961"/>
        <w:rPr>
          <w:rFonts w:ascii="Times New Roman" w:hAnsi="Times New Roman" w:cs="Times New Roman"/>
          <w:b/>
          <w:sz w:val="28"/>
          <w:szCs w:val="28"/>
        </w:rPr>
      </w:pPr>
    </w:p>
    <w:p w14:paraId="6FDD40ED" w14:textId="2398F0DD" w:rsidR="00067CF6" w:rsidRDefault="00067CF6" w:rsidP="00A61FDC">
      <w:pPr>
        <w:spacing w:after="0" w:line="240" w:lineRule="auto"/>
        <w:ind w:left="4961"/>
        <w:rPr>
          <w:rFonts w:ascii="Times New Roman" w:hAnsi="Times New Roman" w:cs="Times New Roman"/>
          <w:b/>
          <w:sz w:val="28"/>
          <w:szCs w:val="28"/>
        </w:rPr>
      </w:pPr>
      <w:r w:rsidRPr="00067CF6">
        <w:rPr>
          <w:rFonts w:ascii="Times New Roman" w:hAnsi="Times New Roman" w:cs="Times New Roman"/>
          <w:b/>
          <w:sz w:val="28"/>
          <w:szCs w:val="28"/>
        </w:rPr>
        <w:t>Алмат</w:t>
      </w:r>
      <w:r w:rsidR="00AD3DF7">
        <w:rPr>
          <w:rFonts w:ascii="Times New Roman" w:hAnsi="Times New Roman" w:cs="Times New Roman"/>
          <w:b/>
          <w:sz w:val="28"/>
          <w:szCs w:val="28"/>
        </w:rPr>
        <w:t>инский городской суд</w:t>
      </w:r>
    </w:p>
    <w:p w14:paraId="1610C487" w14:textId="77777777" w:rsidR="00067CF6" w:rsidRDefault="00067CF6" w:rsidP="00A61FDC">
      <w:pPr>
        <w:spacing w:after="0" w:line="240" w:lineRule="auto"/>
        <w:ind w:left="4961"/>
        <w:rPr>
          <w:rFonts w:ascii="Times New Roman" w:hAnsi="Times New Roman" w:cs="Times New Roman"/>
          <w:b/>
          <w:sz w:val="28"/>
          <w:szCs w:val="28"/>
        </w:rPr>
      </w:pPr>
    </w:p>
    <w:p w14:paraId="76EE7AB7" w14:textId="24FA72A3" w:rsidR="00D90111" w:rsidRPr="00067CF6" w:rsidRDefault="00067CF6" w:rsidP="00A61FDC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  <w:lang w:val="kk-KZ"/>
        </w:rPr>
      </w:pPr>
      <w:r w:rsidRPr="00067CF6">
        <w:rPr>
          <w:rFonts w:ascii="Times New Roman" w:hAnsi="Times New Roman" w:cs="Times New Roman"/>
          <w:b/>
          <w:sz w:val="28"/>
          <w:szCs w:val="28"/>
        </w:rPr>
        <w:t>Истец</w:t>
      </w:r>
      <w:r w:rsidR="00D90111" w:rsidRPr="00067CF6">
        <w:rPr>
          <w:rFonts w:ascii="Times New Roman" w:hAnsi="Times New Roman" w:cs="Times New Roman"/>
          <w:b/>
          <w:sz w:val="28"/>
          <w:szCs w:val="28"/>
        </w:rPr>
        <w:t>:</w:t>
      </w:r>
      <w:r w:rsidR="00D90111" w:rsidRPr="00067C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A386B" w:rsidRPr="00067CF6">
        <w:rPr>
          <w:rFonts w:ascii="Times New Roman" w:hAnsi="Times New Roman" w:cs="Times New Roman"/>
          <w:b/>
          <w:sz w:val="28"/>
          <w:szCs w:val="28"/>
          <w:lang w:val="kk-KZ"/>
        </w:rPr>
        <w:t>Товарищество с ограниченной ответственностью «</w:t>
      </w:r>
      <w:r w:rsidR="009C2C07" w:rsidRPr="00067CF6">
        <w:rPr>
          <w:rFonts w:ascii="Times New Roman" w:hAnsi="Times New Roman" w:cs="Times New Roman"/>
          <w:b/>
          <w:sz w:val="28"/>
          <w:szCs w:val="28"/>
          <w:lang w:val="kk-KZ"/>
        </w:rPr>
        <w:t>OTR G</w:t>
      </w:r>
      <w:r w:rsidR="00B6714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3A386B" w:rsidRPr="00067CF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35E6BF8C" w14:textId="0C9E9475" w:rsidR="00D90111" w:rsidRPr="00067CF6" w:rsidRDefault="009767D3" w:rsidP="00A61FDC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  <w:lang w:val="kk-KZ"/>
        </w:rPr>
      </w:pPr>
      <w:r w:rsidRPr="00067CF6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D90111" w:rsidRPr="00067CF6">
        <w:rPr>
          <w:rFonts w:ascii="Times New Roman" w:hAnsi="Times New Roman" w:cs="Times New Roman"/>
          <w:sz w:val="28"/>
          <w:szCs w:val="28"/>
          <w:lang w:val="kk-KZ"/>
        </w:rPr>
        <w:t xml:space="preserve">ИН </w:t>
      </w:r>
      <w:r w:rsidR="00177537">
        <w:rPr>
          <w:rFonts w:ascii="Times New Roman" w:hAnsi="Times New Roman" w:cs="Times New Roman"/>
          <w:sz w:val="28"/>
          <w:szCs w:val="28"/>
          <w:lang w:val="kk-KZ"/>
        </w:rPr>
        <w:t>....</w:t>
      </w:r>
      <w:r w:rsidR="00B0353F">
        <w:rPr>
          <w:rFonts w:ascii="Times New Roman" w:hAnsi="Times New Roman" w:cs="Times New Roman"/>
          <w:sz w:val="28"/>
          <w:szCs w:val="28"/>
          <w:lang w:val="kk-KZ"/>
        </w:rPr>
        <w:t>........</w:t>
      </w:r>
    </w:p>
    <w:p w14:paraId="704F1FDE" w14:textId="3788074D" w:rsidR="00D90111" w:rsidRPr="00067CF6" w:rsidRDefault="009C2C07" w:rsidP="00A61FDC">
      <w:pPr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 w:cs="Times New Roman"/>
          <w:sz w:val="28"/>
          <w:szCs w:val="28"/>
        </w:rPr>
      </w:pPr>
      <w:r w:rsidRPr="00067CF6">
        <w:rPr>
          <w:rFonts w:ascii="Times New Roman" w:hAnsi="Times New Roman" w:cs="Times New Roman"/>
          <w:sz w:val="28"/>
          <w:szCs w:val="28"/>
          <w:lang w:val="kk-KZ"/>
        </w:rPr>
        <w:t xml:space="preserve">Адрес: РК, г. Алматы, </w:t>
      </w:r>
      <w:r w:rsidRPr="00067CF6">
        <w:rPr>
          <w:rFonts w:ascii="Times New Roman" w:hAnsi="Times New Roman" w:cs="Times New Roman"/>
          <w:sz w:val="28"/>
          <w:szCs w:val="28"/>
        </w:rPr>
        <w:t>пр. Рыскулова, дом 72</w:t>
      </w:r>
    </w:p>
    <w:p w14:paraId="268688D4" w14:textId="201E6370" w:rsidR="00D90111" w:rsidRDefault="00D90111" w:rsidP="00A61FDC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  <w:lang w:val="kk-KZ"/>
        </w:rPr>
      </w:pPr>
      <w:r w:rsidRPr="00067CF6">
        <w:rPr>
          <w:rFonts w:ascii="Times New Roman" w:hAnsi="Times New Roman" w:cs="Times New Roman"/>
          <w:sz w:val="28"/>
          <w:szCs w:val="28"/>
          <w:lang w:val="kk-KZ"/>
        </w:rPr>
        <w:t>Телефон: +7</w:t>
      </w:r>
      <w:r w:rsidR="009767D3" w:rsidRPr="00067CF6">
        <w:rPr>
          <w:rFonts w:ascii="Times New Roman" w:hAnsi="Times New Roman" w:cs="Times New Roman"/>
          <w:sz w:val="28"/>
          <w:szCs w:val="28"/>
          <w:lang w:val="kk-KZ"/>
        </w:rPr>
        <w:t> </w:t>
      </w:r>
      <w:r w:rsidR="00C30C91" w:rsidRPr="00067CF6">
        <w:rPr>
          <w:rFonts w:ascii="Times New Roman" w:hAnsi="Times New Roman" w:cs="Times New Roman"/>
          <w:sz w:val="28"/>
          <w:szCs w:val="28"/>
          <w:lang w:val="kk-KZ"/>
        </w:rPr>
        <w:t>(7</w:t>
      </w:r>
      <w:r w:rsidR="009C2C07" w:rsidRPr="00067CF6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C30C91" w:rsidRPr="00067CF6">
        <w:rPr>
          <w:rFonts w:ascii="Times New Roman" w:hAnsi="Times New Roman" w:cs="Times New Roman"/>
          <w:sz w:val="28"/>
          <w:szCs w:val="28"/>
          <w:lang w:val="kk-KZ"/>
        </w:rPr>
        <w:t>) </w:t>
      </w:r>
      <w:r w:rsidR="00B6714C">
        <w:rPr>
          <w:rFonts w:ascii="Times New Roman" w:hAnsi="Times New Roman" w:cs="Times New Roman"/>
          <w:sz w:val="28"/>
          <w:szCs w:val="28"/>
          <w:lang w:val="kk-KZ"/>
        </w:rPr>
        <w:t>..</w:t>
      </w:r>
    </w:p>
    <w:p w14:paraId="0701EC92" w14:textId="77777777" w:rsidR="00067CF6" w:rsidRPr="00AD3DF7" w:rsidRDefault="00067CF6" w:rsidP="00A61FDC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  <w:lang w:val="kk-KZ"/>
        </w:rPr>
      </w:pPr>
    </w:p>
    <w:p w14:paraId="410E374A" w14:textId="51A4C3D2" w:rsidR="00067CF6" w:rsidRPr="00AD3DF7" w:rsidRDefault="00067CF6" w:rsidP="00A61FDC">
      <w:pPr>
        <w:spacing w:after="0" w:line="240" w:lineRule="auto"/>
        <w:ind w:left="4961"/>
        <w:rPr>
          <w:rFonts w:ascii="Times New Roman" w:hAnsi="Times New Roman" w:cs="Times New Roman"/>
          <w:b/>
          <w:sz w:val="28"/>
          <w:szCs w:val="28"/>
        </w:rPr>
      </w:pPr>
      <w:r w:rsidRPr="00AD3DF7">
        <w:rPr>
          <w:rFonts w:ascii="Times New Roman" w:hAnsi="Times New Roman" w:cs="Times New Roman"/>
          <w:b/>
          <w:sz w:val="28"/>
          <w:szCs w:val="28"/>
        </w:rPr>
        <w:t xml:space="preserve">Представитель по </w:t>
      </w:r>
      <w:r w:rsidR="00AD3DF7" w:rsidRPr="00AD3DF7">
        <w:rPr>
          <w:rFonts w:ascii="Times New Roman" w:hAnsi="Times New Roman" w:cs="Times New Roman"/>
          <w:b/>
          <w:sz w:val="28"/>
          <w:szCs w:val="28"/>
        </w:rPr>
        <w:t>доверенности</w:t>
      </w:r>
      <w:r w:rsidRPr="00AD3DF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13D3EF0F" w14:textId="7F9A1101" w:rsidR="00A61FDC" w:rsidRPr="00AD3DF7" w:rsidRDefault="00AD3DF7" w:rsidP="00A61FDC">
      <w:pPr>
        <w:spacing w:after="0" w:line="240" w:lineRule="auto"/>
        <w:ind w:left="4961"/>
        <w:rPr>
          <w:rFonts w:ascii="Times New Roman" w:hAnsi="Times New Roman" w:cs="Times New Roman"/>
          <w:b/>
          <w:sz w:val="28"/>
          <w:szCs w:val="28"/>
        </w:rPr>
      </w:pPr>
      <w:r w:rsidRPr="00AD3DF7">
        <w:rPr>
          <w:rFonts w:ascii="Times New Roman" w:hAnsi="Times New Roman" w:cs="Times New Roman"/>
          <w:b/>
          <w:sz w:val="28"/>
          <w:szCs w:val="28"/>
        </w:rPr>
        <w:t>Ф</w:t>
      </w:r>
      <w:r w:rsidR="00B6714C">
        <w:rPr>
          <w:rFonts w:ascii="Times New Roman" w:hAnsi="Times New Roman" w:cs="Times New Roman"/>
          <w:b/>
          <w:sz w:val="28"/>
          <w:szCs w:val="28"/>
        </w:rPr>
        <w:t>.</w:t>
      </w:r>
      <w:r w:rsidRPr="00AD3DF7">
        <w:rPr>
          <w:rFonts w:ascii="Times New Roman" w:hAnsi="Times New Roman" w:cs="Times New Roman"/>
          <w:b/>
          <w:sz w:val="28"/>
          <w:szCs w:val="28"/>
        </w:rPr>
        <w:t>А</w:t>
      </w:r>
      <w:r w:rsidR="00B6714C">
        <w:rPr>
          <w:rFonts w:ascii="Times New Roman" w:hAnsi="Times New Roman" w:cs="Times New Roman"/>
          <w:b/>
          <w:sz w:val="28"/>
          <w:szCs w:val="28"/>
        </w:rPr>
        <w:t>.</w:t>
      </w:r>
      <w:r w:rsidRPr="00AD3DF7">
        <w:rPr>
          <w:rFonts w:ascii="Times New Roman" w:hAnsi="Times New Roman" w:cs="Times New Roman"/>
          <w:b/>
          <w:sz w:val="28"/>
          <w:szCs w:val="28"/>
        </w:rPr>
        <w:t>Н</w:t>
      </w:r>
      <w:r w:rsidR="00B6714C">
        <w:rPr>
          <w:rFonts w:ascii="Times New Roman" w:hAnsi="Times New Roman" w:cs="Times New Roman"/>
          <w:b/>
          <w:sz w:val="28"/>
          <w:szCs w:val="28"/>
        </w:rPr>
        <w:t>.</w:t>
      </w:r>
    </w:p>
    <w:p w14:paraId="7C4F1956" w14:textId="4FBAC17B" w:rsidR="00AD3DF7" w:rsidRPr="00AD3DF7" w:rsidRDefault="00AD3DF7" w:rsidP="00A61FDC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</w:rPr>
      </w:pPr>
      <w:r w:rsidRPr="00AD3DF7">
        <w:rPr>
          <w:rFonts w:ascii="Times New Roman" w:hAnsi="Times New Roman" w:cs="Times New Roman"/>
          <w:sz w:val="28"/>
          <w:szCs w:val="28"/>
        </w:rPr>
        <w:t xml:space="preserve">ИИН </w:t>
      </w:r>
      <w:r w:rsidR="00B0353F">
        <w:rPr>
          <w:rFonts w:ascii="Times New Roman" w:hAnsi="Times New Roman" w:cs="Times New Roman"/>
          <w:sz w:val="28"/>
          <w:szCs w:val="28"/>
        </w:rPr>
        <w:t>………….</w:t>
      </w:r>
    </w:p>
    <w:p w14:paraId="03918DAF" w14:textId="7F7F19F1" w:rsidR="00A61FDC" w:rsidRPr="00AD3DF7" w:rsidRDefault="00A61FDC" w:rsidP="00A61FDC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</w:rPr>
      </w:pPr>
      <w:r w:rsidRPr="00AD3DF7">
        <w:rPr>
          <w:rFonts w:ascii="Times New Roman" w:hAnsi="Times New Roman" w:cs="Times New Roman"/>
          <w:sz w:val="28"/>
          <w:szCs w:val="28"/>
        </w:rPr>
        <w:t xml:space="preserve">тел. </w:t>
      </w:r>
      <w:r w:rsidR="00AD3DF7" w:rsidRPr="00AD3DF7">
        <w:rPr>
          <w:rFonts w:ascii="Times New Roman" w:hAnsi="Times New Roman" w:cs="Times New Roman"/>
          <w:sz w:val="28"/>
          <w:szCs w:val="28"/>
        </w:rPr>
        <w:t xml:space="preserve">+7 777 </w:t>
      </w:r>
      <w:r w:rsidR="00B6714C">
        <w:rPr>
          <w:rFonts w:ascii="Times New Roman" w:hAnsi="Times New Roman" w:cs="Times New Roman"/>
          <w:sz w:val="28"/>
          <w:szCs w:val="28"/>
        </w:rPr>
        <w:t>.</w:t>
      </w:r>
    </w:p>
    <w:p w14:paraId="32CEC2A6" w14:textId="77777777" w:rsidR="00067CF6" w:rsidRPr="00A61FDC" w:rsidRDefault="00067CF6" w:rsidP="00067CF6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</w:rPr>
      </w:pPr>
    </w:p>
    <w:p w14:paraId="123BE630" w14:textId="77777777" w:rsidR="00D90111" w:rsidRPr="00067CF6" w:rsidRDefault="00D90111" w:rsidP="00067CF6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  <w:lang w:val="kk-KZ"/>
        </w:rPr>
      </w:pPr>
    </w:p>
    <w:p w14:paraId="1EFA899E" w14:textId="62CA02F6" w:rsidR="00D90111" w:rsidRPr="00067CF6" w:rsidRDefault="00067CF6" w:rsidP="00067CF6">
      <w:pPr>
        <w:spacing w:after="0" w:line="240" w:lineRule="auto"/>
        <w:ind w:left="4961"/>
        <w:rPr>
          <w:rFonts w:ascii="Times New Roman" w:hAnsi="Times New Roman" w:cs="Times New Roman"/>
          <w:sz w:val="28"/>
          <w:szCs w:val="28"/>
          <w:lang w:val="kk-KZ"/>
        </w:rPr>
      </w:pPr>
      <w:r w:rsidRPr="00067CF6">
        <w:rPr>
          <w:rFonts w:ascii="Times New Roman" w:hAnsi="Times New Roman" w:cs="Times New Roman"/>
          <w:b/>
          <w:sz w:val="28"/>
          <w:szCs w:val="28"/>
          <w:lang w:val="kk-KZ"/>
        </w:rPr>
        <w:t>Ответчик</w:t>
      </w:r>
      <w:r w:rsidR="00D90111" w:rsidRPr="00067CF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D90111" w:rsidRPr="00067C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2C07" w:rsidRPr="00067CF6">
        <w:rPr>
          <w:rFonts w:ascii="Times New Roman" w:hAnsi="Times New Roman" w:cs="Times New Roman"/>
          <w:b/>
          <w:sz w:val="28"/>
          <w:szCs w:val="28"/>
          <w:lang w:val="kk-KZ"/>
        </w:rPr>
        <w:t>Товарищество с ограниченной ответственностью «</w:t>
      </w:r>
      <w:r w:rsidR="009C2C07" w:rsidRPr="00067CF6"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="00B6714C">
        <w:rPr>
          <w:rFonts w:ascii="Times New Roman" w:hAnsi="Times New Roman" w:cs="Times New Roman"/>
          <w:b/>
          <w:sz w:val="28"/>
          <w:szCs w:val="28"/>
        </w:rPr>
        <w:t>.</w:t>
      </w:r>
      <w:r w:rsidR="009C2C07" w:rsidRPr="00067CF6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B6714C">
        <w:rPr>
          <w:rFonts w:ascii="Times New Roman" w:hAnsi="Times New Roman" w:cs="Times New Roman"/>
          <w:b/>
          <w:sz w:val="28"/>
          <w:szCs w:val="28"/>
        </w:rPr>
        <w:t>.</w:t>
      </w:r>
      <w:r w:rsidR="009C2C07" w:rsidRPr="00067CF6">
        <w:rPr>
          <w:rFonts w:ascii="Times New Roman" w:hAnsi="Times New Roman" w:cs="Times New Roman"/>
          <w:b/>
          <w:sz w:val="28"/>
          <w:szCs w:val="28"/>
          <w:lang w:val="en-US"/>
        </w:rPr>
        <w:t>G</w:t>
      </w:r>
      <w:r w:rsidR="00B6714C">
        <w:rPr>
          <w:rFonts w:ascii="Times New Roman" w:hAnsi="Times New Roman" w:cs="Times New Roman"/>
          <w:b/>
          <w:sz w:val="28"/>
          <w:szCs w:val="28"/>
        </w:rPr>
        <w:t>.</w:t>
      </w:r>
      <w:r w:rsidR="009C2C07" w:rsidRPr="00067CF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68AB1558" w14:textId="60DC320C" w:rsidR="00C30C91" w:rsidRPr="00B6714C" w:rsidRDefault="009C2C07" w:rsidP="00067CF6">
      <w:pPr>
        <w:pStyle w:val="a6"/>
        <w:spacing w:after="0" w:line="240" w:lineRule="auto"/>
        <w:ind w:left="4961"/>
        <w:jc w:val="both"/>
        <w:rPr>
          <w:rFonts w:ascii="Times New Roman" w:hAnsi="Times New Roman"/>
          <w:sz w:val="28"/>
          <w:szCs w:val="28"/>
        </w:rPr>
      </w:pPr>
      <w:r w:rsidRPr="00067CF6">
        <w:rPr>
          <w:rFonts w:ascii="Times New Roman" w:hAnsi="Times New Roman"/>
          <w:sz w:val="28"/>
          <w:szCs w:val="28"/>
        </w:rPr>
        <w:t>БИН</w:t>
      </w:r>
      <w:r w:rsidRPr="00177537">
        <w:rPr>
          <w:rFonts w:ascii="Times New Roman" w:hAnsi="Times New Roman"/>
          <w:sz w:val="28"/>
          <w:szCs w:val="28"/>
        </w:rPr>
        <w:t xml:space="preserve"> </w:t>
      </w:r>
      <w:r w:rsidR="00B6714C">
        <w:rPr>
          <w:rFonts w:ascii="Times New Roman" w:hAnsi="Times New Roman"/>
          <w:sz w:val="28"/>
          <w:szCs w:val="28"/>
        </w:rPr>
        <w:t>…</w:t>
      </w:r>
    </w:p>
    <w:p w14:paraId="717E2F27" w14:textId="5EF50710" w:rsidR="00C30C91" w:rsidRPr="00C30C91" w:rsidRDefault="00D90111" w:rsidP="00C30C91">
      <w:pPr>
        <w:pStyle w:val="a6"/>
        <w:spacing w:after="0" w:line="240" w:lineRule="auto"/>
        <w:ind w:left="4961"/>
        <w:jc w:val="both"/>
        <w:rPr>
          <w:rFonts w:ascii="Times New Roman" w:hAnsi="Times New Roman"/>
          <w:sz w:val="28"/>
          <w:szCs w:val="28"/>
        </w:rPr>
      </w:pPr>
      <w:r w:rsidRPr="00C30C91">
        <w:rPr>
          <w:rFonts w:ascii="Times New Roman" w:hAnsi="Times New Roman"/>
          <w:sz w:val="28"/>
          <w:szCs w:val="28"/>
          <w:lang w:val="kk-KZ"/>
        </w:rPr>
        <w:t xml:space="preserve">Адрес: РК, </w:t>
      </w:r>
      <w:r w:rsidR="00C30C91" w:rsidRPr="00C30C91">
        <w:rPr>
          <w:rFonts w:ascii="Times New Roman" w:hAnsi="Times New Roman"/>
          <w:sz w:val="28"/>
          <w:szCs w:val="28"/>
        </w:rPr>
        <w:t>г</w:t>
      </w:r>
      <w:r w:rsidR="00C30C91" w:rsidRPr="00177537">
        <w:rPr>
          <w:rFonts w:ascii="Times New Roman" w:hAnsi="Times New Roman"/>
          <w:sz w:val="28"/>
          <w:szCs w:val="28"/>
        </w:rPr>
        <w:t xml:space="preserve">. </w:t>
      </w:r>
      <w:r w:rsidR="00C30C91" w:rsidRPr="00C30C91">
        <w:rPr>
          <w:rFonts w:ascii="Times New Roman" w:hAnsi="Times New Roman"/>
          <w:sz w:val="28"/>
          <w:szCs w:val="28"/>
        </w:rPr>
        <w:t>Алматы</w:t>
      </w:r>
      <w:r w:rsidR="00C30C91" w:rsidRPr="00177537">
        <w:rPr>
          <w:rFonts w:ascii="Times New Roman" w:hAnsi="Times New Roman"/>
          <w:sz w:val="28"/>
          <w:szCs w:val="28"/>
        </w:rPr>
        <w:t xml:space="preserve">, </w:t>
      </w:r>
      <w:r w:rsidR="00C30C91" w:rsidRPr="00C30C91">
        <w:rPr>
          <w:rFonts w:ascii="Times New Roman" w:hAnsi="Times New Roman"/>
          <w:sz w:val="28"/>
          <w:szCs w:val="28"/>
        </w:rPr>
        <w:t>ул</w:t>
      </w:r>
      <w:r w:rsidR="00C30C91" w:rsidRPr="00177537">
        <w:rPr>
          <w:rFonts w:ascii="Times New Roman" w:hAnsi="Times New Roman"/>
          <w:sz w:val="28"/>
          <w:szCs w:val="28"/>
        </w:rPr>
        <w:t xml:space="preserve">. </w:t>
      </w:r>
      <w:r w:rsidR="009C2C07">
        <w:rPr>
          <w:rFonts w:ascii="Times New Roman" w:hAnsi="Times New Roman"/>
          <w:sz w:val="28"/>
          <w:szCs w:val="28"/>
        </w:rPr>
        <w:t>Б</w:t>
      </w:r>
      <w:r w:rsidR="00B6714C">
        <w:rPr>
          <w:rFonts w:ascii="Times New Roman" w:hAnsi="Times New Roman"/>
          <w:sz w:val="28"/>
          <w:szCs w:val="28"/>
        </w:rPr>
        <w:t>..</w:t>
      </w:r>
      <w:r w:rsidR="009C2C07">
        <w:rPr>
          <w:rFonts w:ascii="Times New Roman" w:hAnsi="Times New Roman"/>
          <w:sz w:val="28"/>
          <w:szCs w:val="28"/>
        </w:rPr>
        <w:t>, дом 194, 6 этаж, офис 600</w:t>
      </w:r>
    </w:p>
    <w:p w14:paraId="3109379C" w14:textId="08E07A4E" w:rsidR="00D90111" w:rsidRDefault="00D90111" w:rsidP="00C30C91">
      <w:pPr>
        <w:pStyle w:val="a6"/>
        <w:spacing w:after="0" w:line="240" w:lineRule="auto"/>
        <w:ind w:left="4961"/>
        <w:jc w:val="both"/>
        <w:rPr>
          <w:rFonts w:ascii="Times New Roman" w:hAnsi="Times New Roman"/>
          <w:sz w:val="28"/>
          <w:szCs w:val="28"/>
        </w:rPr>
      </w:pPr>
      <w:r w:rsidRPr="00C30C91">
        <w:rPr>
          <w:rFonts w:ascii="Times New Roman" w:hAnsi="Times New Roman"/>
          <w:sz w:val="28"/>
          <w:szCs w:val="28"/>
        </w:rPr>
        <w:t xml:space="preserve">Телефон: +7 </w:t>
      </w:r>
      <w:r w:rsidR="00C30C91" w:rsidRPr="00C30C91">
        <w:rPr>
          <w:rFonts w:ascii="Times New Roman" w:hAnsi="Times New Roman"/>
          <w:sz w:val="28"/>
          <w:szCs w:val="28"/>
          <w:shd w:val="clear" w:color="auto" w:fill="FFFFFF"/>
        </w:rPr>
        <w:t>(7</w:t>
      </w:r>
      <w:r w:rsidR="009C2C07">
        <w:rPr>
          <w:rFonts w:ascii="Times New Roman" w:hAnsi="Times New Roman"/>
          <w:sz w:val="28"/>
          <w:szCs w:val="28"/>
          <w:shd w:val="clear" w:color="auto" w:fill="FFFFFF"/>
        </w:rPr>
        <w:t>05</w:t>
      </w:r>
      <w:r w:rsidR="009767D3" w:rsidRPr="00C30C91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="00B6714C">
        <w:rPr>
          <w:rFonts w:ascii="Times New Roman" w:hAnsi="Times New Roman"/>
          <w:sz w:val="28"/>
          <w:szCs w:val="28"/>
        </w:rPr>
        <w:t>.</w:t>
      </w:r>
    </w:p>
    <w:p w14:paraId="118D6E7D" w14:textId="77777777" w:rsidR="00347D5F" w:rsidRPr="00D90111" w:rsidRDefault="00347D5F" w:rsidP="00A61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D472E5" w14:textId="77777777" w:rsidR="00255F08" w:rsidRPr="00675E4B" w:rsidRDefault="00255F08" w:rsidP="00255F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B00C940" w14:textId="154BFE7E" w:rsidR="00A52081" w:rsidRDefault="00A61FDC" w:rsidP="00A61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Апелляционная жалоба</w:t>
      </w:r>
    </w:p>
    <w:p w14:paraId="3484E5DC" w14:textId="63177F39" w:rsidR="00A61FDC" w:rsidRDefault="00A61FDC" w:rsidP="00A61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решение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67CF6">
        <w:rPr>
          <w:rFonts w:ascii="Times New Roman" w:hAnsi="Times New Roman" w:cs="Times New Roman"/>
          <w:b/>
          <w:sz w:val="28"/>
          <w:szCs w:val="28"/>
        </w:rPr>
        <w:t>пециализированн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067C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1FDC">
        <w:rPr>
          <w:rFonts w:ascii="Times New Roman" w:hAnsi="Times New Roman" w:cs="Times New Roman"/>
          <w:b/>
          <w:sz w:val="28"/>
          <w:szCs w:val="28"/>
        </w:rPr>
        <w:t>межрайонного экономического суда города Алматы по гр.делу №7527-24-00-2/848</w:t>
      </w:r>
    </w:p>
    <w:p w14:paraId="6711147D" w14:textId="04EA888B" w:rsidR="00A61FDC" w:rsidRPr="00A61FDC" w:rsidRDefault="00A61FDC" w:rsidP="00255F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DFB3BD" w14:textId="69291F1F" w:rsidR="002D0659" w:rsidRDefault="00B92F7F" w:rsidP="00B92F7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F7F">
        <w:rPr>
          <w:rFonts w:ascii="Times New Roman" w:hAnsi="Times New Roman" w:cs="Times New Roman"/>
          <w:sz w:val="28"/>
          <w:szCs w:val="28"/>
          <w:lang w:val="kk-KZ"/>
        </w:rPr>
        <w:t>26.04.2024 года было вынесено решение</w:t>
      </w:r>
      <w:r w:rsidR="006C50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5017" w:rsidRPr="006C5017">
        <w:rPr>
          <w:rFonts w:ascii="Times New Roman" w:hAnsi="Times New Roman" w:cs="Times New Roman"/>
          <w:sz w:val="28"/>
          <w:szCs w:val="28"/>
        </w:rPr>
        <w:t>Специализированного межрайонного экономического суда города Алматы</w:t>
      </w:r>
      <w:r w:rsidRPr="006C50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92F7F">
        <w:rPr>
          <w:rFonts w:ascii="Times New Roman" w:hAnsi="Times New Roman" w:cs="Times New Roman"/>
          <w:sz w:val="28"/>
          <w:szCs w:val="28"/>
          <w:lang w:val="kk-KZ"/>
        </w:rPr>
        <w:t xml:space="preserve">по гражданскому делу </w:t>
      </w:r>
      <w:r w:rsidRPr="00B92F7F">
        <w:rPr>
          <w:rFonts w:ascii="Times New Roman" w:hAnsi="Times New Roman" w:cs="Times New Roman"/>
          <w:sz w:val="28"/>
          <w:szCs w:val="28"/>
        </w:rPr>
        <w:t xml:space="preserve">№7527-24-00-2/848 по иску </w:t>
      </w:r>
      <w:r w:rsidRPr="00B92F7F">
        <w:rPr>
          <w:rFonts w:ascii="Times New Roman" w:hAnsi="Times New Roman" w:cs="Times New Roman"/>
          <w:sz w:val="28"/>
          <w:szCs w:val="28"/>
          <w:lang w:val="kk-KZ"/>
        </w:rPr>
        <w:t xml:space="preserve">ТОО «OTR </w:t>
      </w:r>
      <w:r w:rsidR="00B6714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92F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92F7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(далее – Истец)</w:t>
      </w:r>
      <w:r w:rsidRPr="00B92F7F">
        <w:rPr>
          <w:rFonts w:ascii="Times New Roman" w:hAnsi="Times New Roman" w:cs="Times New Roman"/>
          <w:sz w:val="28"/>
          <w:szCs w:val="28"/>
          <w:lang w:val="kk-KZ"/>
        </w:rPr>
        <w:t xml:space="preserve"> к ТОО «</w:t>
      </w:r>
      <w:r w:rsidRPr="00B92F7F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B6714C">
        <w:rPr>
          <w:rFonts w:ascii="Times New Roman" w:hAnsi="Times New Roman" w:cs="Times New Roman"/>
          <w:sz w:val="28"/>
          <w:szCs w:val="28"/>
        </w:rPr>
        <w:t>.</w:t>
      </w:r>
      <w:r w:rsidRPr="00B92F7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B6714C">
        <w:rPr>
          <w:rFonts w:ascii="Times New Roman" w:hAnsi="Times New Roman" w:cs="Times New Roman"/>
          <w:sz w:val="28"/>
          <w:szCs w:val="28"/>
        </w:rPr>
        <w:t>.</w:t>
      </w:r>
      <w:r w:rsidRPr="00B92F7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6714C">
        <w:rPr>
          <w:rFonts w:ascii="Times New Roman" w:hAnsi="Times New Roman" w:cs="Times New Roman"/>
          <w:sz w:val="28"/>
          <w:szCs w:val="28"/>
        </w:rPr>
        <w:t>.</w:t>
      </w:r>
      <w:r w:rsidRPr="00B92F7F">
        <w:rPr>
          <w:rFonts w:ascii="Times New Roman" w:hAnsi="Times New Roman" w:cs="Times New Roman"/>
          <w:sz w:val="28"/>
          <w:szCs w:val="28"/>
          <w:lang w:val="kk-KZ"/>
        </w:rPr>
        <w:t>» (далее - Ответчик)</w:t>
      </w:r>
      <w:r w:rsidR="003E51F9">
        <w:rPr>
          <w:rFonts w:ascii="Times New Roman" w:hAnsi="Times New Roman" w:cs="Times New Roman"/>
          <w:sz w:val="28"/>
          <w:szCs w:val="28"/>
          <w:lang w:val="kk-KZ"/>
        </w:rPr>
        <w:t xml:space="preserve"> (подписанное судьей </w:t>
      </w:r>
      <w:r w:rsidR="003E51F9" w:rsidRPr="003E51F9">
        <w:rPr>
          <w:rFonts w:ascii="Times New Roman" w:hAnsi="Times New Roman" w:cs="Times New Roman"/>
          <w:sz w:val="28"/>
          <w:szCs w:val="28"/>
        </w:rPr>
        <w:t>Акетаева Д.А. 03.05.2024г.)</w:t>
      </w:r>
      <w:r w:rsidRPr="00B92F7F">
        <w:rPr>
          <w:rFonts w:ascii="Times New Roman" w:hAnsi="Times New Roman" w:cs="Times New Roman"/>
          <w:sz w:val="28"/>
          <w:szCs w:val="28"/>
          <w:lang w:val="kk-KZ"/>
        </w:rPr>
        <w:t xml:space="preserve"> о взыскании с Ответчика </w:t>
      </w:r>
      <w:r w:rsidRPr="00B92F7F">
        <w:rPr>
          <w:rFonts w:ascii="Times New Roman" w:hAnsi="Times New Roman" w:cs="Times New Roman"/>
          <w:sz w:val="28"/>
          <w:szCs w:val="28"/>
        </w:rPr>
        <w:t xml:space="preserve">в пользу Истца сумму по договору в размере 5 750 000 </w:t>
      </w:r>
      <w:r w:rsidRPr="00B92F7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(пять миллионов семьсот пятьдесят тысяч) </w:t>
      </w:r>
      <w:r w:rsidRPr="00B92F7F">
        <w:rPr>
          <w:rFonts w:ascii="Times New Roman" w:hAnsi="Times New Roman" w:cs="Times New Roman"/>
          <w:sz w:val="28"/>
          <w:szCs w:val="28"/>
        </w:rPr>
        <w:t xml:space="preserve"> тенге и взыскании с Ответчика в пользу Истца законную неустойку в размере 2 043 514,55 </w:t>
      </w:r>
      <w:r w:rsidRPr="00B92F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(два миллиона сорок три восемь тысячи пятьсот четырнадцать) тенге (пятьдесят пять) тиын</w:t>
      </w:r>
      <w:r w:rsidRPr="00B92F7F">
        <w:rPr>
          <w:rFonts w:ascii="Times New Roman" w:hAnsi="Times New Roman" w:cs="Times New Roman"/>
          <w:sz w:val="28"/>
          <w:szCs w:val="28"/>
        </w:rPr>
        <w:t>.</w:t>
      </w:r>
    </w:p>
    <w:p w14:paraId="6090332E" w14:textId="64C20EE1" w:rsidR="00B31B2A" w:rsidRDefault="00B31B2A" w:rsidP="00B31B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1B2A">
        <w:rPr>
          <w:rFonts w:ascii="Times New Roman" w:hAnsi="Times New Roman" w:cs="Times New Roman"/>
          <w:sz w:val="28"/>
          <w:szCs w:val="28"/>
        </w:rPr>
        <w:t>Решением Специализированного межрайонного экономического суда города Алматы</w:t>
      </w:r>
      <w:r w:rsidRPr="00B31B2A">
        <w:rPr>
          <w:rFonts w:ascii="Times New Roman" w:hAnsi="Times New Roman" w:cs="Times New Roman"/>
          <w:sz w:val="28"/>
          <w:szCs w:val="28"/>
          <w:lang w:val="kk-KZ"/>
        </w:rPr>
        <w:t xml:space="preserve"> по гражданскому делу </w:t>
      </w:r>
      <w:r w:rsidRPr="00B31B2A">
        <w:rPr>
          <w:rFonts w:ascii="Times New Roman" w:hAnsi="Times New Roman" w:cs="Times New Roman"/>
          <w:sz w:val="28"/>
          <w:szCs w:val="28"/>
        </w:rPr>
        <w:t>№7527-24-00-2/848 в удовлетворении иска товарищества с ограниченной ответственностью «OTR G</w:t>
      </w:r>
      <w:r w:rsidR="00B6714C">
        <w:rPr>
          <w:rFonts w:ascii="Times New Roman" w:hAnsi="Times New Roman" w:cs="Times New Roman"/>
          <w:sz w:val="28"/>
          <w:szCs w:val="28"/>
        </w:rPr>
        <w:t>.</w:t>
      </w:r>
      <w:r w:rsidRPr="00B31B2A">
        <w:rPr>
          <w:rFonts w:ascii="Times New Roman" w:hAnsi="Times New Roman" w:cs="Times New Roman"/>
          <w:sz w:val="28"/>
          <w:szCs w:val="28"/>
        </w:rPr>
        <w:t>» отказано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3A7688" w14:textId="77777777" w:rsidR="00B31B2A" w:rsidRDefault="00B31B2A" w:rsidP="00B31B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8247FC" w14:textId="40FC6667" w:rsidR="00B31B2A" w:rsidRDefault="00B31B2A" w:rsidP="00B31B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указанным решением не согласны </w:t>
      </w:r>
      <w:r w:rsidR="00914714" w:rsidRPr="0009244C">
        <w:rPr>
          <w:rFonts w:ascii="Times New Roman" w:hAnsi="Times New Roman" w:cs="Times New Roman"/>
          <w:sz w:val="28"/>
          <w:szCs w:val="28"/>
        </w:rPr>
        <w:t>в полном объеме, считаем его необоснованным и незаконным, а поэтому подлежащим отмен</w:t>
      </w:r>
      <w:r w:rsidR="00914714">
        <w:rPr>
          <w:rFonts w:ascii="Times New Roman" w:hAnsi="Times New Roman" w:cs="Times New Roman"/>
          <w:sz w:val="28"/>
          <w:szCs w:val="28"/>
        </w:rPr>
        <w:t>е, по следующим обстоятельствам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8FFE756" w14:textId="77777777" w:rsidR="00B31B2A" w:rsidRPr="00914714" w:rsidRDefault="00B31B2A" w:rsidP="009147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9133CA" w14:textId="77777777" w:rsidR="00914714" w:rsidRDefault="00914714" w:rsidP="009147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714">
        <w:rPr>
          <w:rFonts w:ascii="Times New Roman" w:hAnsi="Times New Roman" w:cs="Times New Roman"/>
          <w:sz w:val="28"/>
          <w:szCs w:val="28"/>
        </w:rPr>
        <w:t>Судом установлено, что 24 мая 2021 го</w:t>
      </w:r>
      <w:r>
        <w:rPr>
          <w:rFonts w:ascii="Times New Roman" w:hAnsi="Times New Roman" w:cs="Times New Roman"/>
          <w:sz w:val="28"/>
          <w:szCs w:val="28"/>
        </w:rPr>
        <w:t xml:space="preserve">да между сторонами был заключен </w:t>
      </w:r>
      <w:r w:rsidRPr="00914714">
        <w:rPr>
          <w:rFonts w:ascii="Times New Roman" w:hAnsi="Times New Roman" w:cs="Times New Roman"/>
          <w:sz w:val="28"/>
          <w:szCs w:val="28"/>
        </w:rPr>
        <w:t xml:space="preserve">Договор на разработку сайта и мобильного приложения № </w:t>
      </w:r>
      <w:r>
        <w:rPr>
          <w:rFonts w:ascii="Times New Roman" w:hAnsi="Times New Roman" w:cs="Times New Roman"/>
          <w:sz w:val="28"/>
          <w:szCs w:val="28"/>
        </w:rPr>
        <w:t>588.</w:t>
      </w:r>
    </w:p>
    <w:p w14:paraId="00107382" w14:textId="6010EC00" w:rsidR="00914714" w:rsidRPr="00914714" w:rsidRDefault="00914714" w:rsidP="009147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714">
        <w:rPr>
          <w:rFonts w:ascii="Times New Roman" w:hAnsi="Times New Roman" w:cs="Times New Roman"/>
          <w:sz w:val="28"/>
          <w:szCs w:val="28"/>
        </w:rPr>
        <w:t>19 августа 2022 года было заключ</w:t>
      </w:r>
      <w:r>
        <w:rPr>
          <w:rFonts w:ascii="Times New Roman" w:hAnsi="Times New Roman" w:cs="Times New Roman"/>
          <w:sz w:val="28"/>
          <w:szCs w:val="28"/>
        </w:rPr>
        <w:t xml:space="preserve">ено Дополнительное соглашение к </w:t>
      </w:r>
      <w:r w:rsidRPr="00914714">
        <w:rPr>
          <w:rFonts w:ascii="Times New Roman" w:hAnsi="Times New Roman" w:cs="Times New Roman"/>
          <w:sz w:val="28"/>
          <w:szCs w:val="28"/>
        </w:rPr>
        <w:t xml:space="preserve">Договору №588 от 24 мая 2021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14:paraId="30865062" w14:textId="5BD46E40" w:rsidR="00914714" w:rsidRPr="00914714" w:rsidRDefault="00914714" w:rsidP="009147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714">
        <w:rPr>
          <w:rFonts w:ascii="Times New Roman" w:hAnsi="Times New Roman" w:cs="Times New Roman"/>
          <w:sz w:val="28"/>
          <w:szCs w:val="28"/>
        </w:rPr>
        <w:t xml:space="preserve">Согласно условиям Договора,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14714">
        <w:rPr>
          <w:rFonts w:ascii="Times New Roman" w:hAnsi="Times New Roman" w:cs="Times New Roman"/>
          <w:sz w:val="28"/>
          <w:szCs w:val="28"/>
        </w:rPr>
        <w:t xml:space="preserve">тветчик </w:t>
      </w:r>
      <w:r>
        <w:rPr>
          <w:rFonts w:ascii="Times New Roman" w:hAnsi="Times New Roman" w:cs="Times New Roman"/>
          <w:sz w:val="28"/>
          <w:szCs w:val="28"/>
        </w:rPr>
        <w:t xml:space="preserve">принял на себя обязательство по </w:t>
      </w:r>
      <w:r w:rsidRPr="00914714">
        <w:rPr>
          <w:rFonts w:ascii="Times New Roman" w:hAnsi="Times New Roman" w:cs="Times New Roman"/>
          <w:sz w:val="28"/>
          <w:szCs w:val="28"/>
        </w:rPr>
        <w:t>разработке сайта и мобильного приложен</w:t>
      </w:r>
      <w:r>
        <w:rPr>
          <w:rFonts w:ascii="Times New Roman" w:hAnsi="Times New Roman" w:cs="Times New Roman"/>
          <w:sz w:val="28"/>
          <w:szCs w:val="28"/>
        </w:rPr>
        <w:t xml:space="preserve">ия в соответствии с техническим </w:t>
      </w:r>
      <w:r w:rsidRPr="00914714">
        <w:rPr>
          <w:rFonts w:ascii="Times New Roman" w:hAnsi="Times New Roman" w:cs="Times New Roman"/>
          <w:sz w:val="28"/>
          <w:szCs w:val="28"/>
        </w:rPr>
        <w:t>заданием.</w:t>
      </w:r>
    </w:p>
    <w:p w14:paraId="4E5CB1B1" w14:textId="2BC67ACC" w:rsidR="00914714" w:rsidRDefault="00914714" w:rsidP="0091471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4714">
        <w:rPr>
          <w:rFonts w:ascii="Times New Roman" w:hAnsi="Times New Roman" w:cs="Times New Roman"/>
          <w:sz w:val="28"/>
          <w:szCs w:val="28"/>
        </w:rPr>
        <w:t>Стоимость работ по настоящему Договору составила 5 750 000 тенге.</w:t>
      </w:r>
    </w:p>
    <w:p w14:paraId="7F968282" w14:textId="77777777" w:rsidR="00914714" w:rsidRPr="00126546" w:rsidRDefault="00914714" w:rsidP="001265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37F795" w14:textId="4B4DEB00" w:rsidR="00B92F7F" w:rsidRDefault="00126546" w:rsidP="001265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26546">
        <w:rPr>
          <w:rFonts w:ascii="Times New Roman" w:hAnsi="Times New Roman" w:cs="Times New Roman"/>
          <w:sz w:val="28"/>
          <w:szCs w:val="28"/>
        </w:rPr>
        <w:t>Судом в решении на странице 4 указано, что в нарушение требований статьи 72 ГПК, истец не представил доказательства о том, что ответчик не выполнил принятых на себя обязательств по разработке сайта и мобильного приложения.</w:t>
      </w:r>
    </w:p>
    <w:p w14:paraId="26A7C793" w14:textId="2C3C3076" w:rsidR="00B92F7F" w:rsidRDefault="00126546" w:rsidP="001265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обстоятельно не соответствует действительности так как Истцом предоставлен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3A386B">
        <w:rPr>
          <w:rFonts w:ascii="Times New Roman" w:hAnsi="Times New Roman" w:cs="Times New Roman"/>
          <w:sz w:val="28"/>
          <w:szCs w:val="28"/>
          <w:lang w:val="kk-KZ"/>
        </w:rPr>
        <w:t xml:space="preserve">оговор </w:t>
      </w:r>
      <w:r>
        <w:rPr>
          <w:rFonts w:ascii="Times New Roman" w:hAnsi="Times New Roman" w:cs="Times New Roman"/>
          <w:sz w:val="28"/>
          <w:szCs w:val="28"/>
          <w:lang w:val="kk-KZ"/>
        </w:rPr>
        <w:t>на разработку сайта и мобильного приложения</w:t>
      </w:r>
      <w:r w:rsidRPr="003A386B">
        <w:rPr>
          <w:rFonts w:ascii="Times New Roman" w:hAnsi="Times New Roman" w:cs="Times New Roman"/>
          <w:sz w:val="28"/>
          <w:szCs w:val="28"/>
          <w:lang w:val="kk-KZ"/>
        </w:rPr>
        <w:t xml:space="preserve"> № </w:t>
      </w:r>
      <w:r>
        <w:rPr>
          <w:rFonts w:ascii="Times New Roman" w:hAnsi="Times New Roman"/>
          <w:bCs/>
          <w:color w:val="000000"/>
          <w:sz w:val="28"/>
          <w:szCs w:val="28"/>
        </w:rPr>
        <w:t>588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(далее – Договор)</w:t>
      </w:r>
      <w:r>
        <w:rPr>
          <w:rFonts w:ascii="Times New Roman" w:hAnsi="Times New Roman" w:cs="Times New Roman"/>
          <w:sz w:val="28"/>
          <w:szCs w:val="28"/>
        </w:rPr>
        <w:t>, Приложение №1 к Договору и Дополнительное соглашение к Договору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14:paraId="44DBC97B" w14:textId="77777777" w:rsidR="00126546" w:rsidRDefault="00126546" w:rsidP="00126546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Согласно Приложению №1 от 24.05.2021 год к Договору </w:t>
      </w:r>
      <w:r>
        <w:rPr>
          <w:rFonts w:ascii="Times New Roman" w:hAnsi="Times New Roman" w:cs="Times New Roman"/>
          <w:sz w:val="28"/>
          <w:szCs w:val="28"/>
          <w:lang w:val="kk-KZ"/>
        </w:rPr>
        <w:t>на разработку сайта и мобильного приложения</w:t>
      </w:r>
      <w:r w:rsidRPr="003A386B">
        <w:rPr>
          <w:rFonts w:ascii="Times New Roman" w:hAnsi="Times New Roman" w:cs="Times New Roman"/>
          <w:sz w:val="28"/>
          <w:szCs w:val="28"/>
          <w:lang w:val="kk-KZ"/>
        </w:rPr>
        <w:t xml:space="preserve"> № </w:t>
      </w:r>
      <w:r>
        <w:rPr>
          <w:rFonts w:ascii="Times New Roman" w:hAnsi="Times New Roman"/>
          <w:bCs/>
          <w:color w:val="000000"/>
          <w:sz w:val="28"/>
          <w:szCs w:val="28"/>
        </w:rPr>
        <w:t>588 разработка сайта и мобильного приложения состоит из следующего списка работ:</w:t>
      </w:r>
    </w:p>
    <w:p w14:paraId="3ECD54CB" w14:textId="77777777" w:rsidR="00126546" w:rsidRDefault="00126546" w:rsidP="0012654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Разработка, согласование и утверждение структуры сайта и мобильного приложения (далее – «МП»);</w:t>
      </w:r>
    </w:p>
    <w:p w14:paraId="663AB2CE" w14:textId="77777777" w:rsidR="00126546" w:rsidRDefault="00126546" w:rsidP="0012654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Разработка, согласование и утверждение макета главной страницы сайта и МП;</w:t>
      </w:r>
    </w:p>
    <w:p w14:paraId="74EA787A" w14:textId="77777777" w:rsidR="00126546" w:rsidRDefault="00126546" w:rsidP="0012654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Разработка, согласование и утверждение макетов внутренних страниц сайта и МП;</w:t>
      </w:r>
    </w:p>
    <w:p w14:paraId="621CD2E2" w14:textId="77777777" w:rsidR="00126546" w:rsidRDefault="00126546" w:rsidP="0012654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Верстка главной страницы и внутренних страниц сайта и МП;</w:t>
      </w:r>
    </w:p>
    <w:p w14:paraId="06D31DF8" w14:textId="2E47382A" w:rsidR="00126546" w:rsidRDefault="00126546" w:rsidP="0012654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Программирование:</w:t>
      </w:r>
    </w:p>
    <w:p w14:paraId="6C315BDA" w14:textId="4E7E363B" w:rsidR="00126546" w:rsidRDefault="00126546" w:rsidP="00126546">
      <w:pPr>
        <w:pStyle w:val="a6"/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- сверстанных м</w:t>
      </w:r>
      <w:r w:rsidR="00793929">
        <w:rPr>
          <w:rFonts w:ascii="Times New Roman" w:hAnsi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sz w:val="28"/>
          <w:szCs w:val="28"/>
          <w:shd w:val="clear" w:color="auto" w:fill="FFFFFF"/>
        </w:rPr>
        <w:t>кетов страниц сайта и МП</w:t>
      </w:r>
    </w:p>
    <w:p w14:paraId="3C9DB334" w14:textId="77777777" w:rsidR="00126546" w:rsidRDefault="00126546" w:rsidP="00126546">
      <w:pPr>
        <w:pStyle w:val="a6"/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подключение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Push</w:t>
      </w:r>
      <w:r>
        <w:rPr>
          <w:rFonts w:ascii="Times New Roman" w:hAnsi="Times New Roman"/>
          <w:sz w:val="28"/>
          <w:szCs w:val="28"/>
          <w:shd w:val="clear" w:color="auto" w:fill="FFFFFF"/>
        </w:rPr>
        <w:t>-уведомлений;</w:t>
      </w:r>
    </w:p>
    <w:p w14:paraId="08F0B938" w14:textId="767ECB06" w:rsidR="00126546" w:rsidRDefault="00126546" w:rsidP="0012654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Разработка Системы Управления сайта и МП (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CMS</w:t>
      </w:r>
      <w:r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14:paraId="15FE5F54" w14:textId="77777777" w:rsidR="00126546" w:rsidRDefault="00126546" w:rsidP="0012654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Контентное наполнение сайта и МП (согласно п. 3.8. Договора);</w:t>
      </w:r>
    </w:p>
    <w:p w14:paraId="5A9BE604" w14:textId="77777777" w:rsidR="00126546" w:rsidRDefault="00126546" w:rsidP="0012654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Тестирование сайта и МП;</w:t>
      </w:r>
    </w:p>
    <w:p w14:paraId="29D412C1" w14:textId="77777777" w:rsidR="00126546" w:rsidRDefault="00126546" w:rsidP="0012654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Публикация мобильного приложения в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App</w:t>
      </w:r>
      <w:r w:rsidRPr="00C624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Store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r w:rsidRPr="00C624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Google</w:t>
      </w:r>
      <w:r w:rsidRPr="00C624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Play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заливка сайта на хостинг;</w:t>
      </w:r>
    </w:p>
    <w:p w14:paraId="47E02DC9" w14:textId="77777777" w:rsidR="00126546" w:rsidRDefault="00126546" w:rsidP="0012654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Подключение онлайн-оплаты (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Visa</w:t>
      </w:r>
      <w:r w:rsidRPr="00C624E2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Mastercard</w:t>
      </w:r>
      <w:r>
        <w:rPr>
          <w:rFonts w:ascii="Times New Roman" w:hAnsi="Times New Roman"/>
          <w:sz w:val="28"/>
          <w:szCs w:val="28"/>
          <w:shd w:val="clear" w:color="auto" w:fill="FFFFFF"/>
        </w:rPr>
        <w:t>);</w:t>
      </w:r>
    </w:p>
    <w:p w14:paraId="0921C29C" w14:textId="58B7DADB" w:rsidR="00B92F7F" w:rsidRDefault="00126546" w:rsidP="0012654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Сдача-приемка работ.</w:t>
      </w:r>
    </w:p>
    <w:p w14:paraId="2053DBFA" w14:textId="40464DEF" w:rsidR="00126546" w:rsidRDefault="00126546" w:rsidP="0012654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Данный объем работы можно </w:t>
      </w:r>
      <w:r w:rsidR="00793929">
        <w:rPr>
          <w:rFonts w:ascii="Times New Roman" w:hAnsi="Times New Roman"/>
          <w:sz w:val="28"/>
          <w:szCs w:val="28"/>
          <w:shd w:val="clear" w:color="auto" w:fill="FFFFFF"/>
        </w:rPr>
        <w:t>установить,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как при помощи заключения эксперта, так же визуально</w:t>
      </w:r>
      <w:r w:rsidR="0079392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4288E4F" w14:textId="77777777" w:rsidR="00793929" w:rsidRDefault="00793929" w:rsidP="00793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п. </w:t>
      </w:r>
      <w:r w:rsidRPr="00973A95">
        <w:rPr>
          <w:rFonts w:ascii="Times New Roman" w:hAnsi="Times New Roman" w:cs="Times New Roman"/>
          <w:sz w:val="28"/>
          <w:szCs w:val="28"/>
        </w:rPr>
        <w:t xml:space="preserve">3.8. Договора </w:t>
      </w:r>
      <w:r w:rsidRPr="00793929">
        <w:rPr>
          <w:rFonts w:ascii="Times New Roman" w:hAnsi="Times New Roman" w:cs="Times New Roman"/>
          <w:i/>
          <w:sz w:val="28"/>
          <w:szCs w:val="28"/>
        </w:rPr>
        <w:t xml:space="preserve">«Исполнитель обязуется выполнить работы по контентному наполнению сайта и мобильного приложения. </w:t>
      </w:r>
      <w:r w:rsidRPr="00793929">
        <w:rPr>
          <w:rFonts w:ascii="Times New Roman" w:hAnsi="Times New Roman" w:cs="Times New Roman"/>
          <w:b/>
          <w:i/>
          <w:sz w:val="28"/>
          <w:szCs w:val="28"/>
        </w:rPr>
        <w:t xml:space="preserve">Объем </w:t>
      </w:r>
      <w:r w:rsidRPr="00793929">
        <w:rPr>
          <w:rFonts w:ascii="Times New Roman" w:hAnsi="Times New Roman" w:cs="Times New Roman"/>
          <w:b/>
          <w:i/>
          <w:sz w:val="28"/>
          <w:szCs w:val="28"/>
        </w:rPr>
        <w:lastRenderedPageBreak/>
        <w:t>вносимой информации не должен превышать 30 (тридцати) страниц (1800 символов на одну страницу без пробелов). Дополнительный объем по наполнению контентом рассчитывается отдельно.</w:t>
      </w:r>
      <w:r w:rsidRPr="00793929">
        <w:rPr>
          <w:rFonts w:ascii="Times New Roman" w:hAnsi="Times New Roman" w:cs="Times New Roman"/>
          <w:i/>
          <w:sz w:val="28"/>
          <w:szCs w:val="28"/>
        </w:rPr>
        <w:t>».</w:t>
      </w:r>
    </w:p>
    <w:p w14:paraId="418A9157" w14:textId="2DF15024" w:rsidR="00BC404D" w:rsidRDefault="00793929" w:rsidP="00BC4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Наглядно видно на скриншотах </w:t>
      </w:r>
      <w:r w:rsidRPr="002B362B">
        <w:rPr>
          <w:rFonts w:ascii="Times New Roman" w:hAnsi="Times New Roman" w:cs="Times New Roman"/>
          <w:sz w:val="28"/>
          <w:szCs w:val="28"/>
        </w:rPr>
        <w:t>(приложение №</w:t>
      </w:r>
      <w:r w:rsidR="002B362B" w:rsidRPr="002B362B">
        <w:rPr>
          <w:rFonts w:ascii="Times New Roman" w:hAnsi="Times New Roman" w:cs="Times New Roman"/>
          <w:sz w:val="28"/>
          <w:szCs w:val="28"/>
        </w:rPr>
        <w:t>9</w:t>
      </w:r>
      <w:r w:rsidRPr="002B362B">
        <w:rPr>
          <w:rFonts w:ascii="Times New Roman" w:hAnsi="Times New Roman" w:cs="Times New Roman"/>
          <w:sz w:val="28"/>
          <w:szCs w:val="28"/>
        </w:rPr>
        <w:t>)</w:t>
      </w:r>
      <w:r w:rsidR="003E41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указанное количество в объеме: 30 страниц отсутствуют, 1800 </w:t>
      </w:r>
      <w:r w:rsidRPr="00973A95">
        <w:rPr>
          <w:rFonts w:ascii="Times New Roman" w:hAnsi="Times New Roman" w:cs="Times New Roman"/>
          <w:sz w:val="28"/>
          <w:szCs w:val="28"/>
        </w:rPr>
        <w:t>символов на одну страницу без пробелов</w:t>
      </w:r>
      <w:r>
        <w:rPr>
          <w:rFonts w:ascii="Times New Roman" w:hAnsi="Times New Roman" w:cs="Times New Roman"/>
          <w:sz w:val="28"/>
          <w:szCs w:val="28"/>
        </w:rPr>
        <w:t xml:space="preserve"> – отсутствует.</w:t>
      </w:r>
    </w:p>
    <w:p w14:paraId="20D40CB6" w14:textId="67BF3F56" w:rsidR="00793929" w:rsidRPr="00BC404D" w:rsidRDefault="00BC404D" w:rsidP="00BC4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Истцом б</w:t>
      </w:r>
      <w:r w:rsidR="00793929" w:rsidRPr="00BC404D">
        <w:rPr>
          <w:rFonts w:ascii="Times New Roman" w:hAnsi="Times New Roman"/>
          <w:sz w:val="28"/>
          <w:szCs w:val="28"/>
        </w:rPr>
        <w:t xml:space="preserve">ыло подано Ходатайство о назначении судебной экспертизы средств компьютерных технологий согласно которой перед экспертом был поставлен вопрос </w:t>
      </w:r>
      <w:r w:rsidR="00793929" w:rsidRPr="00BC404D">
        <w:rPr>
          <w:rFonts w:ascii="Times New Roman" w:hAnsi="Times New Roman"/>
          <w:sz w:val="28"/>
          <w:szCs w:val="28"/>
          <w:u w:val="single"/>
        </w:rPr>
        <w:t>«</w:t>
      </w:r>
      <w:r w:rsidR="00793929" w:rsidRPr="00BC404D">
        <w:rPr>
          <w:rFonts w:ascii="Times New Roman" w:eastAsia="Times New Roman" w:hAnsi="Times New Roman"/>
          <w:sz w:val="28"/>
          <w:szCs w:val="28"/>
          <w:u w:val="single"/>
        </w:rPr>
        <w:t>Какое было наполнение сайта на момент подачи иска от 08.01.2024 г.?»</w:t>
      </w:r>
    </w:p>
    <w:p w14:paraId="02E8474B" w14:textId="122AB571" w:rsidR="00793929" w:rsidRDefault="00793929" w:rsidP="00793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Заключения</w:t>
      </w:r>
      <w:r w:rsidRPr="00EF7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эксперта №33-2024 от 10.04.2024 года</w:t>
      </w:r>
      <w:r>
        <w:rPr>
          <w:rFonts w:ascii="Times New Roman" w:hAnsi="Times New Roman" w:cs="Times New Roman"/>
          <w:sz w:val="28"/>
          <w:szCs w:val="28"/>
        </w:rPr>
        <w:t xml:space="preserve"> ни сайт, ни мобильное приложение не соответствуют требованию п. 3.8 Договора, т.е. 30 страниц отсутствуют, 1800 </w:t>
      </w:r>
      <w:r w:rsidRPr="00973A95">
        <w:rPr>
          <w:rFonts w:ascii="Times New Roman" w:hAnsi="Times New Roman" w:cs="Times New Roman"/>
          <w:sz w:val="28"/>
          <w:szCs w:val="28"/>
        </w:rPr>
        <w:t>символов на одну страницу без пробелов</w:t>
      </w:r>
      <w:r>
        <w:rPr>
          <w:rFonts w:ascii="Times New Roman" w:hAnsi="Times New Roman" w:cs="Times New Roman"/>
          <w:sz w:val="28"/>
          <w:szCs w:val="28"/>
        </w:rPr>
        <w:t xml:space="preserve"> также отсутствуют.</w:t>
      </w:r>
      <w:r w:rsidR="00BC404D">
        <w:rPr>
          <w:rFonts w:ascii="Times New Roman" w:hAnsi="Times New Roman" w:cs="Times New Roman"/>
          <w:sz w:val="28"/>
          <w:szCs w:val="28"/>
        </w:rPr>
        <w:t xml:space="preserve"> Также экспертом на судебном заседании были даны пояснения о том, что наполнение сайта и мобильного приложения не соответствует условиям договора.</w:t>
      </w:r>
    </w:p>
    <w:p w14:paraId="22FAFF8E" w14:textId="77777777" w:rsidR="00BC404D" w:rsidRPr="00BC404D" w:rsidRDefault="00BC404D" w:rsidP="00BC40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FD7DFB" w14:textId="722B243D" w:rsidR="00BC404D" w:rsidRPr="00BC404D" w:rsidRDefault="00BC404D" w:rsidP="00BC40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04D">
        <w:rPr>
          <w:rFonts w:ascii="Times New Roman" w:hAnsi="Times New Roman" w:cs="Times New Roman"/>
          <w:sz w:val="28"/>
          <w:szCs w:val="28"/>
        </w:rPr>
        <w:t>2. Судом в решении на странице 5 установлено</w:t>
      </w:r>
      <w:r>
        <w:rPr>
          <w:rFonts w:ascii="Times New Roman" w:hAnsi="Times New Roman" w:cs="Times New Roman"/>
          <w:sz w:val="28"/>
          <w:szCs w:val="28"/>
        </w:rPr>
        <w:t xml:space="preserve"> следующее: </w:t>
      </w:r>
      <w:r w:rsidRPr="00BC404D">
        <w:rPr>
          <w:rFonts w:ascii="Times New Roman" w:hAnsi="Times New Roman" w:cs="Times New Roman"/>
          <w:i/>
          <w:sz w:val="28"/>
          <w:szCs w:val="28"/>
        </w:rPr>
        <w:t>«Ответчик Возражая против заключения эксперта, представители ответчика обратили внимание суда на то, что ответчиком Мобильное приложение для скачивания, опубликовано в приложении в «Google Play» 15 декабря 2022 года.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C404D">
        <w:rPr>
          <w:rFonts w:ascii="Times New Roman" w:hAnsi="Times New Roman" w:cs="Times New Roman"/>
          <w:i/>
          <w:sz w:val="28"/>
          <w:szCs w:val="28"/>
        </w:rPr>
        <w:t>Соответственно, «Google Play» никогда бы без проверки не приняла и не добавила себе в маркет не работающее приложение.</w:t>
      </w:r>
    </w:p>
    <w:p w14:paraId="2EEDB4C3" w14:textId="3ADA13E9" w:rsidR="00BC404D" w:rsidRPr="00CB3CC2" w:rsidRDefault="00BC404D" w:rsidP="00BC40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404D">
        <w:rPr>
          <w:rFonts w:ascii="Times New Roman" w:hAnsi="Times New Roman" w:cs="Times New Roman"/>
          <w:i/>
          <w:sz w:val="28"/>
          <w:szCs w:val="28"/>
        </w:rPr>
        <w:t xml:space="preserve">Данное обстоятельство в судебном заседании подтвердил эксперт, в связи с чем, выводы заключения о том, что работы по Договору на разработку сайта и мобильного приложения выполнены не в полном объеме являются опровергнутыми. В то же время, эксперт не смог пояснить в каком </w:t>
      </w:r>
      <w:r w:rsidRPr="00CB3CC2">
        <w:rPr>
          <w:rFonts w:ascii="Times New Roman" w:hAnsi="Times New Roman" w:cs="Times New Roman"/>
          <w:i/>
          <w:sz w:val="28"/>
          <w:szCs w:val="28"/>
        </w:rPr>
        <w:t>объеме не выполнены работы».</w:t>
      </w:r>
    </w:p>
    <w:p w14:paraId="1294B590" w14:textId="02C9496E" w:rsidR="00CB3CC2" w:rsidRPr="00CB3CC2" w:rsidRDefault="00CB3CC2" w:rsidP="00CB3CC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B3C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соответствии с п. 1 ст. 76 ГПК РК</w:t>
      </w:r>
      <w:r w:rsidRPr="00CB3C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B3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B3CC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Обстоятельства, признанные судом общеизвестными, не нуждаются в доказывании.</w:t>
      </w:r>
    </w:p>
    <w:p w14:paraId="6E06038A" w14:textId="77777777" w:rsidR="00CB3CC2" w:rsidRPr="00CB3CC2" w:rsidRDefault="00CB3CC2" w:rsidP="00CB3CC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C2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Общеизвестными признаются обстоятельства, не входящие в предмет доказывания по делу в силу их широкой известности на определенной территории, в том числе суду и лицам, участвующим в деле</w:t>
      </w:r>
      <w:r w:rsidRPr="00CB3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77C2C81B" w14:textId="53424301" w:rsidR="00CB3CC2" w:rsidRPr="00CB3CC2" w:rsidRDefault="00CB3CC2" w:rsidP="00CB3CC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Судом данное обстоятельство установлено как общеизвестный факт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п. 1 ст. 79 ГПК РК.</w:t>
      </w:r>
    </w:p>
    <w:p w14:paraId="0B7F7523" w14:textId="5321C0B6" w:rsidR="00BC404D" w:rsidRPr="00BC404D" w:rsidRDefault="00BC404D" w:rsidP="00793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согласно официальной информации, опубликованной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BC40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BC404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anchor="zippy" w:history="1">
        <w:r w:rsidRPr="00C310E8">
          <w:rPr>
            <w:rStyle w:val="a5"/>
            <w:rFonts w:ascii="Times New Roman" w:hAnsi="Times New Roman" w:cs="Times New Roman"/>
            <w:sz w:val="28"/>
            <w:szCs w:val="28"/>
          </w:rPr>
          <w:t>https://support.google.com/googleplay/android-developer/answer/9874937?hl=ru#zippy</w:t>
        </w:r>
      </w:hyperlink>
      <w:r w:rsidRPr="00BC404D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 xml:space="preserve"> прописан порядок </w:t>
      </w:r>
      <w:r w:rsidR="009F1E4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публикования частных приложений </w:t>
      </w:r>
      <w:r w:rsidRPr="002B362B">
        <w:rPr>
          <w:rFonts w:ascii="Times New Roman" w:hAnsi="Times New Roman" w:cs="Times New Roman"/>
          <w:sz w:val="28"/>
          <w:szCs w:val="28"/>
        </w:rPr>
        <w:t>(приложение №</w:t>
      </w:r>
      <w:r w:rsidR="002B362B" w:rsidRPr="002B362B">
        <w:rPr>
          <w:rFonts w:ascii="Times New Roman" w:hAnsi="Times New Roman" w:cs="Times New Roman"/>
          <w:sz w:val="28"/>
          <w:szCs w:val="28"/>
        </w:rPr>
        <w:t>1</w:t>
      </w:r>
      <w:r w:rsidR="0095737F">
        <w:rPr>
          <w:rFonts w:ascii="Times New Roman" w:hAnsi="Times New Roman" w:cs="Times New Roman"/>
          <w:sz w:val="28"/>
          <w:szCs w:val="28"/>
        </w:rPr>
        <w:t>0</w:t>
      </w:r>
      <w:r w:rsidRPr="002B362B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404D">
        <w:rPr>
          <w:rFonts w:ascii="Times New Roman" w:hAnsi="Times New Roman" w:cs="Times New Roman"/>
          <w:sz w:val="28"/>
          <w:szCs w:val="28"/>
        </w:rPr>
        <w:t xml:space="preserve">Согласно данной информации: </w:t>
      </w:r>
      <w:r w:rsidRPr="00BC404D">
        <w:rPr>
          <w:rFonts w:ascii="Times New Roman" w:hAnsi="Times New Roman" w:cs="Times New Roman"/>
          <w:i/>
          <w:sz w:val="28"/>
          <w:szCs w:val="28"/>
        </w:rPr>
        <w:t>«</w:t>
      </w:r>
      <w:r w:rsidRPr="00BC404D">
        <w:rPr>
          <w:rFonts w:ascii="Times New Roman" w:hAnsi="Times New Roman" w:cs="Times New Roman"/>
          <w:i/>
          <w:spacing w:val="1"/>
          <w:sz w:val="28"/>
          <w:szCs w:val="28"/>
          <w:shd w:val="clear" w:color="auto" w:fill="FFFFFF"/>
        </w:rPr>
        <w:t xml:space="preserve">Чтобы загрузить частное приложение в консоль администратора и затем опубликовать его, </w:t>
      </w:r>
      <w:r w:rsidRPr="003E4174">
        <w:rPr>
          <w:rFonts w:ascii="Times New Roman" w:hAnsi="Times New Roman" w:cs="Times New Roman"/>
          <w:b/>
          <w:i/>
          <w:spacing w:val="1"/>
          <w:sz w:val="28"/>
          <w:szCs w:val="28"/>
          <w:shd w:val="clear" w:color="auto" w:fill="FFFFFF"/>
        </w:rPr>
        <w:t>достаточно APK-файла и названия приложения</w:t>
      </w:r>
      <w:r w:rsidRPr="00BC404D">
        <w:rPr>
          <w:rFonts w:ascii="Times New Roman" w:hAnsi="Times New Roman" w:cs="Times New Roman"/>
          <w:i/>
          <w:spacing w:val="1"/>
          <w:sz w:val="28"/>
          <w:szCs w:val="28"/>
          <w:shd w:val="clear" w:color="auto" w:fill="FFFFFF"/>
        </w:rPr>
        <w:t xml:space="preserve">. При первой публикации приложения для вашей организации будет создан аккаунт Play Console. </w:t>
      </w:r>
      <w:r w:rsidRPr="00641263">
        <w:rPr>
          <w:rFonts w:ascii="Times New Roman" w:hAnsi="Times New Roman" w:cs="Times New Roman"/>
          <w:b/>
          <w:i/>
          <w:spacing w:val="1"/>
          <w:sz w:val="28"/>
          <w:szCs w:val="28"/>
          <w:shd w:val="clear" w:color="auto" w:fill="FFFFFF"/>
        </w:rPr>
        <w:t>Частные приложения получают одобрение автоматически и обычно готовы к распространению в течение 10 минут.</w:t>
      </w:r>
      <w:r w:rsidRPr="00BC404D">
        <w:rPr>
          <w:rFonts w:ascii="Times New Roman" w:hAnsi="Times New Roman" w:cs="Times New Roman"/>
          <w:i/>
          <w:spacing w:val="1"/>
          <w:sz w:val="28"/>
          <w:szCs w:val="28"/>
          <w:shd w:val="clear" w:color="auto" w:fill="FFFFFF"/>
        </w:rPr>
        <w:t xml:space="preserve"> В день можно загрузить не больше 15 частных приложений.».</w:t>
      </w:r>
    </w:p>
    <w:p w14:paraId="38DA351D" w14:textId="77777777" w:rsidR="00793929" w:rsidRDefault="00793929" w:rsidP="007939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115149" w14:textId="78931CB6" w:rsidR="00CB3CC2" w:rsidRPr="00CB3CC2" w:rsidRDefault="00CB3CC2" w:rsidP="00CB3C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CC2">
        <w:rPr>
          <w:rFonts w:ascii="Times New Roman" w:hAnsi="Times New Roman" w:cs="Times New Roman"/>
          <w:sz w:val="28"/>
          <w:szCs w:val="28"/>
        </w:rPr>
        <w:t>3. Экспертиза была проведена по техническому заданию на разработку мобильного приложения и сайта MegaRent на 36 страницах.</w:t>
      </w:r>
    </w:p>
    <w:p w14:paraId="5D772EAB" w14:textId="72359105" w:rsidR="00793929" w:rsidRDefault="00CB3CC2" w:rsidP="00CB3C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CC2">
        <w:rPr>
          <w:rFonts w:ascii="Times New Roman" w:hAnsi="Times New Roman" w:cs="Times New Roman"/>
          <w:sz w:val="28"/>
          <w:szCs w:val="28"/>
        </w:rPr>
        <w:t>На странице 6 решения суд указывает следующее: «</w:t>
      </w:r>
      <w:r w:rsidRPr="00CB3CC2">
        <w:rPr>
          <w:rFonts w:ascii="Times New Roman" w:hAnsi="Times New Roman" w:cs="Times New Roman"/>
          <w:sz w:val="28"/>
          <w:szCs w:val="28"/>
          <w:u w:val="single"/>
        </w:rPr>
        <w:t>эксперту следовало произвести экспертное исследование в рамках приложения №1 (техническое задание), являющегося неотъемлемой частью Договора, а не технического задания на 36 страницах</w:t>
      </w:r>
      <w:r w:rsidRPr="00CB3C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8B89E3" w14:textId="49A343AD" w:rsidR="00CB3CC2" w:rsidRDefault="00CB3CC2" w:rsidP="00C175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техническое задание </w:t>
      </w:r>
      <w:r w:rsidR="00C17532">
        <w:rPr>
          <w:rFonts w:ascii="Times New Roman" w:hAnsi="Times New Roman" w:cs="Times New Roman"/>
          <w:sz w:val="28"/>
          <w:szCs w:val="28"/>
        </w:rPr>
        <w:t>повторяет приложение №1 к Договору, однако является более развернутым с описанием наполнения сайта и мобильного приложения.</w:t>
      </w:r>
    </w:p>
    <w:p w14:paraId="1768172C" w14:textId="30E0CF93" w:rsidR="00C17532" w:rsidRDefault="00C17532" w:rsidP="00C175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заключения эксперта работы по разработке и наполнению сайта и мобильного приложения не были выполнены.</w:t>
      </w:r>
    </w:p>
    <w:p w14:paraId="3B880E66" w14:textId="77777777" w:rsidR="00C17532" w:rsidRDefault="00C17532" w:rsidP="00C175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090AE4" w14:textId="7FE0DF04" w:rsidR="00C17532" w:rsidRPr="00C17532" w:rsidRDefault="00C17532" w:rsidP="002B36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C17532">
        <w:rPr>
          <w:rFonts w:ascii="Times New Roman" w:hAnsi="Times New Roman" w:cs="Times New Roman"/>
          <w:sz w:val="28"/>
          <w:szCs w:val="28"/>
        </w:rPr>
        <w:t xml:space="preserve">4. Суд принимает доводы Ответчика о том, что в рамках Гарантийного обслуживания сайта по Договору, </w:t>
      </w:r>
      <w:r w:rsidR="003E4174">
        <w:rPr>
          <w:rFonts w:ascii="Times New Roman" w:hAnsi="Times New Roman" w:cs="Times New Roman"/>
          <w:sz w:val="28"/>
          <w:szCs w:val="28"/>
        </w:rPr>
        <w:t>О</w:t>
      </w:r>
      <w:r w:rsidRPr="00C17532">
        <w:rPr>
          <w:rFonts w:ascii="Times New Roman" w:hAnsi="Times New Roman" w:cs="Times New Roman"/>
          <w:sz w:val="28"/>
          <w:szCs w:val="28"/>
        </w:rPr>
        <w:t xml:space="preserve">тветчиком свои обязательства исполнялись и все пожелания </w:t>
      </w:r>
      <w:r w:rsidR="003E4174">
        <w:rPr>
          <w:rFonts w:ascii="Times New Roman" w:hAnsi="Times New Roman" w:cs="Times New Roman"/>
          <w:sz w:val="28"/>
          <w:szCs w:val="28"/>
        </w:rPr>
        <w:t>И</w:t>
      </w:r>
      <w:r w:rsidRPr="00C17532">
        <w:rPr>
          <w:rFonts w:ascii="Times New Roman" w:hAnsi="Times New Roman" w:cs="Times New Roman"/>
          <w:sz w:val="28"/>
          <w:szCs w:val="28"/>
        </w:rPr>
        <w:t xml:space="preserve">стца были исправлены. Однако, на сегодняшний день </w:t>
      </w:r>
      <w:r w:rsidR="003E4174">
        <w:rPr>
          <w:rFonts w:ascii="Times New Roman" w:hAnsi="Times New Roman" w:cs="Times New Roman"/>
          <w:sz w:val="28"/>
          <w:szCs w:val="28"/>
        </w:rPr>
        <w:t>И</w:t>
      </w:r>
      <w:r w:rsidRPr="00C17532">
        <w:rPr>
          <w:rFonts w:ascii="Times New Roman" w:hAnsi="Times New Roman" w:cs="Times New Roman"/>
          <w:sz w:val="28"/>
          <w:szCs w:val="28"/>
        </w:rPr>
        <w:t xml:space="preserve">стец заявляет, что у них появились </w:t>
      </w:r>
      <w:r>
        <w:rPr>
          <w:rFonts w:ascii="Times New Roman" w:hAnsi="Times New Roman" w:cs="Times New Roman"/>
          <w:sz w:val="28"/>
          <w:szCs w:val="28"/>
        </w:rPr>
        <w:t xml:space="preserve">новые проблемы </w:t>
      </w:r>
      <w:r w:rsidRPr="00C17532">
        <w:rPr>
          <w:rFonts w:ascii="Times New Roman" w:hAnsi="Times New Roman" w:cs="Times New Roman"/>
          <w:sz w:val="28"/>
          <w:szCs w:val="28"/>
        </w:rPr>
        <w:t>по сайту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7532">
        <w:rPr>
          <w:rFonts w:ascii="Times New Roman" w:hAnsi="Times New Roman" w:cs="Times New Roman"/>
          <w:sz w:val="28"/>
          <w:szCs w:val="28"/>
        </w:rPr>
        <w:t xml:space="preserve"> нужно исправлять.</w:t>
      </w:r>
    </w:p>
    <w:p w14:paraId="6D9D2A48" w14:textId="2BACA035" w:rsidR="00C17532" w:rsidRDefault="00C17532" w:rsidP="002B36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доводы о том, </w:t>
      </w:r>
      <w:r w:rsidRPr="00C17532">
        <w:rPr>
          <w:rFonts w:ascii="Times New Roman" w:hAnsi="Times New Roman" w:cs="Times New Roman"/>
          <w:sz w:val="28"/>
          <w:szCs w:val="28"/>
        </w:rPr>
        <w:t>что Веб сайт состоит из сложных кодов, которые постоянно требует обновлении и поддержания специалисто</w:t>
      </w:r>
      <w:r>
        <w:rPr>
          <w:rFonts w:ascii="Times New Roman" w:hAnsi="Times New Roman" w:cs="Times New Roman"/>
          <w:sz w:val="28"/>
          <w:szCs w:val="28"/>
        </w:rPr>
        <w:t>м,</w:t>
      </w:r>
      <w:r w:rsidRPr="00C17532">
        <w:rPr>
          <w:rFonts w:ascii="Times New Roman" w:hAnsi="Times New Roman" w:cs="Times New Roman"/>
          <w:sz w:val="28"/>
          <w:szCs w:val="28"/>
        </w:rPr>
        <w:t xml:space="preserve"> которые с каждым обновлением способствующих программных обеспечении необходимо редактировать и обновлять.</w:t>
      </w:r>
    </w:p>
    <w:p w14:paraId="607BA91A" w14:textId="3FF636AD" w:rsidR="00C17532" w:rsidRPr="003E4174" w:rsidRDefault="00F24B0A" w:rsidP="003E41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24B0A">
        <w:rPr>
          <w:rFonts w:ascii="Times New Roman" w:hAnsi="Times New Roman" w:cs="Times New Roman"/>
          <w:sz w:val="28"/>
          <w:szCs w:val="28"/>
          <w:u w:val="single"/>
        </w:rPr>
        <w:t>Обстоятельства, не подтвержденные доказательствами, не могут быть признаны достоверными, допустимыми и относимыми к делу без документального подтверждения доводов Ответчика.</w:t>
      </w:r>
      <w:r w:rsidR="003E41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7532">
        <w:rPr>
          <w:rFonts w:ascii="Times New Roman" w:hAnsi="Times New Roman" w:cs="Times New Roman"/>
          <w:sz w:val="28"/>
          <w:szCs w:val="28"/>
        </w:rPr>
        <w:t>Данные доводы не подтверждены в соответствии со ст. 64, 65, 67 ГПК РК.</w:t>
      </w:r>
    </w:p>
    <w:p w14:paraId="52236CFD" w14:textId="1C054CD5" w:rsidR="00C17532" w:rsidRPr="00C17532" w:rsidRDefault="00C17532" w:rsidP="002B36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17532">
        <w:rPr>
          <w:rFonts w:ascii="Times New Roman" w:hAnsi="Times New Roman" w:cs="Times New Roman"/>
          <w:sz w:val="28"/>
          <w:szCs w:val="28"/>
        </w:rPr>
        <w:t>В соответствии со ст. 64 ГПК РК «</w:t>
      </w:r>
      <w:r w:rsidRPr="00C175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Доказательство признается судом относящимся к делу, если оно содержит сведения о фактах, которыми подтверждаются, опровергаются либо ставятся под сомнение выводы о существовании обстоятельств, имеющих значение для дела.».</w:t>
      </w:r>
    </w:p>
    <w:p w14:paraId="37F2452E" w14:textId="77777777" w:rsidR="00C17532" w:rsidRPr="00C17532" w:rsidRDefault="00C17532" w:rsidP="002B362B">
      <w:pPr>
        <w:pStyle w:val="pj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000000"/>
          <w:sz w:val="28"/>
          <w:szCs w:val="28"/>
        </w:rPr>
      </w:pPr>
      <w:r w:rsidRPr="00C17532">
        <w:rPr>
          <w:color w:val="000000"/>
          <w:sz w:val="28"/>
          <w:szCs w:val="28"/>
          <w:shd w:val="clear" w:color="auto" w:fill="FFFFFF"/>
        </w:rPr>
        <w:t>Согласно ст. 65 ГПК РК «</w:t>
      </w:r>
      <w:r w:rsidRPr="00C17532">
        <w:rPr>
          <w:i/>
          <w:color w:val="000000"/>
          <w:sz w:val="28"/>
          <w:szCs w:val="28"/>
        </w:rPr>
        <w:t>1. Доказательство признается судом допустимым, если оно получено в порядке, предусмотренном настоящим Кодексом.</w:t>
      </w:r>
    </w:p>
    <w:p w14:paraId="6454D82A" w14:textId="77777777" w:rsidR="00C17532" w:rsidRPr="00C17532" w:rsidRDefault="00C17532" w:rsidP="002B362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75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2. В качестве допустимых доказательств могут признаваться аудио-, видеозаписи, в том числе полученные приборами наблюдения и (или) фиксации, материалы фото- и (или) киносъемки, другие материалы на электронных, цифровых и иных материальных носителях.</w:t>
      </w:r>
    </w:p>
    <w:p w14:paraId="25F5B706" w14:textId="5B512EC7" w:rsidR="00C17532" w:rsidRPr="00C17532" w:rsidRDefault="00C17532" w:rsidP="002B362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75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3. Обстоятельства дела, которые по закону должны быть подтверждены определенными доказательствами, не могут подтверждаться никакими другими доказательствами.».</w:t>
      </w:r>
    </w:p>
    <w:p w14:paraId="6D11B4C7" w14:textId="2D652C7F" w:rsidR="00C17532" w:rsidRDefault="00C17532" w:rsidP="002B362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175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ст. 67 ГПК РК </w:t>
      </w:r>
      <w:r w:rsidRPr="00C1753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Pr="00C175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действительности.».</w:t>
      </w:r>
    </w:p>
    <w:p w14:paraId="3F7EC603" w14:textId="104D78B8" w:rsidR="00F24B0A" w:rsidRDefault="002865C4" w:rsidP="002B36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Касательно </w:t>
      </w:r>
      <w:r w:rsidR="003E41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вывода суда</w:t>
      </w:r>
      <w:r w:rsidRPr="002865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том, что </w:t>
      </w:r>
      <w:r w:rsidRPr="002865C4">
        <w:rPr>
          <w:rFonts w:ascii="Times New Roman" w:hAnsi="Times New Roman" w:cs="Times New Roman"/>
          <w:sz w:val="28"/>
          <w:szCs w:val="28"/>
        </w:rPr>
        <w:t xml:space="preserve">сайт и мобильное приложение не работали на момент сдачи </w:t>
      </w:r>
      <w:r w:rsidR="003E4174">
        <w:rPr>
          <w:rFonts w:ascii="Times New Roman" w:hAnsi="Times New Roman" w:cs="Times New Roman"/>
          <w:sz w:val="28"/>
          <w:szCs w:val="28"/>
        </w:rPr>
        <w:t>О</w:t>
      </w:r>
      <w:r w:rsidRPr="002865C4">
        <w:rPr>
          <w:rFonts w:ascii="Times New Roman" w:hAnsi="Times New Roman" w:cs="Times New Roman"/>
          <w:sz w:val="28"/>
          <w:szCs w:val="28"/>
        </w:rPr>
        <w:t>тветчиком работ, не имеются.</w:t>
      </w:r>
    </w:p>
    <w:p w14:paraId="6933DD83" w14:textId="653B68CA" w:rsidR="002865C4" w:rsidRDefault="002865C4" w:rsidP="002B36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Данное обстоятельство подтверждается тем, что с момента сдачи работы и </w:t>
      </w:r>
      <w:r w:rsidR="003E4174">
        <w:rPr>
          <w:rFonts w:ascii="Times New Roman" w:hAnsi="Times New Roman" w:cs="Times New Roman"/>
          <w:sz w:val="28"/>
          <w:szCs w:val="28"/>
        </w:rPr>
        <w:t>по настоящее время</w:t>
      </w:r>
      <w:r>
        <w:rPr>
          <w:rFonts w:ascii="Times New Roman" w:hAnsi="Times New Roman" w:cs="Times New Roman"/>
          <w:sz w:val="28"/>
          <w:szCs w:val="28"/>
        </w:rPr>
        <w:t xml:space="preserve"> сайт и мобильное приложение не работает, в подтверждение были приложены скриншоты с сайта </w:t>
      </w:r>
      <w:r w:rsidRPr="00157EC2">
        <w:rPr>
          <w:rFonts w:ascii="Times New Roman" w:hAnsi="Times New Roman" w:cs="Times New Roman"/>
          <w:sz w:val="28"/>
          <w:szCs w:val="28"/>
        </w:rPr>
        <w:t>(приложение №</w:t>
      </w:r>
      <w:r w:rsidR="0095737F">
        <w:rPr>
          <w:rFonts w:ascii="Times New Roman" w:hAnsi="Times New Roman" w:cs="Times New Roman"/>
          <w:sz w:val="28"/>
          <w:szCs w:val="28"/>
        </w:rPr>
        <w:t>8</w:t>
      </w:r>
      <w:r w:rsidRPr="00157EC2">
        <w:rPr>
          <w:rFonts w:ascii="Times New Roman" w:hAnsi="Times New Roman" w:cs="Times New Roman"/>
          <w:sz w:val="28"/>
          <w:szCs w:val="28"/>
        </w:rPr>
        <w:t>).</w:t>
      </w:r>
    </w:p>
    <w:p w14:paraId="4B7A566F" w14:textId="65462C74" w:rsidR="002865C4" w:rsidRPr="003E4174" w:rsidRDefault="002865C4" w:rsidP="002B36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4174">
        <w:rPr>
          <w:rFonts w:ascii="Times New Roman" w:hAnsi="Times New Roman" w:cs="Times New Roman"/>
          <w:sz w:val="28"/>
          <w:szCs w:val="28"/>
          <w:u w:val="single"/>
        </w:rPr>
        <w:t>Сайт и мобильное приложение не полное по содержанию, что противоречит п. 7 Приложения №1 к Договору, а именно «Контентное наполнение сайта и мобильного приложения (согласно п. 3.8. Договора)</w:t>
      </w:r>
      <w:r w:rsidR="002B362B" w:rsidRPr="003E4174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14:paraId="50243B33" w14:textId="2203270D" w:rsidR="002B362B" w:rsidRDefault="002B362B" w:rsidP="002B36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Судом принимается во внимание обстоятельство, что на момент сдачи работ Ответчиком сайт и мобильное приложение не работали, но сторона Истца подтверждает, что информация, представленная на сайте и в мобильном приложении неполная и ее недостаточно для полного функционирования, т.е. контентное наполнения в соответствии с п. 3.8. Договора отсутствует.</w:t>
      </w:r>
    </w:p>
    <w:p w14:paraId="782908C1" w14:textId="77777777" w:rsidR="00CD3634" w:rsidRPr="007D05CB" w:rsidRDefault="00CD3634" w:rsidP="002B362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D16E2" w14:textId="77777777" w:rsidR="002B362B" w:rsidRPr="00B352E3" w:rsidRDefault="00EB16C0" w:rsidP="002B362B">
      <w:pPr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D05CB">
        <w:rPr>
          <w:rFonts w:ascii="Times New Roman" w:hAnsi="Times New Roman" w:cs="Times New Roman"/>
          <w:sz w:val="28"/>
          <w:szCs w:val="28"/>
        </w:rPr>
        <w:t>На основании изложенного</w:t>
      </w:r>
      <w:r w:rsidR="00254B30">
        <w:rPr>
          <w:rFonts w:ascii="Times New Roman" w:hAnsi="Times New Roman" w:cs="Times New Roman"/>
          <w:sz w:val="28"/>
          <w:szCs w:val="28"/>
        </w:rPr>
        <w:t>,</w:t>
      </w:r>
      <w:r w:rsidRPr="007D05CB">
        <w:rPr>
          <w:rFonts w:ascii="Times New Roman" w:hAnsi="Times New Roman" w:cs="Times New Roman"/>
          <w:sz w:val="28"/>
          <w:szCs w:val="28"/>
        </w:rPr>
        <w:t xml:space="preserve"> </w:t>
      </w:r>
      <w:r w:rsidR="002B362B" w:rsidRPr="00B352E3">
        <w:rPr>
          <w:rFonts w:ascii="Times New Roman" w:hAnsi="Times New Roman" w:cs="Times New Roman"/>
          <w:sz w:val="28"/>
          <w:szCs w:val="28"/>
        </w:rPr>
        <w:t>и в соответствии со ст.ст. 401-433 ГПК РК, -</w:t>
      </w:r>
    </w:p>
    <w:p w14:paraId="54560B53" w14:textId="275BE4A5" w:rsidR="002B362B" w:rsidRPr="002B362B" w:rsidRDefault="002B362B" w:rsidP="00157EC2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52E3">
        <w:rPr>
          <w:rFonts w:ascii="Times New Roman" w:hAnsi="Times New Roman" w:cs="Times New Roman"/>
          <w:b/>
          <w:bCs/>
          <w:sz w:val="28"/>
          <w:szCs w:val="28"/>
        </w:rPr>
        <w:t>ПРОШУ:</w:t>
      </w:r>
    </w:p>
    <w:p w14:paraId="03FD4C11" w14:textId="3C9EECE1" w:rsidR="002B362B" w:rsidRPr="002B362B" w:rsidRDefault="002B362B" w:rsidP="00157EC2">
      <w:pPr>
        <w:ind w:firstLine="567"/>
        <w:jc w:val="both"/>
      </w:pPr>
      <w:r w:rsidRPr="00B352E3">
        <w:rPr>
          <w:rFonts w:ascii="Times New Roman" w:hAnsi="Times New Roman" w:cs="Times New Roman"/>
          <w:sz w:val="28"/>
          <w:szCs w:val="28"/>
        </w:rPr>
        <w:t>Отменить</w:t>
      </w:r>
      <w:r>
        <w:rPr>
          <w:rFonts w:ascii="Times New Roman" w:hAnsi="Times New Roman" w:cs="Times New Roman"/>
          <w:sz w:val="28"/>
          <w:szCs w:val="28"/>
        </w:rPr>
        <w:t xml:space="preserve"> решение</w:t>
      </w:r>
      <w:r w:rsidRPr="00B352E3">
        <w:rPr>
          <w:rFonts w:ascii="Times New Roman" w:hAnsi="Times New Roman" w:cs="Times New Roman"/>
          <w:sz w:val="28"/>
          <w:szCs w:val="28"/>
        </w:rPr>
        <w:t xml:space="preserve"> </w:t>
      </w:r>
      <w:r w:rsidRPr="006C5017">
        <w:rPr>
          <w:rFonts w:ascii="Times New Roman" w:hAnsi="Times New Roman" w:cs="Times New Roman"/>
          <w:sz w:val="28"/>
          <w:szCs w:val="28"/>
        </w:rPr>
        <w:t>С</w:t>
      </w:r>
      <w:r w:rsidR="00157EC2">
        <w:rPr>
          <w:rFonts w:ascii="Times New Roman" w:hAnsi="Times New Roman" w:cs="Times New Roman"/>
          <w:sz w:val="28"/>
          <w:szCs w:val="28"/>
        </w:rPr>
        <w:t xml:space="preserve">пециализированного межрайонного </w:t>
      </w:r>
      <w:r w:rsidRPr="006C5017">
        <w:rPr>
          <w:rFonts w:ascii="Times New Roman" w:hAnsi="Times New Roman" w:cs="Times New Roman"/>
          <w:sz w:val="28"/>
          <w:szCs w:val="28"/>
        </w:rPr>
        <w:t>экономического суда города Алматы</w:t>
      </w:r>
      <w:r w:rsidRPr="006C50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92F7F">
        <w:rPr>
          <w:rFonts w:ascii="Times New Roman" w:hAnsi="Times New Roman" w:cs="Times New Roman"/>
          <w:sz w:val="28"/>
          <w:szCs w:val="28"/>
          <w:lang w:val="kk-KZ"/>
        </w:rPr>
        <w:t xml:space="preserve">по гражданскому делу </w:t>
      </w:r>
      <w:r w:rsidRPr="00B92F7F">
        <w:rPr>
          <w:rFonts w:ascii="Times New Roman" w:hAnsi="Times New Roman" w:cs="Times New Roman"/>
          <w:sz w:val="28"/>
          <w:szCs w:val="28"/>
        </w:rPr>
        <w:t>№7527-24-00-2/848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(подписанное судьей </w:t>
      </w:r>
      <w:r w:rsidRPr="003E51F9">
        <w:rPr>
          <w:rFonts w:ascii="Times New Roman" w:hAnsi="Times New Roman" w:cs="Times New Roman"/>
          <w:sz w:val="28"/>
          <w:szCs w:val="28"/>
        </w:rPr>
        <w:t>Акетаева Д.А. 03.05.2024г.)</w:t>
      </w:r>
      <w:r w:rsidRPr="00B92F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52E3">
        <w:rPr>
          <w:rFonts w:ascii="Times New Roman" w:hAnsi="Times New Roman" w:cs="Times New Roman"/>
          <w:sz w:val="28"/>
          <w:szCs w:val="28"/>
        </w:rPr>
        <w:t>в полном объеме</w:t>
      </w:r>
      <w:r w:rsidR="000C029B">
        <w:rPr>
          <w:rFonts w:ascii="Times New Roman" w:hAnsi="Times New Roman" w:cs="Times New Roman"/>
          <w:sz w:val="28"/>
          <w:szCs w:val="28"/>
        </w:rPr>
        <w:t xml:space="preserve">, вынести новое решение об удовлетворении исковых требований </w:t>
      </w:r>
      <w:r w:rsidR="000C029B" w:rsidRPr="00B92F7F">
        <w:rPr>
          <w:rFonts w:ascii="Times New Roman" w:hAnsi="Times New Roman" w:cs="Times New Roman"/>
          <w:sz w:val="28"/>
          <w:szCs w:val="28"/>
          <w:lang w:val="kk-KZ"/>
        </w:rPr>
        <w:t>ТОО «OTR G</w:t>
      </w:r>
      <w:r w:rsidR="00B6714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C029B" w:rsidRPr="00B92F7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0C029B">
        <w:rPr>
          <w:rFonts w:ascii="Times New Roman" w:hAnsi="Times New Roman" w:cs="Times New Roman"/>
          <w:sz w:val="28"/>
          <w:szCs w:val="28"/>
          <w:lang w:val="kk-KZ"/>
        </w:rPr>
        <w:t xml:space="preserve"> в полном объеме</w:t>
      </w:r>
      <w:r w:rsidRPr="00B352E3">
        <w:rPr>
          <w:rFonts w:ascii="Times New Roman" w:hAnsi="Times New Roman" w:cs="Times New Roman"/>
          <w:sz w:val="28"/>
          <w:szCs w:val="28"/>
        </w:rPr>
        <w:t>.</w:t>
      </w:r>
    </w:p>
    <w:p w14:paraId="5F44B598" w14:textId="25B465AB" w:rsidR="003237B0" w:rsidRDefault="003237B0" w:rsidP="002B36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F990B6" w14:textId="58A7E46E" w:rsidR="003F7F63" w:rsidRDefault="003F7F63" w:rsidP="009C59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60AA87F7" w14:textId="3759ADFB" w:rsidR="002B362B" w:rsidRPr="002B362B" w:rsidRDefault="002B362B" w:rsidP="003F7F6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  <w:r w:rsidRPr="00B352E3">
        <w:rPr>
          <w:rFonts w:ascii="Times New Roman" w:hAnsi="Times New Roman"/>
          <w:sz w:val="28"/>
          <w:szCs w:val="28"/>
        </w:rPr>
        <w:t xml:space="preserve"> </w:t>
      </w:r>
      <w:r w:rsidRPr="006C5017">
        <w:rPr>
          <w:rFonts w:ascii="Times New Roman" w:hAnsi="Times New Roman"/>
          <w:sz w:val="28"/>
          <w:szCs w:val="28"/>
        </w:rPr>
        <w:t>Специализированного межрайонного экономического суда города Алматы</w:t>
      </w:r>
      <w:r w:rsidRPr="006C501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92F7F">
        <w:rPr>
          <w:rFonts w:ascii="Times New Roman" w:hAnsi="Times New Roman"/>
          <w:sz w:val="28"/>
          <w:szCs w:val="28"/>
          <w:lang w:val="kk-KZ"/>
        </w:rPr>
        <w:t xml:space="preserve">по гражданскому делу </w:t>
      </w:r>
      <w:r w:rsidRPr="00B92F7F">
        <w:rPr>
          <w:rFonts w:ascii="Times New Roman" w:hAnsi="Times New Roman"/>
          <w:sz w:val="28"/>
          <w:szCs w:val="28"/>
        </w:rPr>
        <w:t>№7527-24-00-2/848</w:t>
      </w:r>
    </w:p>
    <w:p w14:paraId="3BF32D3F" w14:textId="2D1EAF6E" w:rsidR="003F7F63" w:rsidRPr="002B362B" w:rsidRDefault="003F7F63" w:rsidP="003F7F6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Д</w:t>
      </w:r>
      <w:r w:rsidRPr="003A386B">
        <w:rPr>
          <w:rFonts w:ascii="Times New Roman" w:hAnsi="Times New Roman"/>
          <w:sz w:val="28"/>
          <w:szCs w:val="28"/>
          <w:lang w:val="kk-KZ"/>
        </w:rPr>
        <w:t xml:space="preserve">оговор </w:t>
      </w:r>
      <w:r>
        <w:rPr>
          <w:rFonts w:ascii="Times New Roman" w:hAnsi="Times New Roman"/>
          <w:sz w:val="28"/>
          <w:szCs w:val="28"/>
          <w:lang w:val="kk-KZ"/>
        </w:rPr>
        <w:t>на разработку сайта и мобильного приложения</w:t>
      </w:r>
      <w:r w:rsidRPr="003A386B">
        <w:rPr>
          <w:rFonts w:ascii="Times New Roman" w:hAnsi="Times New Roman"/>
          <w:sz w:val="28"/>
          <w:szCs w:val="28"/>
          <w:lang w:val="kk-KZ"/>
        </w:rPr>
        <w:t xml:space="preserve"> №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588 от </w:t>
      </w:r>
      <w:r>
        <w:rPr>
          <w:rFonts w:ascii="Times New Roman" w:hAnsi="Times New Roman"/>
          <w:sz w:val="28"/>
          <w:szCs w:val="28"/>
          <w:lang w:val="kk-KZ"/>
        </w:rPr>
        <w:t>24.05.2021</w:t>
      </w:r>
      <w:r w:rsidRPr="001B1E2B">
        <w:rPr>
          <w:rFonts w:ascii="Times New Roman" w:hAnsi="Times New Roman"/>
          <w:sz w:val="28"/>
          <w:szCs w:val="28"/>
          <w:lang w:val="kk-KZ"/>
        </w:rPr>
        <w:t xml:space="preserve"> года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14:paraId="3E34DDFC" w14:textId="2091185F" w:rsidR="002B362B" w:rsidRPr="003F7F63" w:rsidRDefault="002B362B" w:rsidP="003F7F6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Приложение №1 к Договору </w:t>
      </w:r>
      <w:r w:rsidRPr="003A386B">
        <w:rPr>
          <w:rFonts w:ascii="Times New Roman" w:hAnsi="Times New Roman"/>
          <w:sz w:val="28"/>
          <w:szCs w:val="28"/>
          <w:lang w:val="kk-KZ"/>
        </w:rPr>
        <w:t xml:space="preserve">№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588 от </w:t>
      </w:r>
      <w:r>
        <w:rPr>
          <w:rFonts w:ascii="Times New Roman" w:hAnsi="Times New Roman"/>
          <w:sz w:val="28"/>
          <w:szCs w:val="28"/>
          <w:lang w:val="kk-KZ"/>
        </w:rPr>
        <w:t>24.05.2021</w:t>
      </w:r>
      <w:r w:rsidRPr="001B1E2B">
        <w:rPr>
          <w:rFonts w:ascii="Times New Roman" w:hAnsi="Times New Roman"/>
          <w:sz w:val="28"/>
          <w:szCs w:val="28"/>
          <w:lang w:val="kk-KZ"/>
        </w:rPr>
        <w:t xml:space="preserve"> года</w:t>
      </w:r>
      <w:r>
        <w:rPr>
          <w:rFonts w:ascii="Times New Roman" w:hAnsi="Times New Roman"/>
          <w:sz w:val="28"/>
          <w:szCs w:val="28"/>
          <w:lang w:val="kk-KZ"/>
        </w:rPr>
        <w:t>;</w:t>
      </w:r>
    </w:p>
    <w:p w14:paraId="7E8715BA" w14:textId="1A2C76AB" w:rsidR="003F7F63" w:rsidRDefault="003F7F63" w:rsidP="003F7F6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Платежное поручение №805 от 25.05.2021 года;</w:t>
      </w:r>
    </w:p>
    <w:p w14:paraId="36D14C1F" w14:textId="62672248" w:rsidR="003F7F63" w:rsidRDefault="003F7F63" w:rsidP="003F7F6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Платежное поручение №885 от 23.08.2021 года;</w:t>
      </w:r>
    </w:p>
    <w:p w14:paraId="299AFC33" w14:textId="2151F26E" w:rsidR="003F7F63" w:rsidRPr="003F7F63" w:rsidRDefault="003F7F63" w:rsidP="003F7F6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Платежное поручение №885 от </w:t>
      </w:r>
      <w:r>
        <w:rPr>
          <w:rFonts w:ascii="Times New Roman" w:hAnsi="Times New Roman"/>
          <w:color w:val="000000"/>
          <w:sz w:val="28"/>
          <w:szCs w:val="28"/>
        </w:rPr>
        <w:t>20.09.2022 года;</w:t>
      </w:r>
    </w:p>
    <w:p w14:paraId="5FCE372E" w14:textId="3EF76DE6" w:rsidR="003F7F63" w:rsidRDefault="003F7F63" w:rsidP="003F7F63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Платежное поручение №1722 от 22.12.2022 года;</w:t>
      </w:r>
    </w:p>
    <w:p w14:paraId="76E12701" w14:textId="681E633E" w:rsidR="002B362B" w:rsidRDefault="002B362B" w:rsidP="002B362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Скриншоты с сайта;</w:t>
      </w:r>
    </w:p>
    <w:p w14:paraId="70D221F4" w14:textId="3B90BE00" w:rsidR="002B362B" w:rsidRPr="002B362B" w:rsidRDefault="002B362B" w:rsidP="002B362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Заключения</w:t>
      </w:r>
      <w:r w:rsidRPr="00EF71B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эксперта №33-2024 от 10.04.2024 года;</w:t>
      </w:r>
    </w:p>
    <w:p w14:paraId="3AD5ECE1" w14:textId="4D4D239C" w:rsidR="002B362B" w:rsidRDefault="002B362B" w:rsidP="002B362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Информация с </w:t>
      </w:r>
      <w:r>
        <w:rPr>
          <w:rFonts w:ascii="Times New Roman" w:hAnsi="Times New Roman"/>
          <w:sz w:val="28"/>
          <w:szCs w:val="28"/>
          <w:lang w:val="en-US"/>
        </w:rPr>
        <w:t>GOOGLE</w:t>
      </w:r>
      <w:r w:rsidRPr="00BC404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>
        <w:rPr>
          <w:rFonts w:ascii="Times New Roman" w:hAnsi="Times New Roman"/>
          <w:sz w:val="28"/>
          <w:szCs w:val="28"/>
        </w:rPr>
        <w:t xml:space="preserve"> по публикации приложений;</w:t>
      </w:r>
    </w:p>
    <w:p w14:paraId="2C067A3F" w14:textId="0BDDDC53" w:rsidR="003E5D85" w:rsidRPr="002B362B" w:rsidRDefault="002B362B" w:rsidP="002B362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E5D85" w:rsidRPr="002B362B">
        <w:rPr>
          <w:rFonts w:ascii="Times New Roman" w:eastAsia="Times New Roman" w:hAnsi="Times New Roman"/>
          <w:sz w:val="28"/>
          <w:szCs w:val="28"/>
        </w:rPr>
        <w:t>Доверенность;</w:t>
      </w:r>
    </w:p>
    <w:p w14:paraId="4D140F6B" w14:textId="1801E314" w:rsidR="00067CF6" w:rsidRPr="00AD3DF7" w:rsidRDefault="003E5D85" w:rsidP="00AD3DF7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CB31F4">
        <w:rPr>
          <w:rFonts w:ascii="Times New Roman" w:eastAsia="Times New Roman" w:hAnsi="Times New Roman"/>
          <w:sz w:val="28"/>
          <w:szCs w:val="28"/>
        </w:rPr>
        <w:t>Выписка из палаты.</w:t>
      </w:r>
    </w:p>
    <w:p w14:paraId="6C8DABE2" w14:textId="77777777" w:rsidR="00157EC2" w:rsidRPr="00675E4B" w:rsidRDefault="00157EC2" w:rsidP="009C59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CF8E2C" w14:textId="64C24201" w:rsidR="00397A7A" w:rsidRDefault="00067CF6" w:rsidP="00397A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Представитель по </w:t>
      </w:r>
      <w:r w:rsidR="00AD3DF7">
        <w:rPr>
          <w:rFonts w:ascii="Times New Roman" w:hAnsi="Times New Roman" w:cs="Times New Roman"/>
          <w:b/>
          <w:sz w:val="28"/>
          <w:szCs w:val="28"/>
        </w:rPr>
        <w:t>доверенности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157EC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AD3DF7">
        <w:rPr>
          <w:rFonts w:ascii="Times New Roman" w:hAnsi="Times New Roman" w:cs="Times New Roman"/>
          <w:b/>
          <w:sz w:val="28"/>
          <w:szCs w:val="28"/>
        </w:rPr>
        <w:t>Ф</w:t>
      </w:r>
      <w:r w:rsidR="00B6714C">
        <w:rPr>
          <w:rFonts w:ascii="Times New Roman" w:hAnsi="Times New Roman" w:cs="Times New Roman"/>
          <w:b/>
          <w:sz w:val="28"/>
          <w:szCs w:val="28"/>
        </w:rPr>
        <w:t>.</w:t>
      </w:r>
      <w:r w:rsidR="00AD3DF7">
        <w:rPr>
          <w:rFonts w:ascii="Times New Roman" w:hAnsi="Times New Roman" w:cs="Times New Roman"/>
          <w:b/>
          <w:sz w:val="28"/>
          <w:szCs w:val="28"/>
        </w:rPr>
        <w:t>А.Н.</w:t>
      </w:r>
    </w:p>
    <w:p w14:paraId="6576E512" w14:textId="77777777" w:rsidR="00F90557" w:rsidRDefault="00F90557" w:rsidP="00397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AE2268" w14:textId="77777777" w:rsidR="00F8791C" w:rsidRDefault="00F8791C" w:rsidP="00397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791C" w:rsidSect="003E5D85">
      <w:footerReference w:type="default" r:id="rId8"/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592FB" w14:textId="77777777" w:rsidR="00222CCD" w:rsidRDefault="00222CCD" w:rsidP="000C029B">
      <w:pPr>
        <w:spacing w:after="0" w:line="240" w:lineRule="auto"/>
      </w:pPr>
      <w:r>
        <w:separator/>
      </w:r>
    </w:p>
  </w:endnote>
  <w:endnote w:type="continuationSeparator" w:id="0">
    <w:p w14:paraId="0C1BC7AA" w14:textId="77777777" w:rsidR="00222CCD" w:rsidRDefault="00222CCD" w:rsidP="000C0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185049"/>
      <w:docPartObj>
        <w:docPartGallery w:val="Page Numbers (Bottom of Page)"/>
        <w:docPartUnique/>
      </w:docPartObj>
    </w:sdtPr>
    <w:sdtEndPr/>
    <w:sdtContent>
      <w:p w14:paraId="5BF30879" w14:textId="5F68EB49" w:rsidR="000C029B" w:rsidRDefault="000C029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1F4">
          <w:rPr>
            <w:noProof/>
          </w:rPr>
          <w:t>5</w:t>
        </w:r>
        <w:r>
          <w:fldChar w:fldCharType="end"/>
        </w:r>
      </w:p>
    </w:sdtContent>
  </w:sdt>
  <w:p w14:paraId="1BEE1492" w14:textId="77777777" w:rsidR="000C029B" w:rsidRDefault="000C029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235CA" w14:textId="77777777" w:rsidR="00222CCD" w:rsidRDefault="00222CCD" w:rsidP="000C029B">
      <w:pPr>
        <w:spacing w:after="0" w:line="240" w:lineRule="auto"/>
      </w:pPr>
      <w:r>
        <w:separator/>
      </w:r>
    </w:p>
  </w:footnote>
  <w:footnote w:type="continuationSeparator" w:id="0">
    <w:p w14:paraId="503BCA75" w14:textId="77777777" w:rsidR="00222CCD" w:rsidRDefault="00222CCD" w:rsidP="000C0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4338B"/>
    <w:multiLevelType w:val="hybridMultilevel"/>
    <w:tmpl w:val="8940D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25024"/>
    <w:multiLevelType w:val="hybridMultilevel"/>
    <w:tmpl w:val="879C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E67D7"/>
    <w:multiLevelType w:val="hybridMultilevel"/>
    <w:tmpl w:val="E0D6F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173C2"/>
    <w:multiLevelType w:val="hybridMultilevel"/>
    <w:tmpl w:val="F634DE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00E3E45"/>
    <w:multiLevelType w:val="hybridMultilevel"/>
    <w:tmpl w:val="17E61C9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B1263A7"/>
    <w:multiLevelType w:val="hybridMultilevel"/>
    <w:tmpl w:val="A67A34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E421CF3"/>
    <w:multiLevelType w:val="hybridMultilevel"/>
    <w:tmpl w:val="66681D8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F6465AF"/>
    <w:multiLevelType w:val="hybridMultilevel"/>
    <w:tmpl w:val="F634DE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34678725">
    <w:abstractNumId w:val="1"/>
  </w:num>
  <w:num w:numId="2" w16cid:durableId="1030257440">
    <w:abstractNumId w:val="2"/>
  </w:num>
  <w:num w:numId="3" w16cid:durableId="742603599">
    <w:abstractNumId w:val="5"/>
  </w:num>
  <w:num w:numId="4" w16cid:durableId="1671709708">
    <w:abstractNumId w:val="3"/>
  </w:num>
  <w:num w:numId="5" w16cid:durableId="1512716424">
    <w:abstractNumId w:val="7"/>
  </w:num>
  <w:num w:numId="6" w16cid:durableId="1769349211">
    <w:abstractNumId w:val="6"/>
  </w:num>
  <w:num w:numId="7" w16cid:durableId="1736320457">
    <w:abstractNumId w:val="4"/>
  </w:num>
  <w:num w:numId="8" w16cid:durableId="58650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D5F"/>
    <w:rsid w:val="00001212"/>
    <w:rsid w:val="00067CF6"/>
    <w:rsid w:val="0007482A"/>
    <w:rsid w:val="000C029B"/>
    <w:rsid w:val="000E0E36"/>
    <w:rsid w:val="000E68ED"/>
    <w:rsid w:val="001231C4"/>
    <w:rsid w:val="00126546"/>
    <w:rsid w:val="001431F4"/>
    <w:rsid w:val="00143241"/>
    <w:rsid w:val="00157EC2"/>
    <w:rsid w:val="00177537"/>
    <w:rsid w:val="001B1E2B"/>
    <w:rsid w:val="001B465F"/>
    <w:rsid w:val="001D10CB"/>
    <w:rsid w:val="001D276A"/>
    <w:rsid w:val="00222CCD"/>
    <w:rsid w:val="00254B30"/>
    <w:rsid w:val="00255F08"/>
    <w:rsid w:val="00270DE1"/>
    <w:rsid w:val="002865C4"/>
    <w:rsid w:val="002B362B"/>
    <w:rsid w:val="002D0659"/>
    <w:rsid w:val="003237B0"/>
    <w:rsid w:val="00347D5F"/>
    <w:rsid w:val="003645A4"/>
    <w:rsid w:val="00397A7A"/>
    <w:rsid w:val="003A386B"/>
    <w:rsid w:val="003B0B00"/>
    <w:rsid w:val="003B3615"/>
    <w:rsid w:val="003C3EF6"/>
    <w:rsid w:val="003E4174"/>
    <w:rsid w:val="003E51F9"/>
    <w:rsid w:val="003E5D85"/>
    <w:rsid w:val="003F7F63"/>
    <w:rsid w:val="004D2407"/>
    <w:rsid w:val="005139A7"/>
    <w:rsid w:val="0052628C"/>
    <w:rsid w:val="00566D4D"/>
    <w:rsid w:val="0058158D"/>
    <w:rsid w:val="005A2EA1"/>
    <w:rsid w:val="005C554D"/>
    <w:rsid w:val="00611972"/>
    <w:rsid w:val="00625074"/>
    <w:rsid w:val="006337EB"/>
    <w:rsid w:val="00641263"/>
    <w:rsid w:val="0066032C"/>
    <w:rsid w:val="00675E4B"/>
    <w:rsid w:val="006C5017"/>
    <w:rsid w:val="006E6F87"/>
    <w:rsid w:val="006F4D9D"/>
    <w:rsid w:val="00736F85"/>
    <w:rsid w:val="00780EF7"/>
    <w:rsid w:val="00786B1E"/>
    <w:rsid w:val="00793929"/>
    <w:rsid w:val="007B3484"/>
    <w:rsid w:val="007D05CB"/>
    <w:rsid w:val="007E399B"/>
    <w:rsid w:val="007F3331"/>
    <w:rsid w:val="008510F7"/>
    <w:rsid w:val="00904603"/>
    <w:rsid w:val="00914714"/>
    <w:rsid w:val="00933C9C"/>
    <w:rsid w:val="009377EF"/>
    <w:rsid w:val="0095737F"/>
    <w:rsid w:val="009633CA"/>
    <w:rsid w:val="009767D3"/>
    <w:rsid w:val="009A452D"/>
    <w:rsid w:val="009C2C07"/>
    <w:rsid w:val="009C59BC"/>
    <w:rsid w:val="009F1E4A"/>
    <w:rsid w:val="009F20EA"/>
    <w:rsid w:val="009F55B1"/>
    <w:rsid w:val="009F5980"/>
    <w:rsid w:val="00A032AC"/>
    <w:rsid w:val="00A1027B"/>
    <w:rsid w:val="00A50DC9"/>
    <w:rsid w:val="00A52081"/>
    <w:rsid w:val="00A54593"/>
    <w:rsid w:val="00A5689F"/>
    <w:rsid w:val="00A61FDC"/>
    <w:rsid w:val="00AA56F5"/>
    <w:rsid w:val="00AD3DF7"/>
    <w:rsid w:val="00AE01ED"/>
    <w:rsid w:val="00B02F33"/>
    <w:rsid w:val="00B0353F"/>
    <w:rsid w:val="00B11269"/>
    <w:rsid w:val="00B20F2F"/>
    <w:rsid w:val="00B250C8"/>
    <w:rsid w:val="00B31B2A"/>
    <w:rsid w:val="00B33003"/>
    <w:rsid w:val="00B65DEB"/>
    <w:rsid w:val="00B6714C"/>
    <w:rsid w:val="00B92F7F"/>
    <w:rsid w:val="00BC404D"/>
    <w:rsid w:val="00BE7B3F"/>
    <w:rsid w:val="00BF0AF5"/>
    <w:rsid w:val="00C17532"/>
    <w:rsid w:val="00C2036C"/>
    <w:rsid w:val="00C216AA"/>
    <w:rsid w:val="00C30C91"/>
    <w:rsid w:val="00C502E9"/>
    <w:rsid w:val="00C624E2"/>
    <w:rsid w:val="00C73F7D"/>
    <w:rsid w:val="00C77E6B"/>
    <w:rsid w:val="00C94B7E"/>
    <w:rsid w:val="00CA7F97"/>
    <w:rsid w:val="00CB31F4"/>
    <w:rsid w:val="00CB3CC2"/>
    <w:rsid w:val="00CD3634"/>
    <w:rsid w:val="00D029BD"/>
    <w:rsid w:val="00D060B7"/>
    <w:rsid w:val="00D57282"/>
    <w:rsid w:val="00D57A67"/>
    <w:rsid w:val="00D63BEF"/>
    <w:rsid w:val="00D81EF7"/>
    <w:rsid w:val="00D8299B"/>
    <w:rsid w:val="00D82B3D"/>
    <w:rsid w:val="00D90111"/>
    <w:rsid w:val="00DC3845"/>
    <w:rsid w:val="00DE6EEA"/>
    <w:rsid w:val="00E15066"/>
    <w:rsid w:val="00E77E8F"/>
    <w:rsid w:val="00E838B1"/>
    <w:rsid w:val="00E979CF"/>
    <w:rsid w:val="00EA3197"/>
    <w:rsid w:val="00EB16C0"/>
    <w:rsid w:val="00EC3360"/>
    <w:rsid w:val="00ED15BF"/>
    <w:rsid w:val="00F1008E"/>
    <w:rsid w:val="00F24B0A"/>
    <w:rsid w:val="00F8180F"/>
    <w:rsid w:val="00F8791C"/>
    <w:rsid w:val="00F9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3429"/>
  <w15:chartTrackingRefBased/>
  <w15:docId w15:val="{30691FFD-5673-4B2D-B45F-C27B08F3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6032C"/>
  </w:style>
  <w:style w:type="paragraph" w:customStyle="1" w:styleId="pj">
    <w:name w:val="pj"/>
    <w:basedOn w:val="a"/>
    <w:rsid w:val="00660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6032C"/>
  </w:style>
  <w:style w:type="paragraph" w:styleId="a3">
    <w:name w:val="Balloon Text"/>
    <w:basedOn w:val="a"/>
    <w:link w:val="a4"/>
    <w:uiPriority w:val="99"/>
    <w:semiHidden/>
    <w:unhideWhenUsed/>
    <w:rsid w:val="00963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33CA"/>
    <w:rPr>
      <w:rFonts w:ascii="Segoe UI" w:hAnsi="Segoe UI" w:cs="Segoe UI"/>
      <w:sz w:val="18"/>
      <w:szCs w:val="18"/>
    </w:rPr>
  </w:style>
  <w:style w:type="paragraph" w:customStyle="1" w:styleId="pji">
    <w:name w:val="pji"/>
    <w:basedOn w:val="a"/>
    <w:rsid w:val="00E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838B1"/>
  </w:style>
  <w:style w:type="character" w:customStyle="1" w:styleId="s9">
    <w:name w:val="s9"/>
    <w:basedOn w:val="a0"/>
    <w:rsid w:val="00E838B1"/>
  </w:style>
  <w:style w:type="character" w:styleId="a5">
    <w:name w:val="Hyperlink"/>
    <w:basedOn w:val="a0"/>
    <w:uiPriority w:val="99"/>
    <w:unhideWhenUsed/>
    <w:rsid w:val="00E838B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30C91"/>
    <w:pPr>
      <w:spacing w:after="200" w:line="276" w:lineRule="auto"/>
      <w:ind w:left="720"/>
      <w:contextualSpacing/>
    </w:pPr>
    <w:rPr>
      <w:rFonts w:eastAsiaTheme="minorEastAsia" w:cs="Times New Roman"/>
      <w:lang w:eastAsia="ru-RU"/>
    </w:rPr>
  </w:style>
  <w:style w:type="character" w:customStyle="1" w:styleId="a7">
    <w:name w:val="a"/>
    <w:basedOn w:val="a0"/>
    <w:rsid w:val="007D05CB"/>
  </w:style>
  <w:style w:type="paragraph" w:styleId="a8">
    <w:name w:val="header"/>
    <w:basedOn w:val="a"/>
    <w:link w:val="a9"/>
    <w:uiPriority w:val="99"/>
    <w:unhideWhenUsed/>
    <w:rsid w:val="000C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029B"/>
  </w:style>
  <w:style w:type="paragraph" w:styleId="aa">
    <w:name w:val="footer"/>
    <w:basedOn w:val="a"/>
    <w:link w:val="ab"/>
    <w:uiPriority w:val="99"/>
    <w:unhideWhenUsed/>
    <w:rsid w:val="000C02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0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upport.google.com/googleplay/android-developer/answer/9874937?hl=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Мищенко</dc:creator>
  <cp:keywords/>
  <dc:description/>
  <cp:lastModifiedBy>Адвокатская контора Закон и Право</cp:lastModifiedBy>
  <cp:revision>14</cp:revision>
  <cp:lastPrinted>2023-08-04T13:04:00Z</cp:lastPrinted>
  <dcterms:created xsi:type="dcterms:W3CDTF">2024-05-30T14:28:00Z</dcterms:created>
  <dcterms:modified xsi:type="dcterms:W3CDTF">2025-11-02T10:51:00Z</dcterms:modified>
</cp:coreProperties>
</file>