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0B6F" w14:textId="77777777" w:rsidR="0049022B" w:rsidRDefault="0049022B" w:rsidP="00FE608D">
      <w:pPr>
        <w:jc w:val="center"/>
      </w:pPr>
    </w:p>
    <w:p w14:paraId="1D01CFFA" w14:textId="61D477BC" w:rsidR="00FE608D" w:rsidRPr="0049022B" w:rsidRDefault="00D56418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022B">
        <w:rPr>
          <w:rFonts w:ascii="Times New Roman" w:hAnsi="Times New Roman" w:cs="Times New Roman"/>
          <w:b/>
          <w:sz w:val="24"/>
          <w:szCs w:val="24"/>
        </w:rPr>
        <w:t>Страхователь</w:t>
      </w:r>
      <w:proofErr w:type="gramEnd"/>
      <w:r w:rsidRPr="0049022B">
        <w:rPr>
          <w:rFonts w:ascii="Times New Roman" w:hAnsi="Times New Roman" w:cs="Times New Roman"/>
          <w:b/>
          <w:sz w:val="24"/>
          <w:szCs w:val="24"/>
        </w:rPr>
        <w:t xml:space="preserve"> совершивший действия способствующие наступлению страхового случая не находившийся при этом в состоянии необходимой обороны и крайней необходимости не вправе требовать страховой выплаты</w:t>
      </w:r>
      <w:r w:rsidR="0049022B">
        <w:rPr>
          <w:rFonts w:ascii="Times New Roman" w:hAnsi="Times New Roman" w:cs="Times New Roman"/>
          <w:b/>
          <w:sz w:val="24"/>
          <w:szCs w:val="24"/>
        </w:rPr>
        <w:t>.</w:t>
      </w:r>
    </w:p>
    <w:p w14:paraId="7255E1E3" w14:textId="77777777" w:rsidR="00171D2C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 xml:space="preserve">Согласно подпункту 1) пункта 1 статьи 839 ГК страховщик вправе полностью или частично отказать страхователю в страховой выплате, если страховой случай произошел вследствие умышленных действий страхователя, застрахованного и (или) выгодоприобретателя, направленных на возникновение страхового случая либо способствующих его наступлению, </w:t>
      </w:r>
      <w:hyperlink r:id="rId6" w:history="1">
        <w:r w:rsidRPr="0049022B">
          <w:rPr>
            <w:rStyle w:val="aa"/>
            <w:rFonts w:ascii="Times New Roman" w:hAnsi="Times New Roman" w:cs="Times New Roman"/>
            <w:sz w:val="24"/>
            <w:szCs w:val="24"/>
          </w:rPr>
          <w:t>за исключением действий</w:t>
        </w:r>
      </w:hyperlink>
      <w:r w:rsidRPr="0049022B">
        <w:rPr>
          <w:rFonts w:ascii="Times New Roman" w:hAnsi="Times New Roman" w:cs="Times New Roman"/>
          <w:sz w:val="24"/>
          <w:szCs w:val="24"/>
        </w:rPr>
        <w:t xml:space="preserve">, совершенных в состоянии необходимой обороны и крайней необходимости. </w:t>
      </w:r>
    </w:p>
    <w:p w14:paraId="1D909A79" w14:textId="77777777" w:rsidR="000F151F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 xml:space="preserve">Согласно пункту 5 статьи 839 ГК освобождение страховщика от страховой ответственности перед страхователем по мотивам его неправомерных действий, предусмотренных настоящей статьей, одновременно освобождает страховщика от осуществления страховой выплаты застрахованному или выгодоприобретателю. </w:t>
      </w:r>
    </w:p>
    <w:p w14:paraId="37DB1E4A" w14:textId="77777777" w:rsidR="00176996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 xml:space="preserve">По гражданскому делу по иску Б. к АО «Страховая Компания «Астана - </w:t>
      </w:r>
      <w:proofErr w:type="spellStart"/>
      <w:r w:rsidRPr="0049022B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49022B">
        <w:rPr>
          <w:rFonts w:ascii="Times New Roman" w:hAnsi="Times New Roman" w:cs="Times New Roman"/>
          <w:sz w:val="24"/>
          <w:szCs w:val="24"/>
        </w:rPr>
        <w:t>» (далее - АО «СК «Астана-</w:t>
      </w:r>
      <w:proofErr w:type="spellStart"/>
      <w:r w:rsidRPr="0049022B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49022B">
        <w:rPr>
          <w:rFonts w:ascii="Times New Roman" w:hAnsi="Times New Roman" w:cs="Times New Roman"/>
          <w:sz w:val="24"/>
          <w:szCs w:val="24"/>
        </w:rPr>
        <w:t xml:space="preserve">») о взыскании страховой выплаты исковые требования мотивированы тем, что 25 марта 2009 года Б. заключил с ответчиком договор страхования автомобиля по программе КАСКО и является страхователем, объектом страхования является автомобиль марки «Land Cruiser Prado», сумма страховой выплаты по договору - 6134600 тенге, а 09 февраля 2010 года автомашина похищена с автостоянки, по данному факту возбуждено уголовное дело в отношении неустановленных лиц, 10 февраля 2010 года истец сообщил о наступившем страховом случае ответчику в сроки, оговоренные договором, однако ответчик отказал в осуществлении страховой выплаты. </w:t>
      </w:r>
    </w:p>
    <w:p w14:paraId="52928219" w14:textId="77777777" w:rsidR="008C302F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>Решением Медеуского районного суда иск удовлетворен частично. С АО «СК «Астана-</w:t>
      </w:r>
      <w:proofErr w:type="spellStart"/>
      <w:r w:rsidRPr="0049022B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49022B">
        <w:rPr>
          <w:rFonts w:ascii="Times New Roman" w:hAnsi="Times New Roman" w:cs="Times New Roman"/>
          <w:sz w:val="24"/>
          <w:szCs w:val="24"/>
        </w:rPr>
        <w:t>» в пользу Б. взыскана страховая сумма 6134660 тенге. Постановлением апелляционной судебной коллегии Алматинского городского суда решение в указанной части отменено, вынесено новое решение об отказе в удовлетворении иска Б. к АО «СК «Астана-</w:t>
      </w:r>
      <w:proofErr w:type="spellStart"/>
      <w:r w:rsidRPr="0049022B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49022B">
        <w:rPr>
          <w:rFonts w:ascii="Times New Roman" w:hAnsi="Times New Roman" w:cs="Times New Roman"/>
          <w:sz w:val="24"/>
          <w:szCs w:val="24"/>
        </w:rPr>
        <w:t>» о взы</w:t>
      </w:r>
      <w:r w:rsidR="0049022B">
        <w:rPr>
          <w:rFonts w:ascii="Times New Roman" w:hAnsi="Times New Roman" w:cs="Times New Roman"/>
          <w:sz w:val="24"/>
          <w:szCs w:val="24"/>
        </w:rPr>
        <w:t>скании суммы страховой выплаты.</w:t>
      </w:r>
    </w:p>
    <w:p w14:paraId="2EA87EA6" w14:textId="77777777" w:rsidR="002348E4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>Постановлением кассационной судебной коллегии апелляционное постановление изменено, в части отмены решения суда первой инстанции отменено, решение суда первой инстанции о взыскании с АО «СК «</w:t>
      </w:r>
      <w:proofErr w:type="spellStart"/>
      <w:r w:rsidRPr="0049022B">
        <w:rPr>
          <w:rFonts w:ascii="Times New Roman" w:hAnsi="Times New Roman" w:cs="Times New Roman"/>
          <w:sz w:val="24"/>
          <w:szCs w:val="24"/>
        </w:rPr>
        <w:t>АстанаФинанс</w:t>
      </w:r>
      <w:proofErr w:type="spellEnd"/>
      <w:r w:rsidRPr="0049022B">
        <w:rPr>
          <w:rFonts w:ascii="Times New Roman" w:hAnsi="Times New Roman" w:cs="Times New Roman"/>
          <w:sz w:val="24"/>
          <w:szCs w:val="24"/>
        </w:rPr>
        <w:t xml:space="preserve">» в пользу Б. страховой суммы 6134660 тенге оставлено в силе. Как установлено по делу, истец Б. оставил в ночное время автомобиль с документами, в том числе свидетельство </w:t>
      </w:r>
      <w:hyperlink r:id="rId7" w:history="1">
        <w:r w:rsidRPr="0049022B">
          <w:rPr>
            <w:rStyle w:val="aa"/>
            <w:rFonts w:ascii="Times New Roman" w:hAnsi="Times New Roman" w:cs="Times New Roman"/>
            <w:sz w:val="24"/>
            <w:szCs w:val="24"/>
          </w:rPr>
          <w:t>о регистрации транспортного средства</w:t>
        </w:r>
      </w:hyperlink>
      <w:r w:rsidRPr="0049022B">
        <w:rPr>
          <w:rFonts w:ascii="Times New Roman" w:hAnsi="Times New Roman" w:cs="Times New Roman"/>
          <w:sz w:val="24"/>
          <w:szCs w:val="24"/>
        </w:rPr>
        <w:t xml:space="preserve">, на не охраняемой автостоянке, кроме того, передал ключи от автомобиля парковщику - постороннему лицу, чем способствовал наступлению страхового случая с косвенным умыслом. </w:t>
      </w:r>
    </w:p>
    <w:p w14:paraId="47CFFE9A" w14:textId="77777777" w:rsidR="00C20E4C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 xml:space="preserve">Согласно пункту 2.3.4. ПДД, утвержденных постановлением Правительства Республики Казахстан от 25 ноября 1997 года №1650, водитель не должен покидать транспортное средство без принятия мер, исключающих его использование посторонними лицами. Истец Б. знал о том, что в случае хищения или угона застрахованного автомобиля, страхователь в силу подпункта 4.2.3.1. пункта 4.2 приложения к Договору страхования обязан представить к заявлению о страховой выплате оригинал свидетельства о регистрации транспортного средства, полные комплекты оригинальных пультов управления, карточек, активных и пассивных активаторов всех электронных и электронно-механических </w:t>
      </w:r>
      <w:r w:rsidRPr="0049022B">
        <w:rPr>
          <w:rFonts w:ascii="Times New Roman" w:hAnsi="Times New Roman" w:cs="Times New Roman"/>
          <w:sz w:val="24"/>
          <w:szCs w:val="24"/>
        </w:rPr>
        <w:lastRenderedPageBreak/>
        <w:t xml:space="preserve">противоугонных систем, всех ключей от механических противоугонных устройств, которыми оснащено </w:t>
      </w:r>
      <w:hyperlink r:id="rId8" w:history="1">
        <w:r w:rsidRPr="0049022B">
          <w:rPr>
            <w:rStyle w:val="aa"/>
            <w:rFonts w:ascii="Times New Roman" w:hAnsi="Times New Roman" w:cs="Times New Roman"/>
            <w:sz w:val="24"/>
            <w:szCs w:val="24"/>
          </w:rPr>
          <w:t>застрахованное транспортное средство</w:t>
        </w:r>
      </w:hyperlink>
      <w:r w:rsidRPr="004902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B0E32" w14:textId="25E11ADB" w:rsidR="00D56418" w:rsidRPr="0049022B" w:rsidRDefault="00D56418" w:rsidP="004902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sz w:val="24"/>
          <w:szCs w:val="24"/>
        </w:rPr>
        <w:t>Несмотря на это, Б. передал ключи от автомобиля вместе с документами постороннему человеку, чем способствовал наступлению страхового случая. При таких обстоятельствах надзорная судебная коллегия своим постановлением 3гп-407-12 от 17 апреля 2012 года признала обоснованными выводы суда апелляционной инстанции о том, что истец Б. в нарушение требования подпункта 6.2.6 приложения к Договору страхования не принял мер к обеспечению сохранности застрахованной автомашины и его исковые требования о взыскании страховой выплаты несостоятельны в силу вышеприведённых положений подпункта 1) пункта 1 и пункта 5 статьи 839 ГК.</w:t>
      </w:r>
    </w:p>
    <w:p w14:paraId="7CED4965" w14:textId="08C47EA4" w:rsidR="00702393" w:rsidRPr="0049022B" w:rsidRDefault="008E7DF6" w:rsidP="0049022B">
      <w:pPr>
        <w:jc w:val="both"/>
        <w:rPr>
          <w:rFonts w:ascii="Times New Roman" w:hAnsi="Times New Roman" w:cs="Times New Roman"/>
          <w:sz w:val="24"/>
          <w:szCs w:val="24"/>
        </w:rPr>
      </w:pPr>
      <w:r w:rsidRPr="00490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490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49022B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F7B2" w14:textId="77777777" w:rsidR="00C43AB5" w:rsidRDefault="00C43AB5" w:rsidP="00702393">
      <w:pPr>
        <w:spacing w:after="0" w:line="240" w:lineRule="auto"/>
      </w:pPr>
      <w:r>
        <w:separator/>
      </w:r>
    </w:p>
  </w:endnote>
  <w:endnote w:type="continuationSeparator" w:id="0">
    <w:p w14:paraId="5B459F44" w14:textId="77777777" w:rsidR="00C43AB5" w:rsidRDefault="00C43AB5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7160" w14:textId="77777777" w:rsidR="00C43AB5" w:rsidRDefault="00C43AB5" w:rsidP="00702393">
      <w:pPr>
        <w:spacing w:after="0" w:line="240" w:lineRule="auto"/>
      </w:pPr>
      <w:r>
        <w:separator/>
      </w:r>
    </w:p>
  </w:footnote>
  <w:footnote w:type="continuationSeparator" w:id="0">
    <w:p w14:paraId="4431F816" w14:textId="77777777" w:rsidR="00C43AB5" w:rsidRDefault="00C43AB5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F151F"/>
    <w:rsid w:val="00171D2C"/>
    <w:rsid w:val="00176996"/>
    <w:rsid w:val="001C5801"/>
    <w:rsid w:val="002348E4"/>
    <w:rsid w:val="002B659E"/>
    <w:rsid w:val="00327E86"/>
    <w:rsid w:val="003E3623"/>
    <w:rsid w:val="0049022B"/>
    <w:rsid w:val="00702393"/>
    <w:rsid w:val="008C302F"/>
    <w:rsid w:val="008E7DF6"/>
    <w:rsid w:val="0091354D"/>
    <w:rsid w:val="009E6904"/>
    <w:rsid w:val="00A23573"/>
    <w:rsid w:val="00B31BDB"/>
    <w:rsid w:val="00C06A21"/>
    <w:rsid w:val="00C16D9C"/>
    <w:rsid w:val="00C20E4C"/>
    <w:rsid w:val="00C43AB5"/>
    <w:rsid w:val="00C4675D"/>
    <w:rsid w:val="00CB275A"/>
    <w:rsid w:val="00D02DFB"/>
    <w:rsid w:val="00D56418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E6C68EA7-92A4-44E7-B8F3-F02AA62A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D5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641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90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14</cp:revision>
  <dcterms:created xsi:type="dcterms:W3CDTF">2021-08-13T09:00:00Z</dcterms:created>
  <dcterms:modified xsi:type="dcterms:W3CDTF">2021-08-28T16:38:00Z</dcterms:modified>
</cp:coreProperties>
</file>