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D5EF" w14:textId="77777777" w:rsidR="00F904A9" w:rsidRPr="009041BF" w:rsidRDefault="00F904A9" w:rsidP="009041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1BF">
        <w:rPr>
          <w:rFonts w:ascii="Times New Roman" w:hAnsi="Times New Roman" w:cs="Times New Roman"/>
          <w:b/>
          <w:bCs/>
          <w:sz w:val="24"/>
          <w:szCs w:val="24"/>
        </w:rPr>
        <w:t>Оплата государственной пошлины по месту нахождения суда</w:t>
      </w:r>
    </w:p>
    <w:p w14:paraId="123160FA" w14:textId="0FE162B1" w:rsidR="009041BF" w:rsidRDefault="00A26B32" w:rsidP="009041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1BF">
        <w:rPr>
          <w:rFonts w:ascii="Times New Roman" w:hAnsi="Times New Roman" w:cs="Times New Roman"/>
          <w:sz w:val="24"/>
          <w:szCs w:val="24"/>
        </w:rPr>
        <w:t xml:space="preserve">Пунктом 3 статьи 547 Налогового кодекса предусмотрено, что </w:t>
      </w:r>
      <w:hyperlink r:id="rId6" w:history="1">
        <w:r w:rsidRPr="001D23E8">
          <w:rPr>
            <w:rStyle w:val="aa"/>
            <w:rFonts w:ascii="Times New Roman" w:hAnsi="Times New Roman" w:cs="Times New Roman"/>
            <w:sz w:val="24"/>
            <w:szCs w:val="24"/>
          </w:rPr>
          <w:t>государственная пошлина зачисляется</w:t>
        </w:r>
      </w:hyperlink>
      <w:r w:rsidRPr="009041BF">
        <w:rPr>
          <w:rFonts w:ascii="Times New Roman" w:hAnsi="Times New Roman" w:cs="Times New Roman"/>
          <w:sz w:val="24"/>
          <w:szCs w:val="24"/>
        </w:rPr>
        <w:t xml:space="preserve"> по месту совершения юридически значимых действий. В связи с этим государственная пошлина подлежит уплате по месту нахождения суда. </w:t>
      </w:r>
    </w:p>
    <w:p w14:paraId="4BFDEE19" w14:textId="77777777" w:rsidR="009041BF" w:rsidRDefault="00A26B32" w:rsidP="009041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1BF">
        <w:rPr>
          <w:rFonts w:ascii="Times New Roman" w:hAnsi="Times New Roman" w:cs="Times New Roman"/>
          <w:sz w:val="24"/>
          <w:szCs w:val="24"/>
        </w:rPr>
        <w:t xml:space="preserve">Данный порядок уплаты государственной пошлины не может рассматриваться как препятствующий в доступе к правосудию и нарушающий конституционные права и свободы лиц, обращающихся в суд за разрешением спора. Государственная пошлина считается уплаченной по месту совершения юридически значимого действия, если в квитанции указаны реквизиты налогового органа и код налогового органа по месту нахождения суда. </w:t>
      </w:r>
    </w:p>
    <w:p w14:paraId="1DF10D7C" w14:textId="3745A2B0" w:rsidR="009041BF" w:rsidRDefault="00A26B32" w:rsidP="009041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1BF">
        <w:rPr>
          <w:rFonts w:ascii="Times New Roman" w:hAnsi="Times New Roman" w:cs="Times New Roman"/>
          <w:sz w:val="24"/>
          <w:szCs w:val="24"/>
        </w:rPr>
        <w:t xml:space="preserve">Уплата государственной пошлины по реквизитам, отличающимся от реквизитов суда (то есть не по месту совершения юридически значимого действия), не свидетельствует о соблюдении требования об уплате государственной пошлины и является </w:t>
      </w:r>
      <w:hyperlink r:id="rId7" w:history="1">
        <w:r w:rsidRPr="00C62948">
          <w:rPr>
            <w:rStyle w:val="aa"/>
            <w:rFonts w:ascii="Times New Roman" w:hAnsi="Times New Roman" w:cs="Times New Roman"/>
            <w:sz w:val="24"/>
            <w:szCs w:val="24"/>
          </w:rPr>
          <w:t>основанием для возврата иска</w:t>
        </w:r>
      </w:hyperlink>
      <w:r w:rsidRPr="009041BF">
        <w:rPr>
          <w:rFonts w:ascii="Times New Roman" w:hAnsi="Times New Roman" w:cs="Times New Roman"/>
          <w:sz w:val="24"/>
          <w:szCs w:val="24"/>
        </w:rPr>
        <w:t xml:space="preserve"> (или ходатайства, поданного в кассационном порядке). </w:t>
      </w:r>
    </w:p>
    <w:p w14:paraId="00379CCD" w14:textId="67A41CC8" w:rsidR="00A81D5F" w:rsidRPr="009041BF" w:rsidRDefault="00A26B32" w:rsidP="009041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1BF">
        <w:rPr>
          <w:rFonts w:ascii="Times New Roman" w:hAnsi="Times New Roman" w:cs="Times New Roman"/>
          <w:sz w:val="24"/>
          <w:szCs w:val="24"/>
        </w:rPr>
        <w:t xml:space="preserve">По такому основанию Верховным Судом правомерно возвращено ходатайство ответчика по гражданскому делу по иску С. к Х. и другим о признании недостоверным отчёта об оценке и возмещении морального вреда, поскольку государственная пошлина оплачена и зачислена в ГУ «Налоговое управление по городу Павлодар». </w:t>
      </w:r>
      <w:r w:rsidR="00CF5BD5" w:rsidRPr="00904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D23E8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041BF"/>
    <w:rsid w:val="0091354D"/>
    <w:rsid w:val="00940023"/>
    <w:rsid w:val="0094655E"/>
    <w:rsid w:val="009E6904"/>
    <w:rsid w:val="00A23573"/>
    <w:rsid w:val="00A26B32"/>
    <w:rsid w:val="00A45B15"/>
    <w:rsid w:val="00A81D5F"/>
    <w:rsid w:val="00B31BDB"/>
    <w:rsid w:val="00BD7730"/>
    <w:rsid w:val="00C16D9C"/>
    <w:rsid w:val="00C62948"/>
    <w:rsid w:val="00CB275A"/>
    <w:rsid w:val="00CF5BD5"/>
    <w:rsid w:val="00D02DFB"/>
    <w:rsid w:val="00DB660C"/>
    <w:rsid w:val="00EE78AD"/>
    <w:rsid w:val="00F173BA"/>
    <w:rsid w:val="00F45C8E"/>
    <w:rsid w:val="00F904A9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D23E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D2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facebook.com/ZakonPravoKaz?_rdc=1&amp;_rd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2021-10-10T11:21:00Z</dcterms:modified>
</cp:coreProperties>
</file>