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BD04A" w14:textId="1BB8D6C6" w:rsidR="00E1565E" w:rsidRPr="002D13B4" w:rsidRDefault="00C312E9" w:rsidP="002D13B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E1565E" w:rsidRPr="002D13B4">
        <w:rPr>
          <w:rFonts w:ascii="Times New Roman" w:hAnsi="Times New Roman" w:cs="Times New Roman"/>
          <w:b/>
          <w:bCs/>
          <w:sz w:val="24"/>
          <w:szCs w:val="24"/>
        </w:rPr>
        <w:t>озмещени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E1565E" w:rsidRPr="002D13B4">
        <w:rPr>
          <w:rFonts w:ascii="Times New Roman" w:hAnsi="Times New Roman" w:cs="Times New Roman"/>
          <w:b/>
          <w:bCs/>
          <w:sz w:val="24"/>
          <w:szCs w:val="24"/>
        </w:rPr>
        <w:t xml:space="preserve"> ущерба, причинённого работником при исполнении трудовых обязанностей (в том числе в случае отсутствия договора о полной материальной ответственности; регрессные требования государства к государственным служащим, причинившим материальный ущерб третьим лицам)</w:t>
      </w:r>
    </w:p>
    <w:p w14:paraId="41DD0B11" w14:textId="77777777" w:rsidR="00E1565E" w:rsidRPr="002D13B4" w:rsidRDefault="00E1565E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001426" w14:textId="77777777" w:rsidR="002D13B4" w:rsidRDefault="00E1565E" w:rsidP="002D13B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D13B4">
        <w:rPr>
          <w:rFonts w:ascii="Times New Roman" w:hAnsi="Times New Roman" w:cs="Times New Roman"/>
          <w:sz w:val="24"/>
          <w:szCs w:val="24"/>
        </w:rPr>
        <w:t xml:space="preserve">Материальная ответственность сторон трудового договора заключается в обязанности одной из сторон трудового договора возместить имущественный ущерб (вред), причиненный ею другой стороне в результате ненадлежащего исполнения обязанностей. Материальная ответственность – самостоятельный вид юридической ответственности. </w:t>
      </w:r>
    </w:p>
    <w:p w14:paraId="246EE917" w14:textId="77777777" w:rsidR="002D13B4" w:rsidRDefault="00E1565E" w:rsidP="002D13B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D13B4">
        <w:rPr>
          <w:rFonts w:ascii="Times New Roman" w:hAnsi="Times New Roman" w:cs="Times New Roman"/>
          <w:sz w:val="24"/>
          <w:szCs w:val="24"/>
        </w:rPr>
        <w:t xml:space="preserve">Трудовой кодекс предусматривает взаимную материальную ответственность сторон трудового договора, эту ответственность могут нести только работник и работодатель, находящиеся в трудовых правоотношениях. </w:t>
      </w:r>
    </w:p>
    <w:p w14:paraId="2D9BB145" w14:textId="77777777" w:rsidR="002D13B4" w:rsidRDefault="00E1565E" w:rsidP="002D13B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D13B4">
        <w:rPr>
          <w:rFonts w:ascii="Times New Roman" w:hAnsi="Times New Roman" w:cs="Times New Roman"/>
          <w:sz w:val="24"/>
          <w:szCs w:val="24"/>
        </w:rPr>
        <w:t xml:space="preserve">В соответствии с пунктом 1 статьи 120 ТК материальная ответственность стороны трудового договора за ущерб (вред), причиненный ею другой стороне трудового договора, наступает за ущерб (вред), причиненный в результате виновного противоправного поведения (действия или бездействия) и причинной связи между виновным противоправным поведением и причиненным ущербом (вредом), если иное не предусмотрено настоящим Кодексом и иными законами Республики Казахстан. </w:t>
      </w:r>
    </w:p>
    <w:p w14:paraId="336D818A" w14:textId="6C36B89B" w:rsidR="002D13B4" w:rsidRDefault="00E1565E" w:rsidP="002D13B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D13B4">
        <w:rPr>
          <w:rFonts w:ascii="Times New Roman" w:hAnsi="Times New Roman" w:cs="Times New Roman"/>
          <w:sz w:val="24"/>
          <w:szCs w:val="24"/>
        </w:rPr>
        <w:t xml:space="preserve">В связи с чем, возлагая на работника </w:t>
      </w:r>
      <w:hyperlink r:id="rId6" w:history="1">
        <w:r w:rsidRPr="008A64C8">
          <w:rPr>
            <w:rStyle w:val="aa"/>
            <w:rFonts w:ascii="Times New Roman" w:hAnsi="Times New Roman" w:cs="Times New Roman"/>
            <w:sz w:val="24"/>
            <w:szCs w:val="24"/>
          </w:rPr>
          <w:t>обязанность возместить причиненный ущерб</w:t>
        </w:r>
      </w:hyperlink>
      <w:r w:rsidRPr="002D13B4">
        <w:rPr>
          <w:rFonts w:ascii="Times New Roman" w:hAnsi="Times New Roman" w:cs="Times New Roman"/>
          <w:sz w:val="24"/>
          <w:szCs w:val="24"/>
        </w:rPr>
        <w:t>, судам следует установить вину работника в причинении ущерба, а также причинную связь между виновным противоправным поведением работника и причиненным ущербом (вредом). Материальная ответственность работника за причинение вреда работодателю урегулирована статьей 123 ТК. Согласно пункту 7 статьи 123 ТК установлено, что перечень должностей и работ, занимаемых или выполняемых работниками, с которыми могут заключаться договор о полной индивидуальной или коллективной (солидарной) материальной ответственности за необеспечение сохранности имущества и других ценностей, переданных работникам, а также типовой договор о полной материальной ответственности утверждаются актом работодателя.</w:t>
      </w:r>
      <w:r w:rsidR="00CF5BD5" w:rsidRPr="002D13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6AAD13" w14:textId="77777777" w:rsidR="002D13B4" w:rsidRDefault="00D345FB" w:rsidP="002D13B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D13B4">
        <w:rPr>
          <w:rFonts w:ascii="Times New Roman" w:hAnsi="Times New Roman" w:cs="Times New Roman"/>
          <w:sz w:val="24"/>
          <w:szCs w:val="24"/>
        </w:rPr>
        <w:t xml:space="preserve">Судам при разрешении спора следует проверить наличие акта работодателя с указанием перечня должностей и работ, занимаемых или выполняемых работниками, с которыми были заключены договоры о полной индивидуальной или коллективной (солидарной) материальной ответственности. </w:t>
      </w:r>
    </w:p>
    <w:p w14:paraId="6075AAA8" w14:textId="77777777" w:rsidR="002D13B4" w:rsidRDefault="00D345FB" w:rsidP="002D13B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D13B4">
        <w:rPr>
          <w:rFonts w:ascii="Times New Roman" w:hAnsi="Times New Roman" w:cs="Times New Roman"/>
          <w:sz w:val="24"/>
          <w:szCs w:val="24"/>
        </w:rPr>
        <w:t xml:space="preserve">В коллективный договор могут включаться обязательства работников об их ответственности за причиненный ими ущерб, с указанием перечня должностей и работ, занимаемых или выполняемых работниками, с которыми могут заключаться договоры о полной коллективной (солидарной) материальной ответственности за необеспечение сохранности имущества и других ценностей, переданных работникам. В ранее действовавшем Трудовом кодексе ответственность работника была ограничена в пределах его средней месячной заработной платы, устанавливался перечень должностей, с которыми необходимо было заключать договор о полной материальной индивидуальной ответственности или коллективной материальной ответственности. </w:t>
      </w:r>
    </w:p>
    <w:p w14:paraId="0EF796FA" w14:textId="77777777" w:rsidR="002D13B4" w:rsidRDefault="00D345FB" w:rsidP="002D13B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D13B4">
        <w:rPr>
          <w:rFonts w:ascii="Times New Roman" w:hAnsi="Times New Roman" w:cs="Times New Roman"/>
          <w:sz w:val="24"/>
          <w:szCs w:val="24"/>
        </w:rPr>
        <w:t xml:space="preserve">Новым ТК исключены пределы материальной ответственности работника за причиненный ущерб. Основания для наступления полной материальной ответственности предусмотрены пунктом 8 статьи 123 ТК. Так, в соответствии с пунктом 8 статьи 123 ТК материальная ответственность в полном размере ущерба, причиненного работодателю, </w:t>
      </w:r>
      <w:r w:rsidRPr="002D13B4">
        <w:rPr>
          <w:rFonts w:ascii="Times New Roman" w:hAnsi="Times New Roman" w:cs="Times New Roman"/>
          <w:sz w:val="24"/>
          <w:szCs w:val="24"/>
        </w:rPr>
        <w:lastRenderedPageBreak/>
        <w:t xml:space="preserve">возлагается на работника в случаях: 1) необеспечения сохранности имущества и других ценностей, переданных работнику на основании письменного договора о принятии на себя полной материальной ответственности; 2) необеспечения сохранности имущества и других ценностей, полученных работником под отчет по разовому документу; 3) причинения ущерба в состоянии алкогольного, наркотического или </w:t>
      </w:r>
      <w:proofErr w:type="spellStart"/>
      <w:r w:rsidRPr="002D13B4">
        <w:rPr>
          <w:rFonts w:ascii="Times New Roman" w:hAnsi="Times New Roman" w:cs="Times New Roman"/>
          <w:sz w:val="24"/>
          <w:szCs w:val="24"/>
        </w:rPr>
        <w:t>токсикоманического</w:t>
      </w:r>
      <w:proofErr w:type="spellEnd"/>
      <w:r w:rsidRPr="002D13B4">
        <w:rPr>
          <w:rFonts w:ascii="Times New Roman" w:hAnsi="Times New Roman" w:cs="Times New Roman"/>
          <w:sz w:val="24"/>
          <w:szCs w:val="24"/>
        </w:rPr>
        <w:t xml:space="preserve"> опьянения (их аналогов); 4) недостачи, умышленного уничтожения или умышленной порчи материалов, полуфабрикатов, изделий (продукции), в том числе при их изготовлении, а также инструментов, измерительных приборов, специальной одежды и других предметов, выданных работодателем работнику в пользование; 5) нарушения условия о </w:t>
      </w:r>
      <w:proofErr w:type="spellStart"/>
      <w:r w:rsidRPr="002D13B4">
        <w:rPr>
          <w:rFonts w:ascii="Times New Roman" w:hAnsi="Times New Roman" w:cs="Times New Roman"/>
          <w:sz w:val="24"/>
          <w:szCs w:val="24"/>
        </w:rPr>
        <w:t>неконкуренции</w:t>
      </w:r>
      <w:proofErr w:type="spellEnd"/>
      <w:r w:rsidRPr="002D13B4">
        <w:rPr>
          <w:rFonts w:ascii="Times New Roman" w:hAnsi="Times New Roman" w:cs="Times New Roman"/>
          <w:sz w:val="24"/>
          <w:szCs w:val="24"/>
        </w:rPr>
        <w:t xml:space="preserve">, которое повлекло причинение ущерба для работодателя; 6) в иных случаях, оговоренных в трудовом, коллективном договорах. </w:t>
      </w:r>
    </w:p>
    <w:p w14:paraId="44BB81BC" w14:textId="77777777" w:rsidR="008A64C8" w:rsidRDefault="00D345FB" w:rsidP="002D13B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D13B4">
        <w:rPr>
          <w:rFonts w:ascii="Times New Roman" w:hAnsi="Times New Roman" w:cs="Times New Roman"/>
          <w:sz w:val="24"/>
          <w:szCs w:val="24"/>
        </w:rPr>
        <w:t xml:space="preserve">Следует отметить, что для привлечения работников к полной материальной ответственности трудовое законодательство РК не во всех случаях требует наличие договора о материальной ответственности. Так, например, для привлечения к материальной ответственности за необеспечение сохранности имущества и других ценностей работник может быть привлечен к ответственности при наличии полученных им ценностей по разовому документу, </w:t>
      </w:r>
      <w:proofErr w:type="gramStart"/>
      <w:r w:rsidRPr="002D13B4">
        <w:rPr>
          <w:rFonts w:ascii="Times New Roman" w:hAnsi="Times New Roman" w:cs="Times New Roman"/>
          <w:sz w:val="24"/>
          <w:szCs w:val="24"/>
        </w:rPr>
        <w:t>т.е.</w:t>
      </w:r>
      <w:proofErr w:type="gramEnd"/>
      <w:r w:rsidRPr="002D13B4">
        <w:rPr>
          <w:rFonts w:ascii="Times New Roman" w:hAnsi="Times New Roman" w:cs="Times New Roman"/>
          <w:sz w:val="24"/>
          <w:szCs w:val="24"/>
        </w:rPr>
        <w:t xml:space="preserve"> без договора о полной материальной ответственности. </w:t>
      </w:r>
    </w:p>
    <w:p w14:paraId="36AB4C5C" w14:textId="77777777" w:rsidR="008A64C8" w:rsidRDefault="00D345FB" w:rsidP="002D13B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D13B4">
        <w:rPr>
          <w:rFonts w:ascii="Times New Roman" w:hAnsi="Times New Roman" w:cs="Times New Roman"/>
          <w:sz w:val="24"/>
          <w:szCs w:val="24"/>
        </w:rPr>
        <w:t xml:space="preserve">Судебная практика рассмотрения таких дел показывает, что суды удовлетворяют требования истцов о возмещении ущерба, если ущерб причинён непосредственно при исполнении трудовых обязанностей и с ответчиками заключены договоры о полной материальной ответственности, а также если в судебном заседании предоставлены доказательства, подтверждающие совершение работником виновных противоправных действий (или бездействия). </w:t>
      </w:r>
    </w:p>
    <w:p w14:paraId="7CE77DA9" w14:textId="77777777" w:rsidR="008A64C8" w:rsidRDefault="00D345FB" w:rsidP="002D13B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D13B4">
        <w:rPr>
          <w:rFonts w:ascii="Times New Roman" w:hAnsi="Times New Roman" w:cs="Times New Roman"/>
          <w:sz w:val="24"/>
          <w:szCs w:val="24"/>
        </w:rPr>
        <w:t xml:space="preserve">Такими доказательствами, например, могут являться акты о результатах проведенной инвентаризации или служебного расследования, объяснения виновного и других работников и </w:t>
      </w:r>
      <w:proofErr w:type="gramStart"/>
      <w:r w:rsidRPr="002D13B4">
        <w:rPr>
          <w:rFonts w:ascii="Times New Roman" w:hAnsi="Times New Roman" w:cs="Times New Roman"/>
          <w:sz w:val="24"/>
          <w:szCs w:val="24"/>
        </w:rPr>
        <w:t>т.п.</w:t>
      </w:r>
      <w:proofErr w:type="gramEnd"/>
      <w:r w:rsidRPr="002D13B4">
        <w:rPr>
          <w:rFonts w:ascii="Times New Roman" w:hAnsi="Times New Roman" w:cs="Times New Roman"/>
          <w:sz w:val="24"/>
          <w:szCs w:val="24"/>
        </w:rPr>
        <w:t xml:space="preserve"> Так, обоснованно удовлетворены исковые требования ТОО «</w:t>
      </w:r>
      <w:proofErr w:type="spellStart"/>
      <w:r w:rsidRPr="002D13B4">
        <w:rPr>
          <w:rFonts w:ascii="Times New Roman" w:hAnsi="Times New Roman" w:cs="Times New Roman"/>
          <w:sz w:val="24"/>
          <w:szCs w:val="24"/>
        </w:rPr>
        <w:t>Манас</w:t>
      </w:r>
      <w:proofErr w:type="spellEnd"/>
      <w:r w:rsidRPr="002D13B4">
        <w:rPr>
          <w:rFonts w:ascii="Times New Roman" w:hAnsi="Times New Roman" w:cs="Times New Roman"/>
          <w:sz w:val="24"/>
          <w:szCs w:val="24"/>
        </w:rPr>
        <w:t xml:space="preserve">» к водителям Д., С. по тем основаниям, что ответчики работали водителями в ТОО, получили по актам приема-передачи автомашины, с водителями заключены договоры о полной материальной ответственности. </w:t>
      </w:r>
    </w:p>
    <w:p w14:paraId="613E8FDA" w14:textId="77777777" w:rsidR="008A64C8" w:rsidRDefault="00D345FB" w:rsidP="002D13B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D13B4">
        <w:rPr>
          <w:rFonts w:ascii="Times New Roman" w:hAnsi="Times New Roman" w:cs="Times New Roman"/>
          <w:sz w:val="24"/>
          <w:szCs w:val="24"/>
        </w:rPr>
        <w:t xml:space="preserve">В ходе эксплуатации машин ответчиками были совершены дорожно-транспортные происшествия, в результате чего автомашины получили механические повреждения, которые повлекли выход автомашин из строя, что потребовало в обоих случаях вложения материальных средств на их ремонт. По основаниям наличия договора о полной материальной ответственности и причинения ущерба в ходе трудовой деятельности удовлетворены иски о полном возмещении ущерба ТОО «Тех Эксперт» с Т., допустившей недостачу товароматериальных ценностей; РГП на ПХВ «Национальный центр экспертизы» Комитета по защите прав потребителей Министерства национальной экономики РК по Карагандинской области к кассиру Б. за недостачу денежных средств в сумме 195 429 тенге; ИП Ильясова А.Ш. к продавцу Т. за недостачу денежных средств в сумме 194 008 тенге (суды Карагандинской области). </w:t>
      </w:r>
    </w:p>
    <w:p w14:paraId="3F19C72F" w14:textId="7872F90C" w:rsidR="00F173BA" w:rsidRPr="002D13B4" w:rsidRDefault="00D345FB" w:rsidP="008A64C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D13B4">
        <w:rPr>
          <w:rFonts w:ascii="Times New Roman" w:hAnsi="Times New Roman" w:cs="Times New Roman"/>
          <w:sz w:val="24"/>
          <w:szCs w:val="24"/>
        </w:rPr>
        <w:t xml:space="preserve">В указанных случаях работники состояли в трудовых отношениях с работодателем и с ними были </w:t>
      </w:r>
      <w:hyperlink r:id="rId7" w:history="1">
        <w:r w:rsidRPr="008A64C8">
          <w:rPr>
            <w:rStyle w:val="aa"/>
            <w:rFonts w:ascii="Times New Roman" w:hAnsi="Times New Roman" w:cs="Times New Roman"/>
            <w:sz w:val="24"/>
            <w:szCs w:val="24"/>
          </w:rPr>
          <w:t>заключены договоры о полной материальной ответственности</w:t>
        </w:r>
      </w:hyperlink>
      <w:r w:rsidRPr="002D13B4">
        <w:rPr>
          <w:rFonts w:ascii="Times New Roman" w:hAnsi="Times New Roman" w:cs="Times New Roman"/>
          <w:sz w:val="24"/>
          <w:szCs w:val="24"/>
        </w:rPr>
        <w:t>, их вина в причинении материального ущерба установлена предоставленными работодателем письменными доказательствами.</w:t>
      </w:r>
    </w:p>
    <w:sectPr w:rsidR="00F173BA" w:rsidRPr="002D13B4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8CA56" w14:textId="77777777" w:rsidR="009552C3" w:rsidRDefault="009552C3" w:rsidP="00702393">
      <w:pPr>
        <w:spacing w:after="0" w:line="240" w:lineRule="auto"/>
      </w:pPr>
      <w:r>
        <w:separator/>
      </w:r>
    </w:p>
  </w:endnote>
  <w:endnote w:type="continuationSeparator" w:id="0">
    <w:p w14:paraId="2F93B5C2" w14:textId="77777777" w:rsidR="009552C3" w:rsidRDefault="009552C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D5F15" w14:textId="77777777" w:rsidR="009552C3" w:rsidRDefault="009552C3" w:rsidP="00702393">
      <w:pPr>
        <w:spacing w:after="0" w:line="240" w:lineRule="auto"/>
      </w:pPr>
      <w:r>
        <w:separator/>
      </w:r>
    </w:p>
  </w:footnote>
  <w:footnote w:type="continuationSeparator" w:id="0">
    <w:p w14:paraId="05D75A27" w14:textId="77777777" w:rsidR="009552C3" w:rsidRDefault="009552C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2D13B4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A64C8"/>
    <w:rsid w:val="008A7236"/>
    <w:rsid w:val="008E7DF6"/>
    <w:rsid w:val="0091354D"/>
    <w:rsid w:val="00940023"/>
    <w:rsid w:val="0094655E"/>
    <w:rsid w:val="009552C3"/>
    <w:rsid w:val="009E6904"/>
    <w:rsid w:val="00A23573"/>
    <w:rsid w:val="00A45B15"/>
    <w:rsid w:val="00A81D5F"/>
    <w:rsid w:val="00B31BDB"/>
    <w:rsid w:val="00BD7730"/>
    <w:rsid w:val="00C16D9C"/>
    <w:rsid w:val="00C312E9"/>
    <w:rsid w:val="00CB275A"/>
    <w:rsid w:val="00CF5BD5"/>
    <w:rsid w:val="00D02DFB"/>
    <w:rsid w:val="00D345FB"/>
    <w:rsid w:val="00DB660C"/>
    <w:rsid w:val="00E1565E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8A64C8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8A64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997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2021-11-11T13:19:00Z</dcterms:modified>
</cp:coreProperties>
</file>