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DE73" w14:textId="77777777" w:rsidR="00672B78" w:rsidRDefault="00051AF8">
      <w:pPr>
        <w:spacing w:after="0"/>
      </w:pPr>
      <w:r>
        <w:rPr>
          <w:noProof/>
        </w:rPr>
        <w:drawing>
          <wp:inline distT="0" distB="0" distL="0" distR="0" wp14:anchorId="46C9DEE1" wp14:editId="46C9DEE2">
            <wp:extent cx="2057400" cy="571500"/>
            <wp:effectExtent l="0" t="0" r="0" b="0"/>
            <wp:docPr id="202034149" name="Рисунок 202034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DE74" w14:textId="77777777" w:rsidR="00672B78" w:rsidRPr="00051AF8" w:rsidRDefault="00051AF8">
      <w:pPr>
        <w:spacing w:after="0"/>
        <w:rPr>
          <w:lang w:val="ru-RU"/>
        </w:rPr>
      </w:pPr>
      <w:r w:rsidRPr="00051AF8">
        <w:rPr>
          <w:b/>
          <w:color w:val="000000"/>
          <w:sz w:val="28"/>
          <w:lang w:val="ru-RU"/>
        </w:rPr>
        <w:t>О применении норм уголовного и уголовно-процессуального законодательства по вопросам соблюдения личной свободы и неприкосновенности достоинства человека, противодействия пыткам, насилию, другим жестоким или унижающим человеческое достоинство видам обращения и наказания</w:t>
      </w:r>
    </w:p>
    <w:p w14:paraId="46C9DE75" w14:textId="77777777" w:rsidR="00672B78" w:rsidRPr="00051AF8" w:rsidRDefault="00051AF8">
      <w:pPr>
        <w:spacing w:after="0"/>
        <w:jc w:val="both"/>
        <w:rPr>
          <w:lang w:val="ru-RU"/>
        </w:rPr>
      </w:pPr>
      <w:r w:rsidRPr="00051AF8">
        <w:rPr>
          <w:color w:val="000000"/>
          <w:sz w:val="28"/>
          <w:lang w:val="ru-RU"/>
        </w:rPr>
        <w:t>Нормативное постановление Верховного Суда Республики Казахстан от 28 декабря 2009 года № 7.</w:t>
      </w:r>
    </w:p>
    <w:p w14:paraId="46C9DE76" w14:textId="77777777" w:rsidR="00672B78" w:rsidRPr="00051AF8" w:rsidRDefault="00051AF8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По всему тексту цифры "141-1" заменены цифрами "146" в соответствии с нормативным постановлением Верховного Суда РК от 31.03.2017 № 3 (вводится в действие со дня первого официального опубликования).</w:t>
      </w:r>
    </w:p>
    <w:p w14:paraId="46C9DE77" w14:textId="77777777" w:rsidR="00672B78" w:rsidRPr="00051AF8" w:rsidRDefault="00051AF8">
      <w:pPr>
        <w:spacing w:after="0"/>
        <w:jc w:val="both"/>
        <w:rPr>
          <w:lang w:val="ru-RU"/>
        </w:rPr>
      </w:pPr>
      <w:bookmarkStart w:id="0" w:name="z1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В целях правильного и единообразного применения в уголовном судопроизводстве норм Конституции и законов Республики Казахстан, обеспечивающих личную свободу и неприкосновенность достоинства человека, а также надлежащего выполнения обязательств, вытекающих из Конвенции ООН против пыток и других жестоких, бесчеловечных или унижающих достоинство видов обращения и наказания (принята Резолюцией Генеральной Ассамблеи ООН 39/46 от 10 декабря 1984 года, Республика Казахстан присоединилась к Конвенции в соответствии с Законом Республики Казахстан от 29 июня 1998 года № 247-1) (далее - Конвенция) и иных, ратифицированных Республикой Казахстан международных договоров, пленарное заседание Верховного Суда Республики Казахстан</w:t>
      </w:r>
    </w:p>
    <w:bookmarkEnd w:id="0"/>
    <w:p w14:paraId="46C9DE78" w14:textId="77777777" w:rsidR="00672B78" w:rsidRPr="00051AF8" w:rsidRDefault="00051AF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постановляет:</w:t>
      </w:r>
    </w:p>
    <w:p w14:paraId="46C9DE79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Преамбула с изменением, внесенным нормативным постановлением Верховного Суда РК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7A" w14:textId="77777777" w:rsidR="00672B78" w:rsidRPr="00051AF8" w:rsidRDefault="00051AF8">
      <w:pPr>
        <w:spacing w:after="0"/>
        <w:jc w:val="both"/>
        <w:rPr>
          <w:lang w:val="ru-RU"/>
        </w:rPr>
      </w:pPr>
      <w:bookmarkStart w:id="1" w:name="z2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1. Обратить внимание судов на то, что в соответствии со статьей 110 Уголовно-процессуального кодекса Республики Казахстан (далее - УПК) орган, ведущий уголовный процесс, при производстве процессуального действия (допроса лица, проведения очной ставки, осмотра, опознания и др.) обязан не только разъяснить участнику процесса его права, но и обеспечить возможность их полного осуществления. При этом особое значение должно быть уделено соблюдению конституционных прав человека и гражданина, в том числе на неприкосновенность достоинства человека, включающего в себя защиту от применения пыток, другого жестокого или унижающего человеческое </w:t>
      </w:r>
      <w:r w:rsidRPr="00051AF8">
        <w:rPr>
          <w:color w:val="000000"/>
          <w:sz w:val="28"/>
          <w:lang w:val="ru-RU"/>
        </w:rPr>
        <w:lastRenderedPageBreak/>
        <w:t>достоинство обращения. Невыполнение этих требований закона является основанием для признания доказательств, полученных при производстве процессуального действия, недопустимыми.</w:t>
      </w:r>
    </w:p>
    <w:bookmarkEnd w:id="1"/>
    <w:p w14:paraId="46C9DE7B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 с изменением, внесенным нормативным постановлением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7C" w14:textId="77777777" w:rsidR="00672B78" w:rsidRPr="00051AF8" w:rsidRDefault="00051AF8">
      <w:pPr>
        <w:spacing w:after="0"/>
        <w:jc w:val="both"/>
        <w:rPr>
          <w:lang w:val="ru-RU"/>
        </w:rPr>
      </w:pPr>
      <w:bookmarkStart w:id="2" w:name="z3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2. Лицо, подозреваемое в совершении уголовного правонарушения, может быть задержано лишь при наличии условий, оснований и мотивов, предусмотренных статьями 128 и 131 УПК. При задержании лица по подозрению в совершении уголовного правонарушения должностное лицо органа уголовного преследования устно объявляет лицу, по подозрению в совершении какого уголовного правонарушения оно задержано, разъясняет ему право на приглашение защитника, право хранить молчание и то, что сказанное им может быть использовано против него в суде.</w:t>
      </w:r>
    </w:p>
    <w:p w14:paraId="46C9DE7D" w14:textId="77777777" w:rsidR="00672B78" w:rsidRPr="00051AF8" w:rsidRDefault="00051AF8">
      <w:pPr>
        <w:spacing w:after="0"/>
        <w:jc w:val="both"/>
        <w:rPr>
          <w:lang w:val="ru-RU"/>
        </w:rPr>
      </w:pPr>
      <w:bookmarkStart w:id="3" w:name="z4"/>
      <w:bookmarkEnd w:id="2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Незамедлительно, но не позднее трех часов после фактического задержания лицо должно быть передано должностному лицу органа дознания, дознавателю или следователю для решения вопроса о его процессуальном задержании и составления протокола задержания в соответствии с требованиями статьи 131 УПК. Подозреваемый подлежит освидетельствованию врачом для установления общего состояния его здоровья и наличия телесных повреждений. Заключение медицинского освидетельствования обязательно прилагается к протоколу задержания.</w:t>
      </w:r>
    </w:p>
    <w:p w14:paraId="46C9DE7E" w14:textId="77777777" w:rsidR="00672B78" w:rsidRPr="00051AF8" w:rsidRDefault="00051AF8">
      <w:pPr>
        <w:spacing w:after="0"/>
        <w:jc w:val="both"/>
        <w:rPr>
          <w:lang w:val="ru-RU"/>
        </w:rPr>
      </w:pPr>
      <w:bookmarkStart w:id="4" w:name="z41"/>
      <w:bookmarkEnd w:id="3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Под фактическим задержанием следует понимать ограничение свободы задержанного лица, включая свободу передвижения, принудительное удержание в определенном месте, принудительное доставление в органы дознания и следствия (захват, закрытие в помещении, принуждение пройти куда-либо или остаться на месте и так далее), а также какие-либо иные действия, существенно ограничивающие личную свободу человека, с момента с точностью до минуты, когда указанные ограничения стали реальными, независимо от придания задержанному какого-либо процессуального статуса или выполнения иных формальных процедур.</w:t>
      </w:r>
    </w:p>
    <w:bookmarkEnd w:id="4"/>
    <w:p w14:paraId="46C9DE7F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2 в редакции нормативного постановления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с изменениями, внесенными нормативными постановлениями Верховного Суда РК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051AF8">
        <w:rPr>
          <w:color w:val="000000"/>
          <w:sz w:val="28"/>
          <w:lang w:val="ru-RU"/>
        </w:rPr>
        <w:t>№ 6</w:t>
      </w:r>
      <w:r w:rsidRPr="00051AF8">
        <w:rPr>
          <w:color w:val="FF0000"/>
          <w:sz w:val="28"/>
          <w:lang w:val="ru-RU"/>
        </w:rPr>
        <w:t xml:space="preserve"> (вводится в действие со дня </w:t>
      </w:r>
      <w:r w:rsidRPr="00051AF8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051AF8">
        <w:rPr>
          <w:lang w:val="ru-RU"/>
        </w:rPr>
        <w:br/>
      </w:r>
    </w:p>
    <w:p w14:paraId="46C9DE80" w14:textId="77777777" w:rsidR="00672B78" w:rsidRPr="00051AF8" w:rsidRDefault="00051AF8">
      <w:pPr>
        <w:spacing w:after="0"/>
        <w:jc w:val="both"/>
        <w:rPr>
          <w:lang w:val="ru-RU"/>
        </w:rPr>
      </w:pPr>
      <w:bookmarkStart w:id="5" w:name="z5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3. Допрос подозреваемого во всех случаях оформляется протоколом, составленным в соответствии с требованиями статей 210, 212 и 216 УПК. Оформление показаний, полученных при допросе лица, после его фактического задержания в связи с подозрением в совершении преступления в виде "объяснения", "явки с повинной", "допроса в качестве свидетеля" или иных подобных формах по данному факту недопустимо и такие документы в соответствии со статьей 112 УПК не подлежат приобщению к материалам уголовного дела.</w:t>
      </w:r>
    </w:p>
    <w:bookmarkEnd w:id="5"/>
    <w:p w14:paraId="46C9DE81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82" w14:textId="77777777" w:rsidR="00672B78" w:rsidRPr="00051AF8" w:rsidRDefault="00051AF8">
      <w:pPr>
        <w:spacing w:after="0"/>
        <w:jc w:val="both"/>
        <w:rPr>
          <w:lang w:val="ru-RU"/>
        </w:rPr>
      </w:pPr>
      <w:bookmarkStart w:id="6" w:name="z6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4. Судам, в судебном разбирательстве и на досудебной стадии уголовного процесса при проверке заявлений о нарушениях прав на личную свободу и неприкосновенность достоинства человека, рассмотрении ходатайств о санкционировании меры пресечения в виде содержания под стражей, необходимо выяснять, когда лицо фактически задержано, на какое время, где оно содержалось, составлялся ли протокол и другие, связанные с этим обстоятельства.</w:t>
      </w:r>
    </w:p>
    <w:p w14:paraId="46C9DE83" w14:textId="77777777" w:rsidR="00672B78" w:rsidRPr="00051AF8" w:rsidRDefault="00051AF8">
      <w:pPr>
        <w:spacing w:after="0"/>
        <w:jc w:val="both"/>
        <w:rPr>
          <w:lang w:val="ru-RU"/>
        </w:rPr>
      </w:pPr>
      <w:bookmarkStart w:id="7" w:name="z7"/>
      <w:bookmarkEnd w:id="6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Началом срока задержания лица является время его фактического задержания. Это время с обязательным указанием часов и минут отражается в протоколе задержания, который составляется следователем (дознавателем) в течение трех часов после фактического задержания лица.</w:t>
      </w:r>
    </w:p>
    <w:p w14:paraId="46C9DE84" w14:textId="77777777" w:rsidR="00672B78" w:rsidRPr="00051AF8" w:rsidRDefault="00051AF8">
      <w:pPr>
        <w:spacing w:after="0"/>
        <w:jc w:val="both"/>
        <w:rPr>
          <w:lang w:val="ru-RU"/>
        </w:rPr>
      </w:pPr>
      <w:bookmarkStart w:id="8" w:name="z8"/>
      <w:bookmarkEnd w:id="7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Следственный судья или суд, обнаружив факт подлога времени доставления лица или задержания подозреваемого лица, то есть признаки преступления, предусмотренного статьей 369 Уголовного кодекса Республики Казахстан (далее – УК), обязан в соответствии с требованиями части третьей статьи 185 УПК в частном постановлении довести это обстоятельство до сведения прокурора для проверки и принятия процессуального решения.</w:t>
      </w:r>
    </w:p>
    <w:bookmarkEnd w:id="8"/>
    <w:p w14:paraId="46C9DE85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4 с изменениями, внесенными нормативными постановлениями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86" w14:textId="77777777" w:rsidR="00672B78" w:rsidRPr="00051AF8" w:rsidRDefault="00051AF8">
      <w:pPr>
        <w:spacing w:after="0"/>
        <w:jc w:val="both"/>
        <w:rPr>
          <w:lang w:val="ru-RU"/>
        </w:rPr>
      </w:pPr>
      <w:bookmarkStart w:id="9" w:name="z9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5. О задержании подозреваемого и месте его нахождения в соответствии со статьей 135 УПК лицо, осуществляющее досудебное расследование, обязано </w:t>
      </w:r>
      <w:r w:rsidRPr="00051AF8">
        <w:rPr>
          <w:color w:val="000000"/>
          <w:sz w:val="28"/>
          <w:lang w:val="ru-RU"/>
        </w:rPr>
        <w:lastRenderedPageBreak/>
        <w:t>безотлагательно с момента фактического задержания уведомить кого-либо из совершеннолетних членов его семьи, а при отсутствии их - других родственников или близких лиц или обеспечить возможность такого уведомления самому подозреваемому, в том числе путем предоставления ему права на телефонный звонок. О задержании несовершеннолетнего подозреваемого, обвиняемого в соответствии с требованиями части пятой статьи 541 УПК немедленно ставятся в известность родители несовершеннолетнего или другие его законные представители, а при их отсутствии - близкие родственники.</w:t>
      </w:r>
    </w:p>
    <w:p w14:paraId="46C9DE87" w14:textId="77777777" w:rsidR="00672B78" w:rsidRPr="00051AF8" w:rsidRDefault="00051AF8">
      <w:pPr>
        <w:spacing w:after="0"/>
        <w:jc w:val="both"/>
        <w:rPr>
          <w:lang w:val="ru-RU"/>
        </w:rPr>
      </w:pPr>
      <w:bookmarkStart w:id="10" w:name="z10"/>
      <w:bookmarkEnd w:id="9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Данное процессуальное действие фиксируется в протоколе, который подписывается следователем (дознавателем) и подозреваемым.</w:t>
      </w:r>
    </w:p>
    <w:bookmarkEnd w:id="10"/>
    <w:p w14:paraId="46C9DE88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5 с изменениями, внесенными нормативным постановлением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6. Исключен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051AF8">
        <w:rPr>
          <w:color w:val="000000"/>
          <w:sz w:val="28"/>
          <w:lang w:val="ru-RU"/>
        </w:rPr>
        <w:t xml:space="preserve"> 1</w:t>
      </w:r>
      <w:r w:rsidRPr="00051AF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051AF8">
        <w:rPr>
          <w:lang w:val="ru-RU"/>
        </w:rPr>
        <w:br/>
      </w:r>
    </w:p>
    <w:p w14:paraId="46C9DE89" w14:textId="77777777" w:rsidR="00672B78" w:rsidRPr="00051AF8" w:rsidRDefault="00051AF8">
      <w:pPr>
        <w:spacing w:after="0"/>
        <w:jc w:val="both"/>
        <w:rPr>
          <w:lang w:val="ru-RU"/>
        </w:rPr>
      </w:pPr>
      <w:bookmarkStart w:id="11" w:name="z13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7. В случае задержания подозреваемого он должен быть допрошен согласно части третьей статьи 64 УПК не позднее двадцати четырех часов с составления протокола задержания или применения меры пресечения при обеспечении права на свидание наедине и конфиденциально до первого допроса с избранным им или назначенным защитником.</w:t>
      </w:r>
    </w:p>
    <w:bookmarkEnd w:id="11"/>
    <w:p w14:paraId="46C9DE8A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7 с изменениями, внесенными нормативными постановлениями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8B" w14:textId="77777777" w:rsidR="00672B78" w:rsidRPr="00051AF8" w:rsidRDefault="00051AF8">
      <w:pPr>
        <w:spacing w:after="0"/>
        <w:jc w:val="both"/>
        <w:rPr>
          <w:lang w:val="ru-RU"/>
        </w:rPr>
      </w:pPr>
      <w:bookmarkStart w:id="12" w:name="z14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8. Задержание лица при отсутствии условий, оснований и мотивов, предусмотренных статьями 128 и 131 УПК, либо свыше трех часов без составления протокола задержания, а также содержание лица под стражей без санкции следственного судьи свыше сроков, установленных частью четвертой статьи 131 УПК, и свыше срока содержания под стражей, санкционированного следственным судьей, является незаконным, и оно подлежит немедленному освобождению. При наличии у виновных лиц прямого умысла на совершение указанных незаконных действий они привлекаются к уголовной ответственности по статье 414 УК.</w:t>
      </w:r>
    </w:p>
    <w:bookmarkEnd w:id="12"/>
    <w:p w14:paraId="46C9DE8C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8 с изменениями, внесенными нормативными постановлениями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</w:t>
      </w:r>
      <w:r w:rsidRPr="00051AF8">
        <w:rPr>
          <w:color w:val="FF0000"/>
          <w:sz w:val="28"/>
          <w:lang w:val="ru-RU"/>
        </w:rPr>
        <w:lastRenderedPageBreak/>
        <w:t xml:space="preserve">со дня первого официального опубликования);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8D" w14:textId="77777777" w:rsidR="00672B78" w:rsidRPr="00051AF8" w:rsidRDefault="00051AF8">
      <w:pPr>
        <w:spacing w:after="0"/>
        <w:jc w:val="both"/>
        <w:rPr>
          <w:lang w:val="ru-RU"/>
        </w:rPr>
      </w:pPr>
      <w:bookmarkStart w:id="13" w:name="z15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9. При установлении факта незаконного задержания лица, орган, ведущий уголовный процесс, принимает меры по реабилитации и возмещению причиненного незаконными действиями вреда. Задержанному разъясняется право требования возмещения имущественного вреда и устранения последствий морального вреда, в том числе принесения ему в письменной форме официального извинения по правилам статьи 41 УПК.</w:t>
      </w:r>
    </w:p>
    <w:bookmarkEnd w:id="13"/>
    <w:p w14:paraId="46C9DE8E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9 с изменением, внесенным нормативным постановлением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8F" w14:textId="77777777" w:rsidR="00672B78" w:rsidRPr="00051AF8" w:rsidRDefault="00051AF8">
      <w:pPr>
        <w:spacing w:after="0"/>
        <w:jc w:val="both"/>
        <w:rPr>
          <w:lang w:val="ru-RU"/>
        </w:rPr>
      </w:pPr>
      <w:bookmarkStart w:id="14" w:name="z16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10. Задержанные по подозрению в совершении уголовного правонарушения содержатся в изоляторах временного содержания. Задержанные по подозрению в совершении уголовного правонарушения военнослужащие и лица, отбывающие наказание в виде лишения свободы, могут также содержаться соответственно на гауптвахтах и в учреждениях уголовно-исполнительной системы, исполняющих наказание в виде лишения свободы. В случаях, предусмотренных пунктом 9 части второй и частью третьей статьи 61 УПК, задержанные по подозрению в совершении </w:t>
      </w:r>
      <w:proofErr w:type="gramStart"/>
      <w:r w:rsidRPr="00051AF8">
        <w:rPr>
          <w:color w:val="000000"/>
          <w:sz w:val="28"/>
          <w:lang w:val="ru-RU"/>
        </w:rPr>
        <w:t>уголовного правонарушения</w:t>
      </w:r>
      <w:proofErr w:type="gramEnd"/>
      <w:r w:rsidRPr="00051AF8">
        <w:rPr>
          <w:color w:val="000000"/>
          <w:sz w:val="28"/>
          <w:lang w:val="ru-RU"/>
        </w:rPr>
        <w:t xml:space="preserve"> содержатся в специально приспособленных помещениях, определяемых начальником органа дознания. В условиях режима чрезвычайного положения задержанные по подозрению в совершении уголовного правонарушения могут содержаться в помещениях, приспособленных для этих целей, определяемых комендантом местности.</w:t>
      </w:r>
    </w:p>
    <w:bookmarkEnd w:id="14"/>
    <w:p w14:paraId="46C9DE90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10 в редакции нормативного постановления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91" w14:textId="77777777" w:rsidR="00672B78" w:rsidRPr="00051AF8" w:rsidRDefault="00051AF8">
      <w:pPr>
        <w:spacing w:after="0"/>
        <w:jc w:val="both"/>
        <w:rPr>
          <w:lang w:val="ru-RU"/>
        </w:rPr>
      </w:pPr>
      <w:bookmarkStart w:id="15" w:name="z17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11. Администрация мест содержания под стражей обязана в соответствии со статьей 101 УПК немедленно передать прокурору жалобы о применении пыток, поступившие от задержанных или содержащихся под стражей лиц.</w:t>
      </w:r>
    </w:p>
    <w:p w14:paraId="46C9DE92" w14:textId="77777777" w:rsidR="00672B78" w:rsidRPr="00051AF8" w:rsidRDefault="00051AF8">
      <w:pPr>
        <w:spacing w:after="0"/>
        <w:jc w:val="both"/>
        <w:rPr>
          <w:lang w:val="ru-RU"/>
        </w:rPr>
      </w:pPr>
      <w:bookmarkStart w:id="16" w:name="z18"/>
      <w:bookmarkEnd w:id="15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Жалобу о применении пыток, насилия, другого жестокого или унижающего человеческое достоинство обращения прокурор проверяет в соответствии с требованиями и сроками, установленными статьей 105 УПК. При установлении достаточных данных о применении пыток, насилия, другого жестокого обращения, прокурор регистрирует жалобу в Едином реестре досудебных </w:t>
      </w:r>
      <w:r w:rsidRPr="00051AF8">
        <w:rPr>
          <w:color w:val="000000"/>
          <w:sz w:val="28"/>
          <w:lang w:val="ru-RU"/>
        </w:rPr>
        <w:lastRenderedPageBreak/>
        <w:t>расследований и передает уголовное дело по подследственности для осуществления досудебного расследования.</w:t>
      </w:r>
    </w:p>
    <w:bookmarkEnd w:id="16"/>
    <w:p w14:paraId="46C9DE93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051AF8">
        <w:rPr>
          <w:color w:val="000000"/>
          <w:sz w:val="28"/>
          <w:lang w:val="ru-RU"/>
        </w:rPr>
        <w:t>№ 6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94" w14:textId="77777777" w:rsidR="00672B78" w:rsidRPr="00051AF8" w:rsidRDefault="00051AF8">
      <w:pPr>
        <w:spacing w:after="0"/>
        <w:jc w:val="both"/>
        <w:rPr>
          <w:lang w:val="ru-RU"/>
        </w:rPr>
      </w:pPr>
      <w:bookmarkStart w:id="17" w:name="z19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12. В случаях, когда жалоба лица, задержанного по подозрению в совершении преступления или содержащегося под стражей, о применении пыток адресована суду, администрация мест содержания под стражей немедленно направляет ее следственному судье по месту нахождения учреждения для рассмотрения в порядке статьи 106 УПК.</w:t>
      </w:r>
    </w:p>
    <w:bookmarkEnd w:id="17"/>
    <w:p w14:paraId="46C9DE95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12 с изменениями, внесенными нормативными постановлениями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96" w14:textId="77777777" w:rsidR="00672B78" w:rsidRPr="00051AF8" w:rsidRDefault="00051AF8">
      <w:pPr>
        <w:spacing w:after="0"/>
        <w:jc w:val="both"/>
        <w:rPr>
          <w:lang w:val="ru-RU"/>
        </w:rPr>
      </w:pPr>
      <w:bookmarkStart w:id="18" w:name="z20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13. В случаях, когда жалоба о применении пыток, насилия, другого жестокого или унижающего человеческое достоинство обращения заявлена в судебном заседании, суд обязан принять предусмотренные законом меры к ее незамедлительному рассмотрению. Если для проверки жалобы необходимо осуществление мер, не входящих в компетенцию суда, либо проведение следственных и иных процессуальных действий в рамках досудебного производства, суд выносит постановление, которым возлагает на прокурора проведение соответствующей проверки с указанием срока предоставления суду материалов проверки.</w:t>
      </w:r>
    </w:p>
    <w:p w14:paraId="46C9DE97" w14:textId="77777777" w:rsidR="00672B78" w:rsidRPr="00051AF8" w:rsidRDefault="00051AF8">
      <w:pPr>
        <w:spacing w:after="0"/>
        <w:jc w:val="both"/>
        <w:rPr>
          <w:lang w:val="ru-RU"/>
        </w:rPr>
      </w:pPr>
      <w:bookmarkStart w:id="19" w:name="z42"/>
      <w:bookmarkEnd w:id="18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Осуществление проверки и привлечение к ответственности лиц, совершивших незаконные действия, не влечет приостановления производства по делу.</w:t>
      </w:r>
    </w:p>
    <w:p w14:paraId="46C9DE98" w14:textId="77777777" w:rsidR="00672B78" w:rsidRPr="00051AF8" w:rsidRDefault="00051AF8">
      <w:pPr>
        <w:spacing w:after="0"/>
        <w:jc w:val="both"/>
        <w:rPr>
          <w:lang w:val="ru-RU"/>
        </w:rPr>
      </w:pPr>
      <w:bookmarkStart w:id="20" w:name="z43"/>
      <w:bookmarkEnd w:id="19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Материалы проверки жалоб и принятые по ним прокурором процессуальные решения суд обязан исследовать в судебном заседании и при наличии оснований решить вопрос о признании доказательств недопустимыми. Материалы проверки жалоб и принятые по ним процессуальные решения приобщаются к делу.</w:t>
      </w:r>
    </w:p>
    <w:bookmarkEnd w:id="20"/>
    <w:p w14:paraId="46C9DE99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13 в редакции нормативного постановления Верховного Суда РК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с изменениями, внесенными нормативным постановлением </w:t>
      </w:r>
      <w:r w:rsidRPr="00051AF8">
        <w:rPr>
          <w:color w:val="FF0000"/>
          <w:sz w:val="28"/>
          <w:lang w:val="ru-RU"/>
        </w:rPr>
        <w:lastRenderedPageBreak/>
        <w:t xml:space="preserve">Верховного Суда РК от 11.12.2020 </w:t>
      </w:r>
      <w:r w:rsidRPr="00051AF8">
        <w:rPr>
          <w:color w:val="000000"/>
          <w:sz w:val="28"/>
          <w:lang w:val="ru-RU"/>
        </w:rPr>
        <w:t>№ 6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9A" w14:textId="77777777" w:rsidR="00672B78" w:rsidRPr="00051AF8" w:rsidRDefault="00051AF8">
      <w:pPr>
        <w:spacing w:after="0"/>
        <w:jc w:val="both"/>
        <w:rPr>
          <w:lang w:val="ru-RU"/>
        </w:rPr>
      </w:pPr>
      <w:bookmarkStart w:id="21" w:name="z44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13-1. Необходимо разграничивать действия лица, выразившиеся в обращении им в целях реализации своих процессуальных прав, предусмотренных статьями 64 и 65 УПК, с заявлением о применении к нему пыток от ложного доноса о применении пыток.</w:t>
      </w:r>
    </w:p>
    <w:p w14:paraId="46C9DE9B" w14:textId="77777777" w:rsidR="00672B78" w:rsidRPr="00051AF8" w:rsidRDefault="00051AF8">
      <w:pPr>
        <w:spacing w:after="0"/>
        <w:jc w:val="both"/>
        <w:rPr>
          <w:lang w:val="ru-RU"/>
        </w:rPr>
      </w:pPr>
      <w:bookmarkStart w:id="22" w:name="z45"/>
      <w:bookmarkEnd w:id="21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Недопустимо привлечение к уголовной ответственности по статье 419 УК за заведомо ложный донос подозреваемого, обратившегося с жалобой на пытки или иное жестокое обращение в компетентные органы, лишь на основании того, что изложенные в его жалобе факты не подтвердились и уголовное дело по этому обращению прекращено.</w:t>
      </w:r>
    </w:p>
    <w:p w14:paraId="46C9DE9C" w14:textId="77777777" w:rsidR="00672B78" w:rsidRPr="00051AF8" w:rsidRDefault="00051AF8">
      <w:pPr>
        <w:spacing w:after="0"/>
        <w:jc w:val="both"/>
        <w:rPr>
          <w:lang w:val="ru-RU"/>
        </w:rPr>
      </w:pPr>
      <w:bookmarkStart w:id="23" w:name="z46"/>
      <w:bookmarkEnd w:id="22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Привлечение лица к уголовной ответственности по статье 419 УК за заведомо ложный донос может иметь место лишь при доказанности умышленного оговора с его стороны о применении к нему пыток с целью уклониться от уголовной ответственности либо по иным причинам.</w:t>
      </w:r>
    </w:p>
    <w:bookmarkEnd w:id="23"/>
    <w:p w14:paraId="46C9DE9D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051AF8">
        <w:rPr>
          <w:color w:val="FF0000"/>
          <w:sz w:val="28"/>
          <w:lang w:val="ru-RU"/>
        </w:rPr>
        <w:t>13-1</w:t>
      </w:r>
      <w:proofErr w:type="gramEnd"/>
      <w:r w:rsidRPr="00051AF8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9E" w14:textId="77777777" w:rsidR="00672B78" w:rsidRPr="00051AF8" w:rsidRDefault="00051AF8">
      <w:pPr>
        <w:spacing w:after="0"/>
        <w:jc w:val="both"/>
        <w:rPr>
          <w:lang w:val="ru-RU"/>
        </w:rPr>
      </w:pPr>
      <w:bookmarkStart w:id="24" w:name="z22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14. Судам при рассмотрении ходатайств сторон об исключении доказательств из числа допустимых по мотивам получения их с применением пыток или в результате иных незаконных действий, следует исходить из того, что обязанность подтверждать законность полученных материалов дела возлагается на обвинителя.</w:t>
      </w:r>
    </w:p>
    <w:p w14:paraId="46C9DE9F" w14:textId="77777777" w:rsidR="00672B78" w:rsidRPr="00051AF8" w:rsidRDefault="00051AF8">
      <w:pPr>
        <w:spacing w:after="0"/>
        <w:jc w:val="both"/>
        <w:rPr>
          <w:lang w:val="ru-RU"/>
        </w:rPr>
      </w:pPr>
      <w:bookmarkStart w:id="25" w:name="z23"/>
      <w:bookmarkEnd w:id="24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Если подсудимый в судебном заседании заявляет, что показания были даны им при физическом или психическом насилии органов уголовного преследования, при этом он не был ознакомлен с правом пригласить защитника и не давать показания против самого себя, его допрос проводился без участия защитника, то оспариваемые показания должны признаваться недопустимыми в качестве доказательств.</w:t>
      </w:r>
    </w:p>
    <w:p w14:paraId="46C9DEA0" w14:textId="77777777" w:rsidR="00672B78" w:rsidRPr="00051AF8" w:rsidRDefault="00051AF8">
      <w:pPr>
        <w:spacing w:after="0"/>
        <w:jc w:val="both"/>
        <w:rPr>
          <w:lang w:val="ru-RU"/>
        </w:rPr>
      </w:pPr>
      <w:bookmarkStart w:id="26" w:name="z24"/>
      <w:bookmarkEnd w:id="25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Если в производстве процессуального действия участвовал адвокат, то о допущенных нарушениях закона он обязан заявить в протоколе при его подписании.</w:t>
      </w:r>
    </w:p>
    <w:p w14:paraId="46C9DEA1" w14:textId="77777777" w:rsidR="00672B78" w:rsidRPr="00051AF8" w:rsidRDefault="00051AF8">
      <w:pPr>
        <w:spacing w:after="0"/>
        <w:jc w:val="both"/>
        <w:rPr>
          <w:lang w:val="ru-RU"/>
        </w:rPr>
      </w:pPr>
      <w:bookmarkStart w:id="27" w:name="z25"/>
      <w:bookmarkEnd w:id="26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15. Пытки необходимо отличать от иных действий, связанных с превышением власти или должностных полномочий, ответственность за которые предусмотрена статьей 362 УК. В соответствии с установленным частью третьей статьи 13 УК положением о конкуренции общей и специальной </w:t>
      </w:r>
      <w:r w:rsidRPr="00051AF8">
        <w:rPr>
          <w:color w:val="000000"/>
          <w:sz w:val="28"/>
          <w:lang w:val="ru-RU"/>
        </w:rPr>
        <w:lastRenderedPageBreak/>
        <w:t>норм, деяния, сопряженные с причинением потерпевшему физических и (или) психических страданий, квалифицируются по специальной норме -  статье 146 УК, если они были совершены должностным лицом для достижения указанных в данной статье целей. При этом дополнительной квалификации деяния по статье 308 УК не требуется.</w:t>
      </w:r>
    </w:p>
    <w:p w14:paraId="46C9DEA2" w14:textId="77777777" w:rsidR="00672B78" w:rsidRPr="00051AF8" w:rsidRDefault="00051AF8">
      <w:pPr>
        <w:spacing w:after="0"/>
        <w:jc w:val="both"/>
        <w:rPr>
          <w:lang w:val="ru-RU"/>
        </w:rPr>
      </w:pPr>
      <w:bookmarkStart w:id="28" w:name="z26"/>
      <w:bookmarkEnd w:id="27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К иным должностным лицам, указанным в статье 146 УК, следует относить не только должностных лиц органов уголовного преследования, но и должностных лиц других органов и организаций, перечисленных в пункте 26 статьи 3 УК. К другому лицу, указанному в статье 146 УК, относится любое вменяемое физическое лицо, достигшее шестнадцатилетнего возраста в случае совершения им умышленных действий, направленных на достижение целей, предусмотренных диспозицией части первой статьи 146 УК.</w:t>
      </w:r>
    </w:p>
    <w:bookmarkEnd w:id="28"/>
    <w:p w14:paraId="46C9DEA3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15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051AF8">
        <w:rPr>
          <w:color w:val="000000"/>
          <w:sz w:val="28"/>
          <w:lang w:val="ru-RU"/>
        </w:rPr>
        <w:t xml:space="preserve"> 1</w:t>
      </w:r>
      <w:r w:rsidRPr="00051AF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A4" w14:textId="77777777" w:rsidR="00672B78" w:rsidRPr="00051AF8" w:rsidRDefault="00051AF8">
      <w:pPr>
        <w:spacing w:after="0"/>
        <w:jc w:val="both"/>
        <w:rPr>
          <w:lang w:val="ru-RU"/>
        </w:rPr>
      </w:pPr>
      <w:bookmarkStart w:id="29" w:name="z47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15-1. Под молчаливым согласием субъекта, указанного в части первой статьи 146 УК, следует понимать действие (бездействие) лица, осуществляющего дознание, следователя или иного должностного лица, либо другого лица, выразившееся в согласии (одобрении) на применение другими лицами пыток для достижения целей, указанных в диспозиции части первой статьи 146 УК, в том числе путем безмолвного одобрения (кивка, жеста и др.), а равно бездействия при осведомленности о противоправных действиях других лиц, либо в незаконном допуске этих лиц к тем, в отношении которых затем были применены пытки и т.п.</w:t>
      </w:r>
    </w:p>
    <w:bookmarkEnd w:id="29"/>
    <w:p w14:paraId="46C9DEA5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Нормативное постановление дополнено пунктом 15-1 в соответствии с нормативным постановлением Верховного Суда РК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A6" w14:textId="77777777" w:rsidR="00672B78" w:rsidRPr="00051AF8" w:rsidRDefault="00051AF8">
      <w:pPr>
        <w:spacing w:after="0"/>
        <w:jc w:val="both"/>
        <w:rPr>
          <w:lang w:val="ru-RU"/>
        </w:rPr>
      </w:pPr>
      <w:bookmarkStart w:id="30" w:name="z52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15-2. В целях реализации положений статьи 16 Конвенции каждому факту жестокого или унижающего человеческое достоинство видам обращения и наказания должна быть дана правовая оценка. В тех случаях, когда такие действия были совершены не для достижения целей, указанных в статье 146 УК, а по иным мотивам и не подпадают под определение пытки, то виновное лицо при наличии оснований подлежит ответственности по соответствующим статьям Особенной части УК.</w:t>
      </w:r>
    </w:p>
    <w:bookmarkEnd w:id="30"/>
    <w:p w14:paraId="46C9DEA7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051AF8">
        <w:rPr>
          <w:color w:val="FF0000"/>
          <w:sz w:val="28"/>
          <w:lang w:val="ru-RU"/>
        </w:rPr>
        <w:t xml:space="preserve"> Сноска. Нормативное постановление дополнено пунктом 15-2 в соответствии с нормативным постановлением Верховного Суда РК от 08.12.2021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A8" w14:textId="77777777" w:rsidR="00672B78" w:rsidRPr="00051AF8" w:rsidRDefault="00051AF8">
      <w:pPr>
        <w:spacing w:after="0"/>
        <w:jc w:val="both"/>
        <w:rPr>
          <w:lang w:val="ru-RU"/>
        </w:rPr>
      </w:pPr>
      <w:bookmarkStart w:id="31" w:name="z53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15-3. При установлении по уголовному делу факта совершения органом уголовного преследования незаконных действий, унижающих человеческое достоинство лица, вовлеченного в уголовный процесс, и не образующих состав уголовного правонарушения, суд обязан вынести частное постановление о принятии прокурором соответствующих мер.</w:t>
      </w:r>
    </w:p>
    <w:bookmarkEnd w:id="31"/>
    <w:p w14:paraId="46C9DEA9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Нормативное постановление дополнено пунктом 15-3 в соответствии с нормативным постановлением Верховного Суда РК от 08.12.2021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AA" w14:textId="77777777" w:rsidR="00672B78" w:rsidRPr="00051AF8" w:rsidRDefault="00051AF8">
      <w:pPr>
        <w:spacing w:after="0"/>
        <w:jc w:val="both"/>
        <w:rPr>
          <w:lang w:val="ru-RU"/>
        </w:rPr>
      </w:pPr>
      <w:bookmarkStart w:id="32" w:name="z27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16. При отграничении пытки от умышленного причинения вреда здоровью (статьи 106, 107 УК) следует учитывать, что причинение физических и психических страданий указанными деяниями не может квалифицироваться как пытка, если не будет установлено, что они совершены следователем, дознавателем, иным должностным лицом либо другим лицом для достижения целей, указанных в части первой статьи 146 УК.</w:t>
      </w:r>
    </w:p>
    <w:p w14:paraId="46C9DEAB" w14:textId="77777777" w:rsidR="00672B78" w:rsidRPr="00051AF8" w:rsidRDefault="00051AF8">
      <w:pPr>
        <w:spacing w:after="0"/>
        <w:jc w:val="both"/>
        <w:rPr>
          <w:lang w:val="ru-RU"/>
        </w:rPr>
      </w:pPr>
      <w:bookmarkStart w:id="33" w:name="z28"/>
      <w:bookmarkEnd w:id="32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Если в результате пытки здоровью потерпевшего умышленно причинен средней тяжести или тяжкий вред, либо смерть по неосторожности, то такие действия полностью охватываются соответствующей частью статьи 146 УК и дополнительной квалификации по статьям 104, 106, 107 УК не подлежат.</w:t>
      </w:r>
    </w:p>
    <w:p w14:paraId="46C9DEAC" w14:textId="77777777" w:rsidR="00672B78" w:rsidRPr="00051AF8" w:rsidRDefault="00051AF8">
      <w:pPr>
        <w:spacing w:after="0"/>
        <w:jc w:val="both"/>
        <w:rPr>
          <w:lang w:val="ru-RU"/>
        </w:rPr>
      </w:pPr>
      <w:bookmarkStart w:id="34" w:name="z29"/>
      <w:bookmarkEnd w:id="33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Доведение до самоубийства в результате совершения пыток надлежит квалифицировать по совокупности соответствующей части статьи 146 и статье 102 УК.</w:t>
      </w:r>
    </w:p>
    <w:p w14:paraId="46C9DEAD" w14:textId="77777777" w:rsidR="00672B78" w:rsidRPr="00051AF8" w:rsidRDefault="00051AF8">
      <w:pPr>
        <w:spacing w:after="0"/>
        <w:jc w:val="both"/>
        <w:rPr>
          <w:lang w:val="ru-RU"/>
        </w:rPr>
      </w:pPr>
      <w:bookmarkStart w:id="35" w:name="z30"/>
      <w:bookmarkEnd w:id="34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Причинение тяжкого вреда здоровью при превышении мер, необходимых для задержания лица, совершившего преступление, не является пыткой и квалифицируется по статье 113 УК.</w:t>
      </w:r>
    </w:p>
    <w:bookmarkEnd w:id="35"/>
    <w:p w14:paraId="46C9DEAE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16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051AF8">
        <w:rPr>
          <w:color w:val="000000"/>
          <w:sz w:val="28"/>
          <w:lang w:val="ru-RU"/>
        </w:rPr>
        <w:t xml:space="preserve"> 1</w:t>
      </w:r>
      <w:r w:rsidRPr="00051AF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08.12.2021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AF" w14:textId="77777777" w:rsidR="00672B78" w:rsidRPr="00051AF8" w:rsidRDefault="00051AF8">
      <w:pPr>
        <w:spacing w:after="0"/>
        <w:jc w:val="both"/>
        <w:rPr>
          <w:lang w:val="ru-RU"/>
        </w:rPr>
      </w:pPr>
      <w:bookmarkStart w:id="36" w:name="z48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16-1. Необходимо разграничивать деяния, предусмотренные статьей 146 и пунктом 4) части второй статьи 110 УК.</w:t>
      </w:r>
    </w:p>
    <w:p w14:paraId="46C9DEB0" w14:textId="77777777" w:rsidR="00672B78" w:rsidRPr="00051AF8" w:rsidRDefault="00051AF8">
      <w:pPr>
        <w:spacing w:after="0"/>
        <w:jc w:val="both"/>
        <w:rPr>
          <w:lang w:val="ru-RU"/>
        </w:rPr>
      </w:pPr>
      <w:bookmarkStart w:id="37" w:name="z49"/>
      <w:bookmarkEnd w:id="36"/>
      <w:r w:rsidRPr="00051A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Норма, предусмотренная статьей 146 УК, по отношению к норме, предусмотренной пунктом 4) части второй статьи 110 УК, является специальной нормой. В этой связи, когда установлены все признаки, предусмотренные диспозицией части первой статьи 146 УК: наличие специального субъекта пыток; наличие цели пыток получить от пытаемого или другого лица сведения или признания либо наказать его за действие, которое совершило оно или другое лицо или в совершении которого оно подозревается, а также запугать или принудить его или третье лицо или по любой причине, основанной на дискриминации любого характера, тогда деяние полностью охватывается диспозицией статьи 146 УК и дополнительной квалификации по пункту 4) части второй статьи 110 УК не требуется.</w:t>
      </w:r>
    </w:p>
    <w:p w14:paraId="46C9DEB1" w14:textId="77777777" w:rsidR="00672B78" w:rsidRPr="00051AF8" w:rsidRDefault="00051AF8">
      <w:pPr>
        <w:spacing w:after="0"/>
        <w:jc w:val="both"/>
        <w:rPr>
          <w:lang w:val="ru-RU"/>
        </w:rPr>
      </w:pPr>
      <w:bookmarkStart w:id="38" w:name="z50"/>
      <w:bookmarkEnd w:id="37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Причинение физических или психических страданий, совершенное с применением пыток, если оно содержит все признаки, предусмотренные диспозицией части первой статьи 146 УК, подлежит квалификации по соответствующей части статьи 146 УК и не может быть квалифицировано как истязание по пункту 4) части второй статьи 110 УК.</w:t>
      </w:r>
    </w:p>
    <w:bookmarkEnd w:id="38"/>
    <w:p w14:paraId="46C9DEB2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051AF8">
        <w:rPr>
          <w:color w:val="FF0000"/>
          <w:sz w:val="28"/>
          <w:lang w:val="ru-RU"/>
        </w:rPr>
        <w:t>16-1</w:t>
      </w:r>
      <w:proofErr w:type="gramEnd"/>
      <w:r w:rsidRPr="00051AF8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B3" w14:textId="77777777" w:rsidR="00672B78" w:rsidRPr="00051AF8" w:rsidRDefault="00051AF8">
      <w:pPr>
        <w:spacing w:after="0"/>
        <w:jc w:val="both"/>
        <w:rPr>
          <w:lang w:val="ru-RU"/>
        </w:rPr>
      </w:pPr>
      <w:bookmarkStart w:id="39" w:name="z31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17. Не признаются пыткой законные действия должностных лиц по применению предусмотренных мер процессуального принуждения: пресечение противоправных действий подозреваемого (обвиняемого, подсудимого, осужденного); правомерное применение оружия и специальных средств (наручников, дубинок и т.д.); задержание; содержание под стражей; лишение свободы по приговору суда и другие действия органа уголовного преследования, направленные на выполнение задач уголовного процесса.</w:t>
      </w:r>
    </w:p>
    <w:p w14:paraId="46C9DEB4" w14:textId="77777777" w:rsidR="00672B78" w:rsidRPr="00051AF8" w:rsidRDefault="00051AF8">
      <w:pPr>
        <w:spacing w:after="0"/>
        <w:jc w:val="both"/>
        <w:rPr>
          <w:lang w:val="ru-RU"/>
        </w:rPr>
      </w:pPr>
      <w:bookmarkStart w:id="40" w:name="z32"/>
      <w:bookmarkEnd w:id="39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Применение физического и психического насилия для достижения целей, указанных в части первой статьи 146 УК, под предлогом осуществления мер процессуального принуждения влечет ответственность по указанной норме уголовного закона.</w:t>
      </w:r>
    </w:p>
    <w:bookmarkEnd w:id="40"/>
    <w:p w14:paraId="46C9DEB5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17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051AF8">
        <w:rPr>
          <w:color w:val="000000"/>
          <w:sz w:val="28"/>
          <w:lang w:val="ru-RU"/>
        </w:rPr>
        <w:t xml:space="preserve"> 1</w:t>
      </w:r>
      <w:r w:rsidRPr="00051AF8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18. Исключен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051AF8">
        <w:rPr>
          <w:color w:val="000000"/>
          <w:sz w:val="28"/>
          <w:lang w:val="ru-RU"/>
        </w:rPr>
        <w:t xml:space="preserve"> 1</w:t>
      </w:r>
      <w:r w:rsidRPr="00051AF8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051AF8">
        <w:rPr>
          <w:lang w:val="ru-RU"/>
        </w:rPr>
        <w:br/>
      </w:r>
    </w:p>
    <w:p w14:paraId="46C9DEB6" w14:textId="77777777" w:rsidR="00672B78" w:rsidRPr="00051AF8" w:rsidRDefault="00051AF8">
      <w:pPr>
        <w:spacing w:after="0"/>
        <w:jc w:val="both"/>
        <w:rPr>
          <w:lang w:val="ru-RU"/>
        </w:rPr>
      </w:pPr>
      <w:bookmarkStart w:id="41" w:name="z34"/>
      <w:r w:rsidRPr="00051AF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19. В соответствии со статьей 8 Конвенции требование о выдаче лица, являющегося гражданином иностранного государства, в связи с обвинением в совершении пыток на территории иностранного государства, подлежит удовлетворению не только в тех случаях, когда между Казахстаном и иностранным государством, направившим требование, имеется соответствующий договор, но и на основании Конвенции, которая служит правовым основанием для выдачи лица государству - участнику Конвенции.</w:t>
      </w:r>
    </w:p>
    <w:bookmarkEnd w:id="41"/>
    <w:p w14:paraId="46C9DEB7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19 с изменением, внесенным нормативным постановлением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B8" w14:textId="77777777" w:rsidR="00672B78" w:rsidRPr="00051AF8" w:rsidRDefault="00051AF8">
      <w:pPr>
        <w:spacing w:after="0"/>
        <w:jc w:val="both"/>
        <w:rPr>
          <w:lang w:val="ru-RU"/>
        </w:rPr>
      </w:pPr>
      <w:bookmarkStart w:id="42" w:name="z35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20. При рассмотрении требования о выдаче (экстрадиции) гражданина иностранного государства, обвиняемого в совершении преступления, во исполнение требований статьи 3 Конвенции выясняются обстоятельства, указывающие на наличие или отсутствие в иностранном государстве, направившем требование, постоянной практики грубых, вопиющих и массовых нарушений прав человека. В соответствии с указанной нормой Конвенции и пунктом 7 части первой статьи 590 УПК не допускается выдача лица (экстрадиция), если имеются основания полагать, что лицо, в отношении которого поступил запрос о выдаче (экстрадиции), может быть подвергнуто угрозе применения пыток в запрашивающей стороне либо его здоровью, жизни или свободе угрожает опасность по расовому признаку, вероисповеданию, национальности, гражданству (подданству), принадлежности к определенной социальной группе или политическим убеждениям, кроме случаев, предусмотренных международным договором Республики Казахстан.</w:t>
      </w:r>
    </w:p>
    <w:bookmarkEnd w:id="42"/>
    <w:p w14:paraId="46C9DEB9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20 в редакции нормативного постановления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BA" w14:textId="77777777" w:rsidR="00672B78" w:rsidRPr="00051AF8" w:rsidRDefault="00051AF8">
      <w:pPr>
        <w:spacing w:after="0"/>
        <w:jc w:val="both"/>
        <w:rPr>
          <w:lang w:val="ru-RU"/>
        </w:rPr>
      </w:pPr>
      <w:bookmarkStart w:id="43" w:name="z51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20-1. Судам при назначении наказания лицам, признанным виновными в совершении пыток, следует исходить из требований статьи 52 УК и учитывать положения пункта 2 статьи 4 Конвенции о том, что каждое Государство-участник устанавливает соответствующие наказания за такие преступления с учетом их тяжкого характера. При этом судам следует обсуждать вопрос о признании в качестве отягчающих уголовную ответственность и наказание обстоятельств, наряду с другими, также указанные в пунктах 7), 9) и 13) части первой статьи 54 УК следующие обстоятельства: совершение уголовного правонарушения в отношении беззащитного или беспомощного лица либо лица, </w:t>
      </w:r>
      <w:r w:rsidRPr="00051AF8">
        <w:rPr>
          <w:color w:val="000000"/>
          <w:sz w:val="28"/>
          <w:lang w:val="ru-RU"/>
        </w:rPr>
        <w:lastRenderedPageBreak/>
        <w:t>находящегося в зависимости от виновного; совершение уголовного правонарушения с особой жестокостью, садизмом, издевательством, а также мучениями для потерпевшего; совершение уголовного правонарушения лицом, нарушившим тем самым принятую им присягу или профессиональную клятву.</w:t>
      </w:r>
    </w:p>
    <w:bookmarkEnd w:id="43"/>
    <w:p w14:paraId="46C9DEBB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Нормативное постановление дополнено пунктом 20-1 в соответствии с нормативным постановлением Верховного Суда РК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BC" w14:textId="77777777" w:rsidR="00672B78" w:rsidRPr="00051AF8" w:rsidRDefault="00051AF8">
      <w:pPr>
        <w:spacing w:after="0"/>
        <w:jc w:val="both"/>
        <w:rPr>
          <w:lang w:val="ru-RU"/>
        </w:rPr>
      </w:pPr>
      <w:bookmarkStart w:id="44" w:name="z36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21. Орган, ведущий уголовный процесс, обязан разъяснить жертве пыток его право на предъявление иска о возмещении имущественного и морального вреда и порядок предъявления такого иска.</w:t>
      </w:r>
    </w:p>
    <w:p w14:paraId="46C9DEBD" w14:textId="77777777" w:rsidR="00672B78" w:rsidRPr="00051AF8" w:rsidRDefault="00051AF8">
      <w:pPr>
        <w:spacing w:after="0"/>
        <w:jc w:val="both"/>
        <w:rPr>
          <w:lang w:val="ru-RU"/>
        </w:rPr>
      </w:pPr>
      <w:bookmarkStart w:id="45" w:name="z37"/>
      <w:bookmarkEnd w:id="44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Вред, причиненный гражданину в результате пыток, жестокого или унижающего человеческое достоинство обращения или наказания, подлежит возмещению в порядке, предусмотренном УПК и нормативным постановлением Верховного Суда Республики Казахстан от 9 июля 1999 года № 7 "О практике применения законодательства по возмещению вреда, причиненного незаконными действиями органов, ведущих уголовный процесс".</w:t>
      </w:r>
    </w:p>
    <w:p w14:paraId="46C9DEBE" w14:textId="77777777" w:rsidR="00672B78" w:rsidRPr="00051AF8" w:rsidRDefault="00051AF8">
      <w:pPr>
        <w:spacing w:after="0"/>
        <w:jc w:val="both"/>
        <w:rPr>
          <w:lang w:val="ru-RU"/>
        </w:rPr>
      </w:pPr>
      <w:bookmarkStart w:id="46" w:name="z54"/>
      <w:bookmarkEnd w:id="45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Орган, ведущий уголовный процесс, обязан разъяснить потерпевшему по преступлениям, связанным с пытками, его право на получение компенсации в соответствии с пунктом 23) части шестой статьи 71 УПК и подпунктом 1) пункта 1 статьи 6 Закона Республики Казахстан от 10 января 2018 года № 131-</w:t>
      </w:r>
      <w:r>
        <w:rPr>
          <w:color w:val="000000"/>
          <w:sz w:val="28"/>
        </w:rPr>
        <w:t>VI</w:t>
      </w:r>
      <w:r w:rsidRPr="00051AF8">
        <w:rPr>
          <w:color w:val="000000"/>
          <w:sz w:val="28"/>
          <w:lang w:val="ru-RU"/>
        </w:rPr>
        <w:t xml:space="preserve"> "О Фонде компенсации потерпевшим" (далее – Закон о Фонде).</w:t>
      </w:r>
    </w:p>
    <w:p w14:paraId="46C9DEBF" w14:textId="77777777" w:rsidR="00672B78" w:rsidRPr="00051AF8" w:rsidRDefault="00051AF8">
      <w:pPr>
        <w:spacing w:after="0"/>
        <w:jc w:val="both"/>
        <w:rPr>
          <w:lang w:val="ru-RU"/>
        </w:rPr>
      </w:pPr>
      <w:bookmarkStart w:id="47" w:name="z55"/>
      <w:bookmarkEnd w:id="46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В соответствии с пунктом 1 статьи 11 Закона о Фонде органами прокуратуры предъявляются регрессные исковые требования с виновных лиц по возмещению денег, выплаченных потерпевшим в качестве компенсации.</w:t>
      </w:r>
    </w:p>
    <w:bookmarkEnd w:id="47"/>
    <w:p w14:paraId="46C9DEC0" w14:textId="77777777" w:rsidR="00672B78" w:rsidRPr="00051AF8" w:rsidRDefault="00051AF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1AF8">
        <w:rPr>
          <w:color w:val="FF0000"/>
          <w:sz w:val="28"/>
          <w:lang w:val="ru-RU"/>
        </w:rPr>
        <w:t xml:space="preserve"> Сноска. Пункт 21 с изменениями, внесенными нормативными постановлениями Верховного Суда РК от 31.03.2017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24.01.2020 </w:t>
      </w:r>
      <w:r w:rsidRPr="00051AF8">
        <w:rPr>
          <w:color w:val="000000"/>
          <w:sz w:val="28"/>
          <w:lang w:val="ru-RU"/>
        </w:rPr>
        <w:t>№ 2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08.12.2021 </w:t>
      </w:r>
      <w:r w:rsidRPr="00051AF8">
        <w:rPr>
          <w:color w:val="000000"/>
          <w:sz w:val="28"/>
          <w:lang w:val="ru-RU"/>
        </w:rPr>
        <w:t>№ 3</w:t>
      </w:r>
      <w:r w:rsidRPr="00051AF8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051AF8">
        <w:rPr>
          <w:lang w:val="ru-RU"/>
        </w:rPr>
        <w:br/>
      </w:r>
    </w:p>
    <w:p w14:paraId="46C9DEC1" w14:textId="77777777" w:rsidR="00672B78" w:rsidRPr="00051AF8" w:rsidRDefault="00051AF8">
      <w:pPr>
        <w:spacing w:after="0"/>
        <w:jc w:val="both"/>
        <w:rPr>
          <w:lang w:val="ru-RU"/>
        </w:rPr>
      </w:pPr>
      <w:bookmarkStart w:id="48" w:name="z38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22. В целях предупреждения пыток, жестоких или унижающих человеческое достоинство обращений или наказаний судам надлежит выявлять причины и условия, способствующие применению пыток, и выносить частные постановления об их устранении.</w:t>
      </w:r>
    </w:p>
    <w:p w14:paraId="46C9DEC2" w14:textId="77777777" w:rsidR="00672B78" w:rsidRPr="00051AF8" w:rsidRDefault="00051AF8">
      <w:pPr>
        <w:spacing w:after="0"/>
        <w:jc w:val="both"/>
        <w:rPr>
          <w:lang w:val="ru-RU"/>
        </w:rPr>
      </w:pPr>
      <w:bookmarkStart w:id="49" w:name="z39"/>
      <w:bookmarkEnd w:id="48"/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При вынесении оправдательного приговора либо постановления о прекращении уголовного дела по реабилитирующим основаниям судам во всех случаях следует выносить частные постановления, о привлечении к </w:t>
      </w:r>
      <w:r w:rsidRPr="00051AF8">
        <w:rPr>
          <w:color w:val="000000"/>
          <w:sz w:val="28"/>
          <w:lang w:val="ru-RU"/>
        </w:rPr>
        <w:lastRenderedPageBreak/>
        <w:t>ответственности должностных лиц (следователя, дознавателя, прокурора и др.), виновных в незаконном задержании, привлечении к уголовной ответственности невиновного лица.</w:t>
      </w:r>
    </w:p>
    <w:p w14:paraId="46C9DEC3" w14:textId="77777777" w:rsidR="00672B78" w:rsidRPr="00051AF8" w:rsidRDefault="00051AF8">
      <w:pPr>
        <w:spacing w:after="0"/>
        <w:jc w:val="both"/>
        <w:rPr>
          <w:lang w:val="ru-RU"/>
        </w:rPr>
      </w:pPr>
      <w:bookmarkStart w:id="50" w:name="z40"/>
      <w:bookmarkEnd w:id="49"/>
      <w:r w:rsidRPr="00051AF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1AF8">
        <w:rPr>
          <w:color w:val="000000"/>
          <w:sz w:val="28"/>
          <w:lang w:val="ru-RU"/>
        </w:rPr>
        <w:t xml:space="preserve"> 23.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78"/>
        <w:gridCol w:w="4899"/>
      </w:tblGrid>
      <w:tr w:rsidR="00672B78" w14:paraId="46C9DEC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14:paraId="46C9DEC4" w14:textId="77777777" w:rsidR="00672B78" w:rsidRDefault="00051A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C5" w14:textId="77777777" w:rsidR="00672B78" w:rsidRDefault="00672B78">
            <w:pPr>
              <w:spacing w:after="20"/>
              <w:ind w:left="20"/>
              <w:jc w:val="both"/>
            </w:pPr>
          </w:p>
          <w:p w14:paraId="46C9DEC6" w14:textId="77777777" w:rsidR="00672B78" w:rsidRDefault="00672B78">
            <w:pPr>
              <w:spacing w:after="20"/>
              <w:ind w:left="20"/>
              <w:jc w:val="both"/>
            </w:pPr>
          </w:p>
        </w:tc>
      </w:tr>
      <w:tr w:rsidR="00672B78" w14:paraId="46C9DEC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C8" w14:textId="77777777" w:rsidR="00672B78" w:rsidRDefault="00051A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C9" w14:textId="77777777" w:rsidR="00672B78" w:rsidRDefault="00672B78">
            <w:pPr>
              <w:spacing w:after="20"/>
              <w:ind w:left="20"/>
              <w:jc w:val="both"/>
            </w:pPr>
          </w:p>
          <w:p w14:paraId="46C9DECA" w14:textId="77777777" w:rsidR="00672B78" w:rsidRDefault="00672B78">
            <w:pPr>
              <w:spacing w:after="20"/>
              <w:ind w:left="20"/>
              <w:jc w:val="both"/>
            </w:pPr>
          </w:p>
        </w:tc>
      </w:tr>
      <w:tr w:rsidR="00672B78" w14:paraId="46C9DEC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CC" w14:textId="77777777" w:rsidR="00672B78" w:rsidRDefault="00051A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CD" w14:textId="77777777" w:rsidR="00672B78" w:rsidRDefault="00051A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АЛИМБЕКОВ</w:t>
            </w:r>
          </w:p>
        </w:tc>
      </w:tr>
      <w:tr w:rsidR="00672B78" w14:paraId="46C9DED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CF" w14:textId="77777777" w:rsidR="00672B78" w:rsidRDefault="00051A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D0" w14:textId="77777777" w:rsidR="00672B78" w:rsidRDefault="00672B78">
            <w:pPr>
              <w:spacing w:after="20"/>
              <w:ind w:left="20"/>
              <w:jc w:val="both"/>
            </w:pPr>
          </w:p>
          <w:p w14:paraId="46C9DED1" w14:textId="77777777" w:rsidR="00672B78" w:rsidRDefault="00672B78">
            <w:pPr>
              <w:spacing w:after="20"/>
              <w:ind w:left="20"/>
              <w:jc w:val="both"/>
            </w:pPr>
          </w:p>
        </w:tc>
      </w:tr>
      <w:tr w:rsidR="00672B78" w14:paraId="46C9DED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D3" w14:textId="77777777" w:rsidR="00672B78" w:rsidRDefault="00051A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D4" w14:textId="77777777" w:rsidR="00672B78" w:rsidRDefault="00672B78">
            <w:pPr>
              <w:spacing w:after="20"/>
              <w:ind w:left="20"/>
              <w:jc w:val="both"/>
            </w:pPr>
          </w:p>
          <w:p w14:paraId="46C9DED5" w14:textId="77777777" w:rsidR="00672B78" w:rsidRDefault="00672B78">
            <w:pPr>
              <w:spacing w:after="20"/>
              <w:ind w:left="20"/>
              <w:jc w:val="both"/>
            </w:pPr>
          </w:p>
        </w:tc>
      </w:tr>
      <w:tr w:rsidR="00672B78" w14:paraId="46C9DED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D7" w14:textId="77777777" w:rsidR="00672B78" w:rsidRDefault="00051A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D8" w14:textId="77777777" w:rsidR="00672B78" w:rsidRDefault="00672B78">
            <w:pPr>
              <w:spacing w:after="20"/>
              <w:ind w:left="20"/>
              <w:jc w:val="both"/>
            </w:pPr>
          </w:p>
          <w:p w14:paraId="46C9DED9" w14:textId="77777777" w:rsidR="00672B78" w:rsidRDefault="00672B78">
            <w:pPr>
              <w:spacing w:after="20"/>
              <w:ind w:left="20"/>
              <w:jc w:val="both"/>
            </w:pPr>
          </w:p>
        </w:tc>
      </w:tr>
      <w:tr w:rsidR="00672B78" w14:paraId="46C9DED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DB" w14:textId="77777777" w:rsidR="00672B78" w:rsidRDefault="00051AF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DEDC" w14:textId="77777777" w:rsidR="00672B78" w:rsidRDefault="00051A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БАИШЕВ</w:t>
            </w:r>
          </w:p>
        </w:tc>
      </w:tr>
    </w:tbl>
    <w:p w14:paraId="46C9DEDE" w14:textId="77777777" w:rsidR="00672B78" w:rsidRDefault="00051AF8">
      <w:pPr>
        <w:spacing w:after="0"/>
      </w:pPr>
      <w:r>
        <w:br/>
      </w:r>
    </w:p>
    <w:p w14:paraId="46C9DEDF" w14:textId="77777777" w:rsidR="00672B78" w:rsidRDefault="00051AF8">
      <w:pPr>
        <w:spacing w:after="0"/>
      </w:pPr>
      <w:r>
        <w:br/>
      </w:r>
      <w:r>
        <w:br/>
      </w:r>
    </w:p>
    <w:p w14:paraId="46C9DEE0" w14:textId="77777777" w:rsidR="00672B78" w:rsidRPr="00051AF8" w:rsidRDefault="00051AF8">
      <w:pPr>
        <w:pStyle w:val="disclaimer"/>
        <w:rPr>
          <w:lang w:val="ru-RU"/>
        </w:rPr>
      </w:pPr>
      <w:r w:rsidRPr="00051AF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72B78" w:rsidRPr="00051A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78"/>
    <w:rsid w:val="00051AF8"/>
    <w:rsid w:val="00672B78"/>
    <w:rsid w:val="00C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DE73"/>
  <w15:docId w15:val="{B66FBDFB-1765-4AD7-AEB2-B2D5B4EB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4244</Words>
  <Characters>24194</Characters>
  <Application>Microsoft Office Word</Application>
  <DocSecurity>0</DocSecurity>
  <Lines>201</Lines>
  <Paragraphs>56</Paragraphs>
  <ScaleCrop>false</ScaleCrop>
  <Company/>
  <LinksUpToDate>false</LinksUpToDate>
  <CharactersWithSpaces>28382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2023-07-31T09:07:00Z</dcterms:created>
  <dcterms:modified xsi:type="dcterms:W3CDTF">2023-08-17T08:51:00Z</dcterms:modified>
</cp:coreProperties>
</file>