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723C" w14:textId="77777777" w:rsidR="00D774B9" w:rsidRDefault="00AD7B64">
      <w:pPr>
        <w:spacing w:after="0"/>
      </w:pPr>
      <w:r>
        <w:rPr>
          <w:noProof/>
        </w:rPr>
        <w:drawing>
          <wp:inline distT="0" distB="0" distL="0" distR="0" wp14:anchorId="219172B2" wp14:editId="219172B3">
            <wp:extent cx="2057400" cy="571500"/>
            <wp:effectExtent l="0" t="0" r="0" b="0"/>
            <wp:docPr id="727124151" name="Рисунок 72712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1723D" w14:textId="77777777" w:rsidR="00D774B9" w:rsidRDefault="00AD7B64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моральдық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зиянды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191723E" w14:textId="77777777" w:rsidR="00D774B9" w:rsidRDefault="00AD7B64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2191723F" w14:textId="77777777" w:rsidR="00D774B9" w:rsidRDefault="00AD7B64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"АІЖК-</w:t>
      </w:r>
      <w:proofErr w:type="spellStart"/>
      <w:r>
        <w:rPr>
          <w:color w:val="FF0000"/>
          <w:sz w:val="28"/>
        </w:rPr>
        <w:t>не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</w:t>
      </w:r>
      <w:proofErr w:type="spellEnd"/>
      <w:r>
        <w:rPr>
          <w:color w:val="FF0000"/>
          <w:sz w:val="28"/>
        </w:rPr>
        <w:t xml:space="preserve"> "АПК-</w:t>
      </w:r>
      <w:proofErr w:type="spellStart"/>
      <w:r>
        <w:rPr>
          <w:color w:val="FF0000"/>
          <w:sz w:val="28"/>
        </w:rPr>
        <w:t>не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сөзбен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14:paraId="21917240" w14:textId="77777777" w:rsidR="00D774B9" w:rsidRDefault="00AD7B6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қаулы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етедi</w:t>
      </w:r>
      <w:proofErr w:type="spellEnd"/>
      <w:r>
        <w:rPr>
          <w:color w:val="000000"/>
          <w:sz w:val="28"/>
        </w:rPr>
        <w:t>:</w:t>
      </w:r>
    </w:p>
    <w:p w14:paraId="21917241" w14:textId="77777777" w:rsidR="00D774B9" w:rsidRDefault="00AD7B64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p w14:paraId="21917242" w14:textId="77777777" w:rsidR="00D774B9" w:rsidRDefault="00AD7B64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— АК)9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141-баптары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>:</w:t>
      </w:r>
    </w:p>
    <w:bookmarkEnd w:id="2"/>
    <w:p w14:paraId="21917243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>;</w:t>
      </w:r>
      <w:proofErr w:type="gramEnd"/>
    </w:p>
    <w:p w14:paraId="21917244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>;</w:t>
      </w:r>
      <w:proofErr w:type="gramEnd"/>
    </w:p>
    <w:p w14:paraId="21917245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>;</w:t>
      </w:r>
      <w:proofErr w:type="gramEnd"/>
    </w:p>
    <w:p w14:paraId="21917246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жүргізедi</w:t>
      </w:r>
      <w:proofErr w:type="spellEnd"/>
      <w:r>
        <w:rPr>
          <w:color w:val="000000"/>
          <w:sz w:val="28"/>
        </w:rPr>
        <w:t>.</w:t>
      </w:r>
    </w:p>
    <w:p w14:paraId="21917247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қорғайды</w:t>
      </w:r>
      <w:proofErr w:type="spellEnd"/>
      <w:r>
        <w:rPr>
          <w:color w:val="000000"/>
          <w:sz w:val="28"/>
        </w:rPr>
        <w:t>.</w:t>
      </w:r>
    </w:p>
    <w:p w14:paraId="21917248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қорғаудың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21917249" w14:textId="77777777" w:rsidR="00D774B9" w:rsidRDefault="00AD7B64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кемсiтiлуi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тумысынан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ар-намысын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сұқпаушылықты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сұқпаушылық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телеграф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бейнесiне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өзiндiк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емiн-еркiн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жүрiп-тұру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3"/>
    <w:p w14:paraId="2191724A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кемсiтiлуiнің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191724B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эмоциялық-еріктік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уайымдары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қорлануына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ызалануына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ашулануына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ұялуына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түңілуіне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қолайсыз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сезiмдерiн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сезiмдер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зайыбының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сұғылудың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емiн-еркiн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жүрiп-тұру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айырылудың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келтірілуiнің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әлпетiне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түсiретiн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дәрiгерлiк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ашылуының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хат-хабар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телеграф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қадiр-қасиетi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келтiретiн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таратылуының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2191724C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сезiнетiн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191724D" w14:textId="77777777" w:rsidR="00D774B9" w:rsidRDefault="00AD7B64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187-бабының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480-V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410-I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8-тармағында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922 </w:t>
      </w:r>
      <w:proofErr w:type="spellStart"/>
      <w:proofErr w:type="gramStart"/>
      <w:r>
        <w:rPr>
          <w:color w:val="000000"/>
          <w:sz w:val="28"/>
        </w:rPr>
        <w:lastRenderedPageBreak/>
        <w:t>және</w:t>
      </w:r>
      <w:proofErr w:type="spellEnd"/>
      <w:r>
        <w:rPr>
          <w:color w:val="000000"/>
          <w:sz w:val="28"/>
        </w:rPr>
        <w:t xml:space="preserve">  923</w:t>
      </w:r>
      <w:proofErr w:type="gramEnd"/>
      <w:r>
        <w:rPr>
          <w:color w:val="000000"/>
          <w:sz w:val="28"/>
        </w:rPr>
        <w:t xml:space="preserve">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шiлдесiне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1996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bookmarkEnd w:id="4"/>
    <w:p w14:paraId="2191724E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2191724F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әрекетсiздiк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әрекетсiздiкпен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1917250" w14:textId="77777777" w:rsidR="00D774B9" w:rsidRDefault="00AD7B6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1917251" w14:textId="77777777" w:rsidR="00D774B9" w:rsidRDefault="00AD7B64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 АК-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5"/>
    <w:p w14:paraId="21917252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1917253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1917254" w14:textId="77777777" w:rsidR="00D774B9" w:rsidRDefault="00AD7B64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917-бабының 1-тармағына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абайсыздықтан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әрекетсiздiгiмен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6"/>
    <w:p w14:paraId="21917255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451-I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ҚПК) 41-бабына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1917256" w14:textId="77777777" w:rsidR="00D774B9" w:rsidRDefault="00AD7B64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952-бабының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ақыл-парасаттылық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</w:p>
    <w:bookmarkEnd w:id="7"/>
    <w:p w14:paraId="21917257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ақыл-парасатқа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1917258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Бiрiншi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21917259" w14:textId="77777777" w:rsidR="00D774B9" w:rsidRDefault="00AD7B64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объективтi </w:t>
      </w:r>
      <w:proofErr w:type="spellStart"/>
      <w:r>
        <w:rPr>
          <w:color w:val="000000"/>
          <w:sz w:val="28"/>
        </w:rPr>
        <w:t>мәлiметтердi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:</w:t>
      </w:r>
    </w:p>
    <w:bookmarkEnd w:id="8"/>
    <w:p w14:paraId="2191725A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өмiрi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қолсұқпаушылық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қадiр-қасиетi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өмiрлiк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маңызын</w:t>
      </w:r>
      <w:proofErr w:type="spellEnd"/>
      <w:r>
        <w:rPr>
          <w:color w:val="000000"/>
          <w:sz w:val="28"/>
        </w:rPr>
        <w:t>;</w:t>
      </w:r>
      <w:proofErr w:type="gramEnd"/>
    </w:p>
    <w:p w14:paraId="2191725B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>.</w:t>
      </w:r>
      <w:proofErr w:type="gramStart"/>
      <w:r>
        <w:rPr>
          <w:color w:val="000000"/>
          <w:sz w:val="28"/>
        </w:rPr>
        <w:t>);</w:t>
      </w:r>
      <w:proofErr w:type="gramEnd"/>
    </w:p>
    <w:p w14:paraId="2191725C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пиғыл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абайсыздық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191725D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191725E" w14:textId="77777777" w:rsidR="00D774B9" w:rsidRDefault="00AD7B64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917-бабының 1-тармағына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951-бабының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негіздерде</w:t>
      </w:r>
      <w:proofErr w:type="spellEnd"/>
      <w:r>
        <w:rPr>
          <w:color w:val="000000"/>
          <w:sz w:val="28"/>
        </w:rPr>
        <w:t>:</w:t>
      </w:r>
    </w:p>
    <w:bookmarkEnd w:id="9"/>
    <w:p w14:paraId="2191725F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деликтіні</w:t>
      </w:r>
      <w:proofErr w:type="spellEnd"/>
      <w:r>
        <w:rPr>
          <w:color w:val="000000"/>
          <w:sz w:val="28"/>
        </w:rPr>
        <w:t xml:space="preserve">) </w:t>
      </w:r>
      <w:proofErr w:type="spellStart"/>
      <w:proofErr w:type="gram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>;</w:t>
      </w:r>
      <w:proofErr w:type="gramEnd"/>
    </w:p>
    <w:p w14:paraId="21917260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>;</w:t>
      </w:r>
      <w:proofErr w:type="gramEnd"/>
    </w:p>
    <w:p w14:paraId="21917261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p w14:paraId="21917262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21917263" w14:textId="77777777" w:rsidR="00D774B9" w:rsidRDefault="00AD7B64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қуғын-сүргiн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2143-XII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"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қуғын-сүргiн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22-бабымен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қуғын-сүргiн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ақталушы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жүгiнген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көрсеткiштiң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мөлшерiнде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аударсын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100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көрсеткiштен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0"/>
    <w:p w14:paraId="21917264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ажырамастай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өндiрген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қуғын-сүргiн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төленбейді</w:t>
      </w:r>
      <w:proofErr w:type="spellEnd"/>
      <w:r>
        <w:rPr>
          <w:color w:val="000000"/>
          <w:sz w:val="28"/>
        </w:rPr>
        <w:t>.</w:t>
      </w:r>
    </w:p>
    <w:p w14:paraId="21917265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қуғын-сүргін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26-бабындағы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қуғын-сүргін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құрбандарына</w:t>
      </w:r>
      <w:proofErr w:type="spellEnd"/>
      <w:r>
        <w:rPr>
          <w:color w:val="000000"/>
          <w:sz w:val="28"/>
        </w:rPr>
        <w:t xml:space="preserve"> 18-ден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24-ті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шектеместен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1917266" w14:textId="77777777" w:rsidR="00D774B9" w:rsidRDefault="00AD7B6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1917267" w14:textId="77777777" w:rsidR="00D774B9" w:rsidRDefault="00AD7B64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922-бабының 1-тармағына, 923-бабының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2-тармақтарына, 951-бабының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:</w:t>
      </w:r>
    </w:p>
    <w:bookmarkEnd w:id="11"/>
    <w:p w14:paraId="21917268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шығаруының</w:t>
      </w:r>
      <w:proofErr w:type="spellEnd"/>
      <w:r>
        <w:rPr>
          <w:color w:val="000000"/>
          <w:sz w:val="28"/>
        </w:rPr>
        <w:t>;</w:t>
      </w:r>
      <w:proofErr w:type="gramEnd"/>
    </w:p>
    <w:p w14:paraId="21917269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соттаудың</w:t>
      </w:r>
      <w:proofErr w:type="spellEnd"/>
      <w:r>
        <w:rPr>
          <w:color w:val="000000"/>
          <w:sz w:val="28"/>
        </w:rPr>
        <w:t>;</w:t>
      </w:r>
      <w:proofErr w:type="gramEnd"/>
    </w:p>
    <w:p w14:paraId="2191726A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>;</w:t>
      </w:r>
      <w:proofErr w:type="gramEnd"/>
    </w:p>
    <w:p w14:paraId="2191726B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үйқамақта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ешқайда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>;</w:t>
      </w:r>
      <w:proofErr w:type="gramEnd"/>
    </w:p>
    <w:p w14:paraId="2191726C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>;</w:t>
      </w:r>
      <w:proofErr w:type="gramEnd"/>
    </w:p>
    <w:p w14:paraId="2191726D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психиатриялық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орналастырудың</w:t>
      </w:r>
      <w:proofErr w:type="spellEnd"/>
      <w:r>
        <w:rPr>
          <w:color w:val="000000"/>
          <w:sz w:val="28"/>
        </w:rPr>
        <w:t>;</w:t>
      </w:r>
      <w:proofErr w:type="gramEnd"/>
    </w:p>
    <w:p w14:paraId="2191726E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есебiнен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өтеледi</w:t>
      </w:r>
      <w:proofErr w:type="spellEnd"/>
      <w:r>
        <w:rPr>
          <w:color w:val="000000"/>
          <w:sz w:val="28"/>
        </w:rPr>
        <w:t>.</w:t>
      </w:r>
    </w:p>
    <w:p w14:paraId="2191726F" w14:textId="77777777" w:rsidR="00D774B9" w:rsidRDefault="00AD7B64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есебiнен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2"/>
    <w:p w14:paraId="21917270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21917271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әкiмшiсiнің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21917272" w14:textId="77777777" w:rsidR="00D774B9" w:rsidRDefault="00AD7B64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ырқынан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3"/>
    <w:p w14:paraId="21917273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иттер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айтақтау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хайуанаттар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айтақтау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ионданушы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нәрселер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дәлелдейтiн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түсiнгендерi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1917274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жеткiлiктi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1917275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қауiптілiк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жауапкершiлiк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жүктеледi</w:t>
      </w:r>
      <w:proofErr w:type="spellEnd"/>
      <w:r>
        <w:rPr>
          <w:color w:val="000000"/>
          <w:sz w:val="28"/>
        </w:rPr>
        <w:t>.</w:t>
      </w:r>
    </w:p>
    <w:p w14:paraId="21917276" w14:textId="77777777" w:rsidR="00D774B9" w:rsidRDefault="00AD7B64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Еңбекақыны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24-бабының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кемсітушіліксіз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соқтырады</w:t>
      </w:r>
      <w:proofErr w:type="spellEnd"/>
      <w:r>
        <w:rPr>
          <w:color w:val="000000"/>
          <w:sz w:val="28"/>
        </w:rPr>
        <w:t>.</w:t>
      </w:r>
    </w:p>
    <w:p w14:paraId="21917277" w14:textId="77777777" w:rsidR="00D774B9" w:rsidRDefault="00AD7B64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       15.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1-бабы 1-тармағының 13)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ағалы-інілер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апалы-сіңлілер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аға-қарындастар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немерелер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Некелік-отбасылық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27-бабынан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2-бабынан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15"/>
    <w:p w14:paraId="21917278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зайыбының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1917279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зайыбының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АПК)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191727A" w14:textId="77777777" w:rsidR="00D774B9" w:rsidRDefault="00AD7B6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191727B" w14:textId="77777777" w:rsidR="00D774B9" w:rsidRDefault="00AD7B64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16"/>
    <w:p w14:paraId="2191727C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қанағаттандырылуы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191727D" w14:textId="77777777" w:rsidR="00D774B9" w:rsidRDefault="00AD7B6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191727E" w14:textId="77777777" w:rsidR="00D774B9" w:rsidRDefault="00AD7B64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17.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143-бабының 6-тармағына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мағлұматтар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мағлұматтарды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7"/>
    <w:p w14:paraId="2191727F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тартылмайды</w:t>
      </w:r>
      <w:proofErr w:type="spellEnd"/>
      <w:r>
        <w:rPr>
          <w:color w:val="000000"/>
          <w:sz w:val="28"/>
        </w:rPr>
        <w:t>.</w:t>
      </w:r>
    </w:p>
    <w:p w14:paraId="21917280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21917281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1917282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кешіргенін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1917283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парасаттылық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таратылудың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1917284" w14:textId="77777777" w:rsidR="00D774B9" w:rsidRDefault="00AD7B64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       18. "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126-II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жолаушылар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18"/>
    <w:p w14:paraId="21917285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сақтандырушыларға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сақтандырушыларға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жүктелмейдi</w:t>
      </w:r>
      <w:proofErr w:type="spellEnd"/>
      <w:r>
        <w:rPr>
          <w:color w:val="000000"/>
          <w:sz w:val="28"/>
        </w:rPr>
        <w:t>.</w:t>
      </w:r>
    </w:p>
    <w:p w14:paraId="21917286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21917287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21917288" w14:textId="77777777" w:rsidR="00D774B9" w:rsidRDefault="00AD7B64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951-бабының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мiндеттемелердiң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өнертабысы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мұрагерлiк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түсiндiрілсін</w:t>
      </w:r>
      <w:proofErr w:type="spellEnd"/>
      <w:r>
        <w:rPr>
          <w:color w:val="000000"/>
          <w:sz w:val="28"/>
        </w:rPr>
        <w:t>.</w:t>
      </w:r>
    </w:p>
    <w:bookmarkEnd w:id="19"/>
    <w:p w14:paraId="21917289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игiлiктерi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сұқпаушылықты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иелену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тұтынушының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авторлықты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>.).</w:t>
      </w:r>
    </w:p>
    <w:p w14:paraId="2191728A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352-бабына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272-ден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288-ні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негiз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Борышкердiң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мәмiле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>.)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951-бабының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болдырмайды</w:t>
      </w:r>
      <w:proofErr w:type="spellEnd"/>
      <w:r>
        <w:rPr>
          <w:color w:val="000000"/>
          <w:sz w:val="28"/>
        </w:rPr>
        <w:t>.</w:t>
      </w:r>
    </w:p>
    <w:p w14:paraId="2191728B" w14:textId="77777777" w:rsidR="00D774B9" w:rsidRDefault="00AD7B6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191728C" w14:textId="77777777" w:rsidR="00D774B9" w:rsidRDefault="00AD7B64">
      <w:pPr>
        <w:spacing w:after="0"/>
        <w:jc w:val="both"/>
      </w:pPr>
      <w:bookmarkStart w:id="20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287-бабының 1-ден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4-ні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932-бабына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0"/>
    <w:p w14:paraId="2191728D" w14:textId="77777777" w:rsidR="00D774B9" w:rsidRDefault="00AD7B6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191728E" w14:textId="77777777" w:rsidR="00D774B9" w:rsidRDefault="00AD7B64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өтеудi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925-ден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930-ны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жүргiзедi</w:t>
      </w:r>
      <w:proofErr w:type="spellEnd"/>
      <w:r>
        <w:rPr>
          <w:color w:val="000000"/>
          <w:sz w:val="28"/>
        </w:rPr>
        <w:t>.</w:t>
      </w:r>
    </w:p>
    <w:bookmarkEnd w:id="21"/>
    <w:p w14:paraId="2191728F" w14:textId="77777777" w:rsidR="00D774B9" w:rsidRDefault="00AD7B6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1917290" w14:textId="77777777" w:rsidR="00D774B9" w:rsidRDefault="00AD7B64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Тұтынушылардың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>.</w:t>
      </w:r>
    </w:p>
    <w:p w14:paraId="21917291" w14:textId="77777777" w:rsidR="00D774B9" w:rsidRDefault="00AD7B64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3"/>
    <w:p w14:paraId="21917292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мәлiмделген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Абыройын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21917293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пропорционалды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1917294" w14:textId="77777777" w:rsidR="00D774B9" w:rsidRDefault="00AD7B64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1917295" w14:textId="77777777" w:rsidR="00D774B9" w:rsidRDefault="00AD7B64">
      <w:pPr>
        <w:spacing w:after="0"/>
        <w:jc w:val="both"/>
      </w:pPr>
      <w:bookmarkStart w:id="24" w:name="z25"/>
      <w:r>
        <w:rPr>
          <w:color w:val="000000"/>
          <w:sz w:val="28"/>
        </w:rPr>
        <w:t xml:space="preserve">      24.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</w:t>
      </w:r>
      <w:proofErr w:type="spellEnd"/>
      <w:r>
        <w:rPr>
          <w:color w:val="000000"/>
          <w:sz w:val="28"/>
        </w:rPr>
        <w:t>:</w:t>
      </w:r>
    </w:p>
    <w:bookmarkEnd w:id="24"/>
    <w:p w14:paraId="21917296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>;</w:t>
      </w:r>
      <w:proofErr w:type="gramEnd"/>
    </w:p>
    <w:p w14:paraId="21917297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игілiктерiн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>;</w:t>
      </w:r>
      <w:proofErr w:type="gramEnd"/>
    </w:p>
    <w:p w14:paraId="21917298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жәбiрленушi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келтiруге</w:t>
      </w:r>
      <w:proofErr w:type="spellEnd"/>
      <w:r>
        <w:rPr>
          <w:color w:val="000000"/>
          <w:sz w:val="28"/>
        </w:rPr>
        <w:t>;</w:t>
      </w:r>
      <w:proofErr w:type="gramEnd"/>
    </w:p>
    <w:p w14:paraId="21917299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негiздеуге</w:t>
      </w:r>
      <w:proofErr w:type="spellEnd"/>
      <w:r>
        <w:rPr>
          <w:color w:val="000000"/>
          <w:sz w:val="28"/>
        </w:rPr>
        <w:t>;</w:t>
      </w:r>
      <w:proofErr w:type="gramEnd"/>
    </w:p>
    <w:p w14:paraId="2191729A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2191729B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субсидиарлы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ақшаның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есебiнен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>.</w:t>
      </w:r>
    </w:p>
    <w:p w14:paraId="2191729C" w14:textId="77777777" w:rsidR="00D774B9" w:rsidRDefault="00AD7B64">
      <w:pPr>
        <w:spacing w:after="0"/>
        <w:jc w:val="both"/>
      </w:pPr>
      <w:bookmarkStart w:id="25" w:name="z26"/>
      <w:r>
        <w:rPr>
          <w:color w:val="000000"/>
          <w:sz w:val="28"/>
        </w:rPr>
        <w:t xml:space="preserve">      25.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:</w:t>
      </w:r>
    </w:p>
    <w:bookmarkEnd w:id="25"/>
    <w:p w14:paraId="2191729D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2191729E" w14:textId="77777777" w:rsidR="00D774B9" w:rsidRDefault="00AD7B64">
      <w:pPr>
        <w:spacing w:after="0"/>
        <w:jc w:val="both"/>
      </w:pPr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2191729F" w14:textId="77777777" w:rsidR="00D774B9" w:rsidRDefault="00AD7B64">
      <w:pPr>
        <w:spacing w:after="0"/>
        <w:jc w:val="both"/>
      </w:pPr>
      <w:bookmarkStart w:id="26" w:name="z27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88"/>
        <w:gridCol w:w="4289"/>
      </w:tblGrid>
      <w:tr w:rsidR="00D774B9" w14:paraId="219172A2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219172A0" w14:textId="77777777" w:rsidR="00D774B9" w:rsidRDefault="00AD7B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72A1" w14:textId="77777777" w:rsidR="00D774B9" w:rsidRDefault="00AD7B64">
            <w:pPr>
              <w:spacing w:after="0"/>
              <w:jc w:val="both"/>
            </w:pPr>
            <w:r>
              <w:br/>
            </w:r>
          </w:p>
        </w:tc>
      </w:tr>
      <w:tr w:rsidR="00D774B9" w14:paraId="219172A5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72A3" w14:textId="77777777" w:rsidR="00D774B9" w:rsidRDefault="00AD7B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72A4" w14:textId="77777777" w:rsidR="00D774B9" w:rsidRDefault="00AD7B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Қ.Мәми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774B9" w14:paraId="219172A8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72A6" w14:textId="77777777" w:rsidR="00D774B9" w:rsidRDefault="00AD7B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72A7" w14:textId="77777777" w:rsidR="00D774B9" w:rsidRDefault="00AD7B64">
            <w:pPr>
              <w:spacing w:after="0"/>
              <w:jc w:val="both"/>
            </w:pPr>
            <w:r>
              <w:br/>
            </w:r>
          </w:p>
        </w:tc>
      </w:tr>
      <w:tr w:rsidR="00D774B9" w14:paraId="219172AB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72A9" w14:textId="77777777" w:rsidR="00D774B9" w:rsidRDefault="00AD7B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72AA" w14:textId="77777777" w:rsidR="00D774B9" w:rsidRDefault="00AD7B64">
            <w:pPr>
              <w:spacing w:after="0"/>
              <w:jc w:val="both"/>
            </w:pPr>
            <w:r>
              <w:br/>
            </w:r>
          </w:p>
        </w:tc>
      </w:tr>
      <w:tr w:rsidR="00D774B9" w14:paraId="219172AE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72AC" w14:textId="77777777" w:rsidR="00D774B9" w:rsidRDefault="00AD7B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72AD" w14:textId="77777777" w:rsidR="00D774B9" w:rsidRDefault="00AD7B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Қ.Шаухаров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14:paraId="219172AF" w14:textId="77777777" w:rsidR="00D774B9" w:rsidRDefault="00AD7B64">
      <w:pPr>
        <w:spacing w:after="0"/>
      </w:pPr>
      <w:r>
        <w:br/>
      </w:r>
    </w:p>
    <w:p w14:paraId="219172B0" w14:textId="77777777" w:rsidR="00D774B9" w:rsidRDefault="00AD7B64">
      <w:pPr>
        <w:spacing w:after="0"/>
      </w:pPr>
      <w:r>
        <w:br/>
      </w:r>
      <w:r>
        <w:br/>
      </w:r>
    </w:p>
    <w:p w14:paraId="219172B1" w14:textId="77777777" w:rsidR="00D774B9" w:rsidRDefault="00AD7B64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774B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4B9"/>
    <w:rsid w:val="00AD7B64"/>
    <w:rsid w:val="00D774B9"/>
    <w:rsid w:val="00E2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723C"/>
  <w15:docId w15:val="{1264B4DE-1532-4F3B-ABC8-64D3EEA2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4086</Words>
  <Characters>23292</Characters>
  <Application>Microsoft Office Word</Application>
  <DocSecurity>0</DocSecurity>
  <Lines>194</Lines>
  <Paragraphs>54</Paragraphs>
  <ScaleCrop>false</ScaleCrop>
  <Company/>
  <LinksUpToDate>false</LinksUpToDate>
  <CharactersWithSpaces>27324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2023-07-29T17:40:00Z</dcterms:created>
  <dcterms:modified xsi:type="dcterms:W3CDTF">2023-08-17T08:54:00Z</dcterms:modified>
</cp:coreProperties>
</file>