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14F0408E" w:rsidR="3759A7B7" w:rsidRPr="008471F1" w:rsidRDefault="004F4C71" w:rsidP="008471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1F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4302F5" w:rsidRPr="008471F1">
        <w:rPr>
          <w:rFonts w:ascii="Times New Roman" w:hAnsi="Times New Roman" w:cs="Times New Roman"/>
          <w:b/>
          <w:bCs/>
          <w:sz w:val="24"/>
          <w:szCs w:val="24"/>
        </w:rPr>
        <w:t>стребовани</w:t>
      </w:r>
      <w:r w:rsidRPr="008471F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4302F5" w:rsidRPr="008471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1F1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="004302F5" w:rsidRPr="008471F1">
        <w:rPr>
          <w:rFonts w:ascii="Times New Roman" w:hAnsi="Times New Roman" w:cs="Times New Roman"/>
          <w:b/>
          <w:bCs/>
          <w:sz w:val="24"/>
          <w:szCs w:val="24"/>
        </w:rPr>
        <w:t xml:space="preserve"> из чужого незаконного владения</w:t>
      </w:r>
    </w:p>
    <w:p w14:paraId="1B5FFADA" w14:textId="4B13E06E" w:rsidR="00045624" w:rsidRPr="00BF0157" w:rsidRDefault="00045624" w:rsidP="00BF01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D8063F" w14:textId="77777777" w:rsidR="004302F5" w:rsidRDefault="004E2594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</w:t>
      </w:r>
      <w:r w:rsidR="00BF0157" w:rsidRPr="00BF0157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гражданское дело по исковому заявлению: Л</w:t>
      </w:r>
      <w:r w:rsidR="003979A7">
        <w:rPr>
          <w:rFonts w:ascii="Times New Roman" w:hAnsi="Times New Roman" w:cs="Times New Roman"/>
          <w:sz w:val="24"/>
          <w:szCs w:val="24"/>
        </w:rPr>
        <w:t>.</w:t>
      </w:r>
      <w:r w:rsidR="00BF0157" w:rsidRPr="00BF0157">
        <w:rPr>
          <w:rFonts w:ascii="Times New Roman" w:hAnsi="Times New Roman" w:cs="Times New Roman"/>
          <w:sz w:val="24"/>
          <w:szCs w:val="24"/>
        </w:rPr>
        <w:t>Г</w:t>
      </w:r>
      <w:r w:rsidR="003979A7">
        <w:rPr>
          <w:rFonts w:ascii="Times New Roman" w:hAnsi="Times New Roman" w:cs="Times New Roman"/>
          <w:sz w:val="24"/>
          <w:szCs w:val="24"/>
        </w:rPr>
        <w:t>.</w:t>
      </w:r>
      <w:r w:rsidR="00BF0157" w:rsidRPr="00BF0157">
        <w:rPr>
          <w:rFonts w:ascii="Times New Roman" w:hAnsi="Times New Roman" w:cs="Times New Roman"/>
          <w:sz w:val="24"/>
          <w:szCs w:val="24"/>
        </w:rPr>
        <w:t>В</w:t>
      </w:r>
      <w:r w:rsidR="003979A7">
        <w:rPr>
          <w:rFonts w:ascii="Times New Roman" w:hAnsi="Times New Roman" w:cs="Times New Roman"/>
          <w:sz w:val="24"/>
          <w:szCs w:val="24"/>
        </w:rPr>
        <w:t xml:space="preserve">. к </w:t>
      </w:r>
      <w:r w:rsidR="00BF0157" w:rsidRPr="00BF0157">
        <w:rPr>
          <w:rFonts w:ascii="Times New Roman" w:hAnsi="Times New Roman" w:cs="Times New Roman"/>
          <w:sz w:val="24"/>
          <w:szCs w:val="24"/>
        </w:rPr>
        <w:t>Т</w:t>
      </w:r>
      <w:r w:rsidR="003979A7">
        <w:rPr>
          <w:rFonts w:ascii="Times New Roman" w:hAnsi="Times New Roman" w:cs="Times New Roman"/>
          <w:sz w:val="24"/>
          <w:szCs w:val="24"/>
        </w:rPr>
        <w:t>.</w:t>
      </w:r>
      <w:r w:rsidR="00BF0157" w:rsidRPr="00BF0157">
        <w:rPr>
          <w:rFonts w:ascii="Times New Roman" w:hAnsi="Times New Roman" w:cs="Times New Roman"/>
          <w:sz w:val="24"/>
          <w:szCs w:val="24"/>
        </w:rPr>
        <w:t>С</w:t>
      </w:r>
      <w:r w:rsidR="003979A7">
        <w:rPr>
          <w:rFonts w:ascii="Times New Roman" w:hAnsi="Times New Roman" w:cs="Times New Roman"/>
          <w:sz w:val="24"/>
          <w:szCs w:val="24"/>
        </w:rPr>
        <w:t>.</w:t>
      </w:r>
      <w:r w:rsidR="00BF0157" w:rsidRPr="00BF0157">
        <w:rPr>
          <w:rFonts w:ascii="Times New Roman" w:hAnsi="Times New Roman" w:cs="Times New Roman"/>
          <w:sz w:val="24"/>
          <w:szCs w:val="24"/>
        </w:rPr>
        <w:t>К</w:t>
      </w:r>
      <w:r w:rsidR="003979A7">
        <w:rPr>
          <w:rFonts w:ascii="Times New Roman" w:hAnsi="Times New Roman" w:cs="Times New Roman"/>
          <w:sz w:val="24"/>
          <w:szCs w:val="24"/>
        </w:rPr>
        <w:t>.</w:t>
      </w:r>
      <w:r w:rsidR="00BF0157" w:rsidRPr="00BF0157">
        <w:rPr>
          <w:rFonts w:ascii="Times New Roman" w:hAnsi="Times New Roman" w:cs="Times New Roman"/>
          <w:sz w:val="24"/>
          <w:szCs w:val="24"/>
        </w:rPr>
        <w:t xml:space="preserve"> Об истребовании имущества из чужого незаконного владения </w:t>
      </w:r>
    </w:p>
    <w:p w14:paraId="7AF8844C" w14:textId="77777777" w:rsidR="006A1A8C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Л</w:t>
      </w:r>
      <w:r w:rsidR="00C31C8E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Г.В. обратился в суд с исковым заявлением к Т</w:t>
      </w:r>
      <w:r w:rsidR="00C31C8E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С.К. об истребовании из чужого незаконного владения имущества – транспортного средства марки «TOYOTA LEND CRUSER», черного цвета, 2005 года выпуска, государственный номер </w:t>
      </w:r>
      <w:r w:rsidR="00DF44D1">
        <w:rPr>
          <w:rFonts w:ascii="Times New Roman" w:hAnsi="Times New Roman" w:cs="Times New Roman"/>
          <w:sz w:val="24"/>
          <w:szCs w:val="24"/>
        </w:rPr>
        <w:t>……</w:t>
      </w:r>
      <w:r w:rsidRPr="00BF0157">
        <w:rPr>
          <w:rFonts w:ascii="Times New Roman" w:hAnsi="Times New Roman" w:cs="Times New Roman"/>
          <w:sz w:val="24"/>
          <w:szCs w:val="24"/>
        </w:rPr>
        <w:t>. Свои требования истец мотивировал тем, что 16 июня 2015 года между Т</w:t>
      </w:r>
      <w:r w:rsidR="00DF44D1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и Л</w:t>
      </w:r>
      <w:r w:rsidR="00DF44D1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состоялась устная сделка купли-продажи данного автотранспорта. </w:t>
      </w:r>
    </w:p>
    <w:p w14:paraId="6EF08531" w14:textId="77777777" w:rsidR="00C70410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По договору купли-продажи Т</w:t>
      </w:r>
      <w:r w:rsidR="006A1A8C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обязался выплачивать стоимость автотранспортного средства в размере 5 000 000 тенге в течение года. Однако данную договоренность по настоящее время ответчик не выполнил, при этом продолжает пользоваться автомобилем. Представитель истца П</w:t>
      </w:r>
      <w:r w:rsidR="006A1A8C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М.В. в судебном заседании, уточнив исковые требования, поддержала их в полном объеме, пояснила суду, что 16 июня 2015 года между Т</w:t>
      </w:r>
      <w:r w:rsidR="00C70410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и Л</w:t>
      </w:r>
      <w:r w:rsidR="00C70410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Г.В. состоялась устная сделка купли-продажи транспортного средства марки «TOYOTA LEND CRUSER», черного цвета, 2005 года выпуска, государственный номер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r w:rsidR="00C70410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178CF3" w14:textId="77777777" w:rsidR="00C70410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По договору купли-продажи Т</w:t>
      </w:r>
      <w:r w:rsidR="00C70410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обязался выплачивать стоимость автотранспортного средства в размере 5 000 000 тенге в течение года. До настоящего времени обязательства по выплате денежных средств по договору купли-продажи Т</w:t>
      </w:r>
      <w:r w:rsidR="00C70410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С.К. не исполнены, при этом автотранспортное средство 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>продолжает оставаться</w:t>
      </w:r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 в его пользовании. </w:t>
      </w:r>
    </w:p>
    <w:p w14:paraId="070CA701" w14:textId="77777777" w:rsidR="00C54675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07 ноября 2019 года Л</w:t>
      </w:r>
      <w:r w:rsidR="00C70410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Г.В. направил ответчику досудебную претензию, в которой просил возвратить автомобиль, так как он намерен расторгнуть ранее заключенную сделку ввиду неисполнения обязательств со стороны Т</w:t>
      </w:r>
      <w:r w:rsidR="00C70410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С.К. Однако, ответ ответчик не предоставил. Вследствие того, что ответчик ввел в заблуждение истца, пообещав выплатить денежные средства за приобретаемое автотранспортное средство в рассрочку, то отсутствие исполнение обязательства со стороны ответчика привело к ничтожности сделки, в связи с чем, требовать ее признания и возвращать стороны в первоначальное положение нет необходимости. </w:t>
      </w:r>
    </w:p>
    <w:p w14:paraId="78BBDFE7" w14:textId="77777777" w:rsidR="00C54675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Доводы ответчика о заключении договора займа 28 июня 2015 года на сумму 4 480 000 тенге считает несостоятельными, так как имеется вступившее в законную силу решение Костанайского городского суда от 20 декабря 2018 года о взыскании с Т</w:t>
      </w:r>
      <w:r w:rsidR="00C54675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С.К., К</w:t>
      </w:r>
      <w:r w:rsidR="00C54675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К.К. суммы долга. </w:t>
      </w:r>
    </w:p>
    <w:p w14:paraId="402DBB3E" w14:textId="77777777" w:rsidR="00E6058D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В силу статей 260,261 Гражданского кодекса Республики Казахстан (далее ГК) просит истребовать автотранспортное средство «TOYOTA LEND CRUSER», черного цвета, 2005 года выпуска, государственный номер </w:t>
      </w:r>
      <w:r w:rsidR="00C54675">
        <w:rPr>
          <w:rFonts w:ascii="Times New Roman" w:hAnsi="Times New Roman" w:cs="Times New Roman"/>
          <w:sz w:val="24"/>
          <w:szCs w:val="24"/>
        </w:rPr>
        <w:t>……</w:t>
      </w:r>
      <w:r w:rsidRPr="00BF0157">
        <w:rPr>
          <w:rFonts w:ascii="Times New Roman" w:hAnsi="Times New Roman" w:cs="Times New Roman"/>
          <w:sz w:val="24"/>
          <w:szCs w:val="24"/>
        </w:rPr>
        <w:t xml:space="preserve"> из незаконного владения Т</w:t>
      </w:r>
      <w:r w:rsidR="00C54675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С.К. и возместить судебные расходы в сумме 190 160 тенге. </w:t>
      </w:r>
    </w:p>
    <w:p w14:paraId="08814197" w14:textId="77777777" w:rsidR="00E6058D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Представитель ответчика Нигметов С.Д. иск не признал, суду пояснил, что 16 июня 2015 года между его доверителем и Л</w:t>
      </w:r>
      <w:r w:rsidR="00E6058D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состоялась устная сделка купли-продажи транспортного средства марки «TOYOTA LEND CRUSER», черного цвета, 2005 года выпуска, государственный номер </w:t>
      </w:r>
      <w:r w:rsidR="00E6058D">
        <w:rPr>
          <w:rFonts w:ascii="Times New Roman" w:hAnsi="Times New Roman" w:cs="Times New Roman"/>
          <w:sz w:val="24"/>
          <w:szCs w:val="24"/>
        </w:rPr>
        <w:t>…..</w:t>
      </w:r>
      <w:r w:rsidRPr="00BF01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9B76A" w14:textId="77777777" w:rsidR="009367F9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По договору купли-продажи Т</w:t>
      </w:r>
      <w:r w:rsidR="00E6058D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обязался выплачивать стоимость автотранспортного средства в размере 5 000 000 тенге в течение года. После погашения стоимости автомобиля 16 июня 2016 года Т</w:t>
      </w:r>
      <w:r w:rsidR="005465F6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обратился к Л</w:t>
      </w:r>
      <w:r w:rsidR="005465F6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для перерегистрации автомобиля на свое имя. Однако, </w:t>
      </w:r>
      <w:r w:rsidRPr="00BF0157">
        <w:rPr>
          <w:rFonts w:ascii="Times New Roman" w:hAnsi="Times New Roman" w:cs="Times New Roman"/>
          <w:sz w:val="24"/>
          <w:szCs w:val="24"/>
        </w:rPr>
        <w:lastRenderedPageBreak/>
        <w:t>так как договор купли-продажи был заключен в долларах США, Л</w:t>
      </w:r>
      <w:r w:rsidR="005465F6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затребовал у него курсовую разницу в связи с падением курса тенге. </w:t>
      </w:r>
    </w:p>
    <w:p w14:paraId="64A6C2F7" w14:textId="77777777" w:rsidR="008E67A3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Впоследствии был оформлен договор займа на сумму 4 480 000 тенге, что подтверждается решением Костанайского городского суда от 20 декабря 2018 года. Данную сумму в пользу истца Т</w:t>
      </w:r>
      <w:r w:rsidR="009367F9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оплачивает в рамках исполнительного производства. Считает, что Т</w:t>
      </w:r>
      <w:r w:rsidR="008E67A3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С.К. не является недобросовестным, незаконным владельцем, так как Л</w:t>
      </w:r>
      <w:r w:rsidR="008E67A3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лично передал автомобиль, 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>каких либо</w:t>
      </w:r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 претензий на протяжении 4 лет не предъявлял. </w:t>
      </w:r>
    </w:p>
    <w:p w14:paraId="6BDCFCAB" w14:textId="77777777" w:rsidR="007A6F01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Кроме того, просит применить срок исковой давности к заявленным требованиям и в иске отказать, взыскать расходы по оплате помощи представителя в сумме 100 000 тенге. </w:t>
      </w:r>
    </w:p>
    <w:p w14:paraId="186929B0" w14:textId="77777777" w:rsidR="00543F7C" w:rsidRDefault="007A6F01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</w:t>
      </w:r>
      <w:r w:rsidR="00BF0157" w:rsidRPr="00BF0157">
        <w:rPr>
          <w:rFonts w:ascii="Times New Roman" w:hAnsi="Times New Roman" w:cs="Times New Roman"/>
          <w:sz w:val="24"/>
          <w:szCs w:val="24"/>
        </w:rPr>
        <w:t xml:space="preserve">Исследовав письменные материалы дела, выслушав стороны, суд приходит к следующему выводу. В соответствии со статьями 260 ГК собственник вправе истребовать свое имущество из чужого незаконного владения. </w:t>
      </w:r>
    </w:p>
    <w:p w14:paraId="2C66901E" w14:textId="77777777" w:rsidR="00543F7C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Согласно пункта 13 Нормативного постановления Верховного Суда Республики Казахстан «О некоторых вопросах недействительности сделок и применении судами последствий их недействительности» от 7 июля 2016 года № 6 истребование собственником имущества у добросовестного приобретателя возможно только при наличии оснований, предусмотренных статьей 261 ГК (безвозмездность приобретения имущества добросовестным приобретателем, утеря имущества собственником или лицом, которому имущество было передано собственником во владение, либо похищение у того или другого лица, либо выбытие из их владения иным путем помимо их воли). </w:t>
      </w:r>
    </w:p>
    <w:p w14:paraId="2FFE60E4" w14:textId="77777777" w:rsidR="0012273C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Исследуя основания, которые дают право истребовать имущество у добросовестного приобретателя, судам следует выяснять обстоятельства их наступления для установления факта выбытия имущества помимо воли его собственника. </w:t>
      </w:r>
    </w:p>
    <w:p w14:paraId="0D41A891" w14:textId="77777777" w:rsidR="00CA509F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Данный факт должен устанавливаться судом по каждому конкретному делу отдельно, с учетом обстоятельств и представленных сторонами доказательств. Стороны в судебном заседании подтвердили, что 16 июня 2015 года между ними состоялась сделка, то есть Л</w:t>
      </w:r>
      <w:r w:rsidR="00CA509F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продал свою автомашину ответчику. </w:t>
      </w:r>
    </w:p>
    <w:p w14:paraId="73379FD3" w14:textId="77777777" w:rsidR="00747CA2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В соответствии со статьей 148 части 3 ГК для совершения договора необходимо выражение согласованной воли двух сторон (двусторонняя сделка). 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>По существу</w:t>
      </w:r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 факт наличия устного соглашения между данными лицами на предмет продажи автомобиля доказан, что само по себе закону не противоречит, согласуется с требованиями статей 148, 394, 396 ГК.</w:t>
      </w:r>
    </w:p>
    <w:p w14:paraId="5E61E90A" w14:textId="77777777" w:rsidR="00747CA2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При заключении договора сторонами был определен его предмет, то есть достигнуто соглашение по существенному условию договора. В подтверждение состоявшегося договора истец передал ответчику в пользование спорное транспортное средство, ключи и документы, необходимые для пользования автомобилем. </w:t>
      </w:r>
    </w:p>
    <w:p w14:paraId="5038C289" w14:textId="77777777" w:rsidR="00747CA2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19 июня 2015 года был оформлен страховой полис в АО «Страховая компания «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Аско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» с указанием ответчика в числе лиц, допущенных к управлению транспортным средством. Данные обстоятельства в судебном заседании подтвердили стороны. </w:t>
      </w:r>
    </w:p>
    <w:p w14:paraId="076040E4" w14:textId="77777777" w:rsidR="00747CA2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Таким образом, анализ собранных по делу доказательств указывает на наличие воли истца на продажу автомобиля «TOYOTA LEND CRUSER», черного цвета, 2005 года выпуска, государственный номер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r w:rsidR="00747CA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747CA2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 ответчику. </w:t>
      </w:r>
    </w:p>
    <w:p w14:paraId="2D7899C1" w14:textId="77777777" w:rsidR="00631A27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lastRenderedPageBreak/>
        <w:t xml:space="preserve">По смыслу пункта 1 статьи 261 ГК собственник вправе истребовать свое имущество из чужого незаконного владения независимо от возражения ответчика о том, что он является добросовестным приобретателем, если докажет факт выбытия имущества из его владения или владения лица, которому оно было передано собственником, помимо их воли. </w:t>
      </w:r>
    </w:p>
    <w:p w14:paraId="0D053990" w14:textId="77777777" w:rsidR="00631A27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Недействительность сделки, во исполнение которой передано имущество, не свидетельствует само по себе о его выбытии из владения, передавшего это имущество лица помимо его воли. Таким образом, собственник при подаче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виндикационного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иска должен доказать то, что приобретатель спорного имущества завладел имуществом незаконным путем. Таких доказательств суду не представлено. </w:t>
      </w:r>
    </w:p>
    <w:p w14:paraId="27EA67F9" w14:textId="77777777" w:rsidR="00631A27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Представителем ответчика заявлено о пропуске истцом срока исковой давности. Суд считает такие доводы обоснованными, исходя из следующего. Общий срок исковой давности составляет три года со дня, определяемого в соответствии со статьей 180 ГК. </w:t>
      </w:r>
    </w:p>
    <w:p w14:paraId="274B13D8" w14:textId="77777777" w:rsidR="00631A27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Положениями частей 1, 2 статьи 180 ГК установлено, 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 если законом не установлено иное, течение срока исковой давности начинается со дня, когда лицо узнало или должно было узнать о нарушении своего права. По обязательствам с определенным сроком исполнения течение срока исковой давности начинается по окончании срока исполнения. </w:t>
      </w:r>
    </w:p>
    <w:p w14:paraId="13233CB7" w14:textId="77777777" w:rsidR="00CC0BBE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Срок исполнения обязательства по договору купли-продажи между сторонами истек 16 июня 2016 года. Следовательно, в день прекращения договора, истец имел возможность установить факт неисполнения обязательств ответчиком по оплате стоимости автомобиля. </w:t>
      </w:r>
    </w:p>
    <w:p w14:paraId="5F6F9A25" w14:textId="77777777" w:rsidR="00AB60F6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Статья 187 пункта 4 ГК на которую ссылается представитель истца, распространяется на требования собственника или иного законного владельца об устранении всяких нарушений его права, если эти нарушения не были соединены с лишением владения (статьи 264, 265 настоящего Кодекса), то есть негаторный иск. </w:t>
      </w:r>
    </w:p>
    <w:p w14:paraId="364AFA30" w14:textId="77777777" w:rsidR="00357E35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Таким образом, с 16 июня 2015 года по 07 ноября 2019 года (дата досудебной претензии) истец не предпринимал мер к взысканию стоимости автомобиля, не считал свои права нарушенными. Разумные объяснения того, в связи с чем, столь длительное время судьба дорогостоящего автомобиля истца не волновала, представитель истца пояснить не смогла. </w:t>
      </w:r>
    </w:p>
    <w:p w14:paraId="0782502F" w14:textId="77777777" w:rsidR="00634743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>Более того, согласно данным Государственного кредитного бюро с 18 июня 2015 года по 20 сентября 2018 года (дата окончания действия страхового полиса АО СК «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Коммеск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>») ответчик свободно пользовался автомобилем, оформляя страховые полюса. Л</w:t>
      </w:r>
      <w:r w:rsidR="00357E35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Г.В. обратился с настоящим иском в суд 20 декабря 2019 года, то есть с пропуском установленного законом срока, установленного статьей 180 ГК. </w:t>
      </w:r>
    </w:p>
    <w:p w14:paraId="2D2B012C" w14:textId="77777777" w:rsidR="00836B67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Ходатайство о восстановлении пропущенного срока исковой давности не заявлено. Поэтому, суд считает несостоятельными доводы представителя истца, об отсутствии пропуска срока исковой давности и применении пункта 3 статьи 180 ГК и пункта 4 статьи 187 ГК. На основании изложенного, учитывая, что истцом не представлены надлежащие доказательства незаконного владения автотранспортным средством ответчиком, а также с учетом того, что иск предъявлен за пределами срока исковой давности, у суда отсутствуют основания для удовлетворения требования истца, в связи с чем, в иске следует отказать. </w:t>
      </w:r>
    </w:p>
    <w:p w14:paraId="7932EEE2" w14:textId="77777777" w:rsidR="009005FB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В соответствии со статьями 109,113 ГПК подлежат взысканию с истца в пользу ответчика расходы по оплате услуг представителя в размере 100 000 тенге. </w:t>
      </w:r>
    </w:p>
    <w:p w14:paraId="5495C95B" w14:textId="398DEA23" w:rsidR="00045624" w:rsidRPr="00BF0157" w:rsidRDefault="00BF0157" w:rsidP="004E259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lastRenderedPageBreak/>
        <w:t xml:space="preserve"> Руководствуясь статьями </w:t>
      </w:r>
      <w:proofErr w:type="gramStart"/>
      <w:r w:rsidRPr="00BF0157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 ГПК, суд РЕШИЛ: В удовлетворении иска Л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Г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В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 к Т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К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 об истребовании имущества из чужого незаконного владения - отказать. Взыскать с Л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Г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В</w:t>
      </w:r>
      <w:r w:rsidR="009005FB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 в пользу Т</w:t>
      </w:r>
      <w:r w:rsidR="004B611C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С</w:t>
      </w:r>
      <w:r w:rsidR="004B611C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>К</w:t>
      </w:r>
      <w:r w:rsidR="004B611C">
        <w:rPr>
          <w:rFonts w:ascii="Times New Roman" w:hAnsi="Times New Roman" w:cs="Times New Roman"/>
          <w:sz w:val="24"/>
          <w:szCs w:val="24"/>
        </w:rPr>
        <w:t>.</w:t>
      </w:r>
      <w:r w:rsidRPr="00BF0157">
        <w:rPr>
          <w:rFonts w:ascii="Times New Roman" w:hAnsi="Times New Roman" w:cs="Times New Roman"/>
          <w:sz w:val="24"/>
          <w:szCs w:val="24"/>
        </w:rPr>
        <w:t xml:space="preserve"> расходы по оплате помощи представителя в размере 100 000 (сто тысяч) тенге.</w:t>
      </w:r>
    </w:p>
    <w:p w14:paraId="5BDF9FE7" w14:textId="77777777" w:rsidR="00730717" w:rsidRPr="00BF0157" w:rsidRDefault="00730717" w:rsidP="00BF015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157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proofErr w:type="gram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F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57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BF0157" w:rsidRDefault="00730717" w:rsidP="00BF015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F0157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BF0157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BF0157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BF0157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BF0157" w:rsidRDefault="00045624" w:rsidP="00BF01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BF0157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2273C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57E35"/>
    <w:rsid w:val="00396063"/>
    <w:rsid w:val="003979A7"/>
    <w:rsid w:val="003C77EA"/>
    <w:rsid w:val="003E3623"/>
    <w:rsid w:val="004302F5"/>
    <w:rsid w:val="00442855"/>
    <w:rsid w:val="004860F1"/>
    <w:rsid w:val="004B611C"/>
    <w:rsid w:val="004E2594"/>
    <w:rsid w:val="004F4C71"/>
    <w:rsid w:val="00543F7C"/>
    <w:rsid w:val="005449AA"/>
    <w:rsid w:val="005465F6"/>
    <w:rsid w:val="005B4DC1"/>
    <w:rsid w:val="00631A27"/>
    <w:rsid w:val="00634743"/>
    <w:rsid w:val="00651B10"/>
    <w:rsid w:val="006A1A8C"/>
    <w:rsid w:val="006B0A4D"/>
    <w:rsid w:val="006E2D0A"/>
    <w:rsid w:val="00702393"/>
    <w:rsid w:val="00722D19"/>
    <w:rsid w:val="00730717"/>
    <w:rsid w:val="00747CA2"/>
    <w:rsid w:val="007A6F01"/>
    <w:rsid w:val="00836B67"/>
    <w:rsid w:val="008471F1"/>
    <w:rsid w:val="008639D1"/>
    <w:rsid w:val="008A7236"/>
    <w:rsid w:val="008E67A3"/>
    <w:rsid w:val="008E7DF6"/>
    <w:rsid w:val="008F4E8E"/>
    <w:rsid w:val="009005FB"/>
    <w:rsid w:val="0091354D"/>
    <w:rsid w:val="009367F9"/>
    <w:rsid w:val="0094655E"/>
    <w:rsid w:val="009E6904"/>
    <w:rsid w:val="00A23573"/>
    <w:rsid w:val="00A45B15"/>
    <w:rsid w:val="00AB60F6"/>
    <w:rsid w:val="00B31BDB"/>
    <w:rsid w:val="00BD7730"/>
    <w:rsid w:val="00BF0157"/>
    <w:rsid w:val="00C16D9C"/>
    <w:rsid w:val="00C31C8E"/>
    <w:rsid w:val="00C54675"/>
    <w:rsid w:val="00C70410"/>
    <w:rsid w:val="00CA509F"/>
    <w:rsid w:val="00CB275A"/>
    <w:rsid w:val="00CC0BBE"/>
    <w:rsid w:val="00CF5BD5"/>
    <w:rsid w:val="00D02DFB"/>
    <w:rsid w:val="00DB660C"/>
    <w:rsid w:val="00DF44D1"/>
    <w:rsid w:val="00E6058D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1587</Words>
  <Characters>9048</Characters>
  <Application>Microsoft Office Word</Application>
  <DocSecurity>0</DocSecurity>
  <Lines>75</Lines>
  <Paragraphs>21</Paragraphs>
  <ScaleCrop>false</ScaleCrop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65</cp:revision>
  <cp:lastPrinted>2021-08-17T09:15:00Z</cp:lastPrinted>
  <dcterms:created xsi:type="dcterms:W3CDTF">2021-08-13T09:00:00Z</dcterms:created>
  <dcterms:modified xsi:type="dcterms:W3CDTF">2022-10-29T13:51:00Z</dcterms:modified>
</cp:coreProperties>
</file>