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F5F" w:rsidRDefault="004C5F5F" w:rsidP="004C5F5F">
      <w:pPr>
        <w:spacing w:before="240" w:after="0"/>
        <w:jc w:val="both"/>
        <w:rPr>
          <w:color w:val="00000A"/>
        </w:rPr>
      </w:pPr>
      <w:r>
        <w:rPr>
          <w:color w:val="00000A"/>
          <w:szCs w:val="24"/>
          <w:lang w:val="en-US"/>
        </w:rPr>
        <w:t>7235-15-00-2/48</w:t>
      </w:r>
    </w:p>
    <w:tbl>
      <w:tblPr>
        <w:tblW w:w="10977" w:type="dxa"/>
        <w:jc w:val="center"/>
        <w:tblLayout w:type="fixed"/>
        <w:tblCellMar>
          <w:left w:w="0" w:type="dxa"/>
          <w:right w:w="0" w:type="dxa"/>
        </w:tblCellMar>
        <w:tblLook w:val="04A0" w:firstRow="1" w:lastRow="0" w:firstColumn="1" w:lastColumn="0" w:noHBand="0" w:noVBand="1"/>
      </w:tblPr>
      <w:tblGrid>
        <w:gridCol w:w="2165"/>
        <w:gridCol w:w="5812"/>
        <w:gridCol w:w="3000"/>
      </w:tblGrid>
      <w:tr w:rsidR="004C5F5F" w:rsidTr="00227B79">
        <w:trPr>
          <w:trHeight w:val="1559"/>
          <w:jc w:val="center"/>
        </w:trPr>
        <w:tc>
          <w:tcPr>
            <w:tcW w:w="2165" w:type="dxa"/>
            <w:tcBorders>
              <w:top w:val="nil"/>
              <w:left w:val="nil"/>
              <w:bottom w:val="nil"/>
              <w:right w:val="nil"/>
            </w:tcBorders>
            <w:shd w:val="clear" w:color="auto" w:fill="FFFFFF"/>
            <w:vAlign w:val="center"/>
          </w:tcPr>
          <w:p w:rsidR="004C5F5F" w:rsidRDefault="004C5F5F" w:rsidP="00227B79">
            <w:pPr>
              <w:tabs>
                <w:tab w:val="clear" w:pos="720"/>
              </w:tabs>
              <w:spacing w:after="0" w:line="240" w:lineRule="auto"/>
              <w:jc w:val="center"/>
            </w:pPr>
          </w:p>
        </w:tc>
        <w:tc>
          <w:tcPr>
            <w:tcW w:w="5812" w:type="dxa"/>
            <w:tcBorders>
              <w:top w:val="nil"/>
              <w:left w:val="nil"/>
              <w:bottom w:val="nil"/>
              <w:right w:val="nil"/>
            </w:tcBorders>
            <w:shd w:val="clear" w:color="auto" w:fill="FFFFFF"/>
            <w:vAlign w:val="center"/>
          </w:tcPr>
          <w:p w:rsidR="004C5F5F" w:rsidRDefault="004C5F5F" w:rsidP="00227B79">
            <w:pPr>
              <w:tabs>
                <w:tab w:val="clear" w:pos="720"/>
              </w:tabs>
              <w:spacing w:after="0" w:line="240" w:lineRule="auto"/>
              <w:ind w:left="654"/>
              <w:jc w:val="center"/>
            </w:pPr>
            <w:r>
              <w:rPr>
                <w:b/>
                <w:bCs/>
                <w:noProof/>
                <w:color w:val="0070C0"/>
                <w:sz w:val="20"/>
              </w:rPr>
              <w:drawing>
                <wp:inline distT="0" distB="0" distL="0" distR="0" wp14:anchorId="3DF4A1A5" wp14:editId="6CEA03AA">
                  <wp:extent cx="935354" cy="935354"/>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bwMode="auto">
                          <a:xfrm>
                            <a:off x="0" y="0"/>
                            <a:ext cx="935355" cy="935355"/>
                          </a:xfrm>
                          <a:prstGeom prst="rect">
                            <a:avLst/>
                          </a:prstGeom>
                          <a:noFill/>
                          <a:ln>
                            <a:noFill/>
                          </a:ln>
                        </pic:spPr>
                      </pic:pic>
                    </a:graphicData>
                  </a:graphic>
                </wp:inline>
              </w:drawing>
            </w:r>
          </w:p>
        </w:tc>
        <w:tc>
          <w:tcPr>
            <w:tcW w:w="3000" w:type="dxa"/>
            <w:tcBorders>
              <w:top w:val="nil"/>
              <w:left w:val="nil"/>
              <w:bottom w:val="nil"/>
              <w:right w:val="nil"/>
            </w:tcBorders>
            <w:shd w:val="clear" w:color="auto" w:fill="FFFFFF"/>
            <w:vAlign w:val="center"/>
          </w:tcPr>
          <w:p w:rsidR="004C5F5F" w:rsidRDefault="004C5F5F" w:rsidP="00227B79">
            <w:pPr>
              <w:tabs>
                <w:tab w:val="clear" w:pos="720"/>
              </w:tabs>
              <w:spacing w:after="0" w:line="240" w:lineRule="auto"/>
              <w:jc w:val="center"/>
            </w:pPr>
          </w:p>
        </w:tc>
      </w:tr>
      <w:tr w:rsidR="004C5F5F" w:rsidTr="00227B79">
        <w:trPr>
          <w:trHeight w:val="212"/>
          <w:jc w:val="center"/>
        </w:trPr>
        <w:tc>
          <w:tcPr>
            <w:tcW w:w="2165" w:type="dxa"/>
            <w:tcBorders>
              <w:top w:val="nil"/>
              <w:left w:val="nil"/>
              <w:bottom w:val="nil"/>
              <w:right w:val="nil"/>
            </w:tcBorders>
            <w:shd w:val="clear" w:color="auto" w:fill="FFFFFF"/>
            <w:tcMar>
              <w:top w:w="170" w:type="dxa"/>
              <w:left w:w="108" w:type="dxa"/>
              <w:bottom w:w="170" w:type="dxa"/>
              <w:right w:w="108" w:type="dxa"/>
            </w:tcMar>
            <w:vAlign w:val="center"/>
          </w:tcPr>
          <w:p w:rsidR="004C5F5F" w:rsidRDefault="004C5F5F" w:rsidP="00227B79">
            <w:pPr>
              <w:tabs>
                <w:tab w:val="clear" w:pos="720"/>
              </w:tabs>
              <w:spacing w:after="0" w:line="212" w:lineRule="atLeast"/>
              <w:jc w:val="center"/>
            </w:pPr>
          </w:p>
        </w:tc>
        <w:tc>
          <w:tcPr>
            <w:tcW w:w="5812" w:type="dxa"/>
            <w:tcBorders>
              <w:top w:val="nil"/>
              <w:left w:val="nil"/>
              <w:bottom w:val="nil"/>
              <w:right w:val="nil"/>
            </w:tcBorders>
            <w:shd w:val="clear" w:color="auto" w:fill="FFFFFF"/>
            <w:tcMar>
              <w:top w:w="170" w:type="dxa"/>
              <w:left w:w="108" w:type="dxa"/>
              <w:bottom w:w="170" w:type="dxa"/>
              <w:right w:w="108" w:type="dxa"/>
            </w:tcMar>
            <w:vAlign w:val="center"/>
          </w:tcPr>
          <w:p w:rsidR="004C5F5F" w:rsidRDefault="004C5F5F" w:rsidP="00227B79">
            <w:pPr>
              <w:tabs>
                <w:tab w:val="clear" w:pos="720"/>
              </w:tabs>
              <w:spacing w:after="0" w:line="212" w:lineRule="atLeast"/>
              <w:ind w:left="688"/>
              <w:jc w:val="center"/>
              <w:rPr>
                <w:b/>
              </w:rPr>
            </w:pPr>
            <w:r>
              <w:rPr>
                <w:b/>
                <w:szCs w:val="24"/>
              </w:rPr>
              <w:t>РЕШЕНИЕ</w:t>
            </w:r>
          </w:p>
          <w:p w:rsidR="004C5F5F" w:rsidRDefault="004C5F5F" w:rsidP="00227B79">
            <w:pPr>
              <w:tabs>
                <w:tab w:val="clear" w:pos="720"/>
              </w:tabs>
              <w:spacing w:after="0" w:line="212" w:lineRule="atLeast"/>
              <w:ind w:left="688"/>
              <w:jc w:val="center"/>
              <w:rPr>
                <w:b/>
              </w:rPr>
            </w:pPr>
            <w:r>
              <w:rPr>
                <w:b/>
                <w:szCs w:val="24"/>
              </w:rPr>
              <w:t>ИМЕНЕМ РЕСПУБЛИКИ КАЗАХСТАН</w:t>
            </w:r>
          </w:p>
        </w:tc>
        <w:tc>
          <w:tcPr>
            <w:tcW w:w="3000" w:type="dxa"/>
            <w:tcBorders>
              <w:top w:val="nil"/>
              <w:left w:val="nil"/>
              <w:bottom w:val="nil"/>
              <w:right w:val="nil"/>
            </w:tcBorders>
            <w:shd w:val="clear" w:color="auto" w:fill="FFFFFF"/>
            <w:tcMar>
              <w:top w:w="170" w:type="dxa"/>
              <w:left w:w="108" w:type="dxa"/>
              <w:bottom w:w="170" w:type="dxa"/>
              <w:right w:w="108" w:type="dxa"/>
            </w:tcMar>
            <w:vAlign w:val="center"/>
          </w:tcPr>
          <w:p w:rsidR="004C5F5F" w:rsidRDefault="004C5F5F" w:rsidP="00227B79">
            <w:pPr>
              <w:tabs>
                <w:tab w:val="clear" w:pos="720"/>
              </w:tabs>
              <w:spacing w:after="0" w:line="212" w:lineRule="atLeast"/>
              <w:jc w:val="center"/>
              <w:rPr>
                <w:b/>
              </w:rPr>
            </w:pPr>
          </w:p>
        </w:tc>
      </w:tr>
    </w:tbl>
    <w:p w:rsidR="004C5F5F" w:rsidRDefault="004C5F5F" w:rsidP="004C5F5F">
      <w:pPr>
        <w:spacing w:before="240" w:after="0"/>
        <w:jc w:val="both"/>
      </w:pPr>
    </w:p>
    <w:p w:rsidR="004C5F5F" w:rsidRDefault="004C5F5F" w:rsidP="004C5F5F">
      <w:pPr>
        <w:spacing w:before="240" w:after="0"/>
      </w:pPr>
    </w:p>
    <w:p w:rsidR="004C5F5F" w:rsidRDefault="004C5F5F" w:rsidP="004C5F5F">
      <w:pPr>
        <w:spacing w:after="0"/>
        <w:jc w:val="both"/>
      </w:pPr>
      <w:r>
        <w:rPr>
          <w:rFonts w:hint="cs"/>
          <w:sz w:val="28"/>
        </w:rPr>
        <w:t>2 декабря 2015 года                                                                          г. Семей.</w:t>
      </w:r>
    </w:p>
    <w:p w:rsidR="004C5F5F" w:rsidRDefault="004C5F5F" w:rsidP="004C5F5F">
      <w:pPr>
        <w:spacing w:after="0"/>
        <w:jc w:val="both"/>
      </w:pPr>
      <w:r>
        <w:rPr>
          <w:rFonts w:hint="cs"/>
          <w:sz w:val="28"/>
        </w:rPr>
        <w:t xml:space="preserve"> </w:t>
      </w:r>
    </w:p>
    <w:p w:rsidR="004C5F5F" w:rsidRDefault="004C5F5F" w:rsidP="004C5F5F">
      <w:pPr>
        <w:spacing w:after="0"/>
        <w:ind w:firstLine="708"/>
        <w:jc w:val="both"/>
      </w:pPr>
      <w:proofErr w:type="gramStart"/>
      <w:r>
        <w:rPr>
          <w:rFonts w:hint="cs"/>
          <w:sz w:val="28"/>
        </w:rPr>
        <w:t xml:space="preserve">Военный суд Семейского гарнизона в составе: председательствующего - судьи военного суда </w:t>
      </w:r>
      <w:proofErr w:type="spellStart"/>
      <w:r>
        <w:rPr>
          <w:rFonts w:hint="cs"/>
          <w:sz w:val="28"/>
        </w:rPr>
        <w:t>Жунусбекова</w:t>
      </w:r>
      <w:proofErr w:type="spellEnd"/>
      <w:r>
        <w:rPr>
          <w:rFonts w:hint="cs"/>
          <w:sz w:val="28"/>
        </w:rPr>
        <w:t xml:space="preserve"> А.Ж., при секретаре </w:t>
      </w:r>
      <w:proofErr w:type="spellStart"/>
      <w:r>
        <w:rPr>
          <w:rFonts w:hint="cs"/>
          <w:sz w:val="28"/>
        </w:rPr>
        <w:t>Жуматаевой</w:t>
      </w:r>
      <w:proofErr w:type="spellEnd"/>
      <w:r>
        <w:rPr>
          <w:rFonts w:hint="cs"/>
          <w:sz w:val="28"/>
        </w:rPr>
        <w:t xml:space="preserve"> Г.С., с участием прокурора – старшего прокурора военной прокуратуры Восточного региона капитана юстиции </w:t>
      </w:r>
      <w:proofErr w:type="spellStart"/>
      <w:r>
        <w:rPr>
          <w:rFonts w:hint="cs"/>
          <w:sz w:val="28"/>
        </w:rPr>
        <w:t>Дюсенбаевой</w:t>
      </w:r>
      <w:proofErr w:type="spellEnd"/>
      <w:r>
        <w:rPr>
          <w:rFonts w:hint="cs"/>
          <w:sz w:val="28"/>
        </w:rPr>
        <w:t xml:space="preserve"> Е.М., истца </w:t>
      </w:r>
      <w:proofErr w:type="spellStart"/>
      <w:r>
        <w:rPr>
          <w:rFonts w:hint="cs"/>
          <w:sz w:val="28"/>
        </w:rPr>
        <w:t>Исановой</w:t>
      </w:r>
      <w:proofErr w:type="spellEnd"/>
      <w:r>
        <w:rPr>
          <w:rFonts w:hint="cs"/>
          <w:sz w:val="28"/>
        </w:rPr>
        <w:t xml:space="preserve"> Э.М., представителей ответчиков – Министерства обороны Республики Казахстан (далее – МО РК) и Семипалатинской РЭЧ </w:t>
      </w:r>
      <w:proofErr w:type="spellStart"/>
      <w:r>
        <w:rPr>
          <w:rFonts w:hint="cs"/>
          <w:sz w:val="28"/>
        </w:rPr>
        <w:t>Наримбетовой</w:t>
      </w:r>
      <w:proofErr w:type="spellEnd"/>
      <w:r>
        <w:rPr>
          <w:rFonts w:hint="cs"/>
          <w:sz w:val="28"/>
        </w:rPr>
        <w:t xml:space="preserve"> К.А., действующей на основании доверенности № 4/30/15 от 13</w:t>
      </w:r>
      <w:proofErr w:type="gramEnd"/>
      <w:r>
        <w:rPr>
          <w:rFonts w:hint="cs"/>
          <w:sz w:val="28"/>
        </w:rPr>
        <w:t xml:space="preserve"> января 2015 года, воинской части 28738 Каримова Р.Ж., действующего на основании доверенности,  рассмотрев в открытом судебном заседании в зале военного суда гражданское дело по иску </w:t>
      </w:r>
      <w:proofErr w:type="spellStart"/>
      <w:r>
        <w:rPr>
          <w:rFonts w:hint="cs"/>
          <w:sz w:val="28"/>
        </w:rPr>
        <w:t>Исановой</w:t>
      </w:r>
      <w:proofErr w:type="spellEnd"/>
      <w:r>
        <w:rPr>
          <w:rFonts w:hint="cs"/>
          <w:sz w:val="28"/>
        </w:rPr>
        <w:t xml:space="preserve"> Эльвиры </w:t>
      </w:r>
      <w:proofErr w:type="spellStart"/>
      <w:r>
        <w:rPr>
          <w:rFonts w:hint="cs"/>
          <w:sz w:val="28"/>
        </w:rPr>
        <w:t>Мусиновны</w:t>
      </w:r>
      <w:proofErr w:type="spellEnd"/>
      <w:r>
        <w:rPr>
          <w:rFonts w:hint="cs"/>
          <w:sz w:val="28"/>
        </w:rPr>
        <w:t xml:space="preserve"> к Министерству обороны Республики Казахстан, Семипалатинской районной эксплуатационной части и воинской части 28738 об </w:t>
      </w:r>
      <w:proofErr w:type="spellStart"/>
      <w:r>
        <w:rPr>
          <w:rFonts w:hint="cs"/>
          <w:sz w:val="28"/>
        </w:rPr>
        <w:t>обязании</w:t>
      </w:r>
      <w:proofErr w:type="spellEnd"/>
      <w:r>
        <w:rPr>
          <w:rFonts w:hint="cs"/>
          <w:sz w:val="28"/>
        </w:rPr>
        <w:t xml:space="preserve"> предоставить жилье,  </w:t>
      </w:r>
    </w:p>
    <w:p w:rsidR="004C5F5F" w:rsidRDefault="004C5F5F" w:rsidP="004C5F5F">
      <w:pPr>
        <w:spacing w:after="0"/>
        <w:ind w:firstLine="708"/>
        <w:jc w:val="both"/>
      </w:pPr>
    </w:p>
    <w:p w:rsidR="004C5F5F" w:rsidRDefault="004C5F5F" w:rsidP="004C5F5F">
      <w:pPr>
        <w:spacing w:after="0"/>
        <w:ind w:firstLine="708"/>
        <w:jc w:val="center"/>
      </w:pPr>
      <w:r>
        <w:rPr>
          <w:rFonts w:hint="cs"/>
          <w:sz w:val="28"/>
        </w:rPr>
        <w:t>У С Т А Н О В И Л:</w:t>
      </w:r>
    </w:p>
    <w:p w:rsidR="004C5F5F" w:rsidRDefault="004C5F5F" w:rsidP="004C5F5F">
      <w:pPr>
        <w:spacing w:after="0"/>
        <w:ind w:firstLine="708"/>
        <w:jc w:val="both"/>
      </w:pPr>
      <w:r>
        <w:rPr>
          <w:rFonts w:hint="cs"/>
          <w:sz w:val="28"/>
        </w:rPr>
        <w:t xml:space="preserve"> </w:t>
      </w:r>
    </w:p>
    <w:p w:rsidR="004C5F5F" w:rsidRDefault="004C5F5F" w:rsidP="004C5F5F">
      <w:pPr>
        <w:spacing w:after="0"/>
        <w:ind w:firstLine="708"/>
        <w:jc w:val="both"/>
      </w:pPr>
      <w:r>
        <w:rPr>
          <w:rFonts w:hint="cs"/>
          <w:sz w:val="28"/>
        </w:rPr>
        <w:t xml:space="preserve">Истец обратился в суд с названным иском к ответчикам, мотивируя свои исковые требования тем, что с 12 августа 1993 года по 22 июля проходила воинскую службу в воинской части 97626 </w:t>
      </w:r>
      <w:proofErr w:type="spellStart"/>
      <w:r>
        <w:rPr>
          <w:rFonts w:hint="cs"/>
          <w:sz w:val="28"/>
        </w:rPr>
        <w:t>пгт</w:t>
      </w:r>
      <w:proofErr w:type="spellEnd"/>
      <w:r>
        <w:rPr>
          <w:rFonts w:hint="cs"/>
          <w:sz w:val="28"/>
        </w:rPr>
        <w:t xml:space="preserve">. Георгиевка </w:t>
      </w:r>
      <w:proofErr w:type="spellStart"/>
      <w:r>
        <w:rPr>
          <w:rFonts w:hint="cs"/>
          <w:sz w:val="28"/>
        </w:rPr>
        <w:t>Жарминского</w:t>
      </w:r>
      <w:proofErr w:type="spellEnd"/>
      <w:r>
        <w:rPr>
          <w:rFonts w:hint="cs"/>
          <w:sz w:val="28"/>
        </w:rPr>
        <w:t xml:space="preserve"> района Восточно-Казахстанской области. 22 июля 1999 года была уволена в запас в связи организационными мероприятиями. Повторно была призвана на воинскую службу по контракту 19 августа 2005 года в воинскую часть 28738 г. Семей и уволена с воинской службы в запас 23 октября 2014 года в связи с достижением предельного возраста. Во время прохождения воинской службы жилой площадью не обеспечивалась, компенсацию за </w:t>
      </w:r>
      <w:proofErr w:type="spellStart"/>
      <w:r>
        <w:rPr>
          <w:rFonts w:hint="cs"/>
          <w:sz w:val="28"/>
        </w:rPr>
        <w:t>найм</w:t>
      </w:r>
      <w:proofErr w:type="spellEnd"/>
      <w:r>
        <w:rPr>
          <w:rFonts w:hint="cs"/>
          <w:sz w:val="28"/>
        </w:rPr>
        <w:t xml:space="preserve"> жилья не получала. На момент увольнения выслуга лет </w:t>
      </w:r>
      <w:r>
        <w:rPr>
          <w:rFonts w:hint="cs"/>
          <w:sz w:val="28"/>
        </w:rPr>
        <w:lastRenderedPageBreak/>
        <w:t xml:space="preserve">в календарном исчислении составила 15 лет 2 месяца 11 дней, в льготном исчислении 22 года 9 месяцев 26 дней, общая выслуга лет с учетом трудового стажа составляет 32 года 2 месяца 29 дней. За время прохождения воинской службы ей и членом её семьи не была предоставлена служебное жилье. Имеет двух детей. С семьей жила в съемной квартире у родственника мужа. За время прохождения совместной жизни с мужем, у него никогда не было постоянной работы. В 2013 году развелась с мужем, так как всю жизнь находился у неё на иждивении, злоупотреблял спиртными напитками и начал заниматься рукоприкладством в отношении её и дочерей. После развода она с дочерями осталось на улице. По сей день живет в съемной квартире по адресу Юность 39, квартира 11. Старшая дочь после окончания ВУЗа занимается репетиторством по английскому языку, а младшая студентка, находится у неё на иждивении. При выходе на пенсию компенсация стоимости жилья не была выплачена. Так же квартира из государственного жилищного фонда в г. Семей не была представлена, тем самым она была уволена из рядов Вооруженных Сил Республики Казахстан без предоставления жилья, что является грубым нарушением требовании законодательства действующего на момент её увольнения на пенсию. </w:t>
      </w:r>
      <w:proofErr w:type="gramStart"/>
      <w:r>
        <w:rPr>
          <w:rFonts w:hint="cs"/>
          <w:sz w:val="28"/>
        </w:rPr>
        <w:t>Исходя из требовании вышеуказанной нормы право, Министерство Обороны Республики Казахстан, в лице Семипалатинской РЭЧ должна ей и членам её семьи предоставить жилье из государственного жилищного фонда с целью дальнейшей приватизации квартиры.</w:t>
      </w:r>
      <w:proofErr w:type="gramEnd"/>
      <w:r>
        <w:rPr>
          <w:rFonts w:hint="cs"/>
          <w:sz w:val="28"/>
        </w:rPr>
        <w:t xml:space="preserve"> В связи с чем, просит суд обязать ответчиков  предоставить жилье.</w:t>
      </w:r>
    </w:p>
    <w:p w:rsidR="004C5F5F" w:rsidRDefault="004C5F5F" w:rsidP="004C5F5F">
      <w:pPr>
        <w:spacing w:after="0"/>
        <w:ind w:firstLine="708"/>
        <w:jc w:val="both"/>
      </w:pPr>
      <w:r>
        <w:rPr>
          <w:rFonts w:hint="cs"/>
          <w:sz w:val="28"/>
        </w:rPr>
        <w:t xml:space="preserve">Истец </w:t>
      </w:r>
      <w:proofErr w:type="spellStart"/>
      <w:r>
        <w:rPr>
          <w:rFonts w:hint="cs"/>
          <w:sz w:val="28"/>
        </w:rPr>
        <w:t>Исанова</w:t>
      </w:r>
      <w:proofErr w:type="spellEnd"/>
      <w:r>
        <w:rPr>
          <w:rFonts w:hint="cs"/>
          <w:sz w:val="28"/>
        </w:rPr>
        <w:t xml:space="preserve"> Э.М. поддержала свои исковые требования и пояснила, что за период нахождения на службе квартира ему не предоставлялось, в этом её вины нет. Считает, что данный протокол №9 от 29 декабря 2014 года незаконный. В связи с чем, просила суд удовлетворить его исковые требования в полном объеме.</w:t>
      </w:r>
    </w:p>
    <w:p w:rsidR="004C5F5F" w:rsidRDefault="004C5F5F" w:rsidP="004C5F5F">
      <w:pPr>
        <w:spacing w:after="0"/>
        <w:ind w:firstLine="708"/>
        <w:jc w:val="both"/>
      </w:pPr>
      <w:proofErr w:type="gramStart"/>
      <w:r>
        <w:rPr>
          <w:rFonts w:hint="cs"/>
          <w:sz w:val="28"/>
        </w:rPr>
        <w:t xml:space="preserve">В судебном заседании представитель ответчиков </w:t>
      </w:r>
      <w:proofErr w:type="spellStart"/>
      <w:r>
        <w:rPr>
          <w:rFonts w:hint="cs"/>
          <w:sz w:val="28"/>
        </w:rPr>
        <w:t>Наримбетова</w:t>
      </w:r>
      <w:proofErr w:type="spellEnd"/>
      <w:r>
        <w:rPr>
          <w:rFonts w:hint="cs"/>
          <w:sz w:val="28"/>
        </w:rPr>
        <w:t xml:space="preserve"> К.А. исковые требования истца </w:t>
      </w:r>
      <w:proofErr w:type="spellStart"/>
      <w:r>
        <w:rPr>
          <w:rFonts w:hint="cs"/>
          <w:sz w:val="28"/>
        </w:rPr>
        <w:t>Исановой</w:t>
      </w:r>
      <w:proofErr w:type="spellEnd"/>
      <w:r>
        <w:rPr>
          <w:rFonts w:hint="cs"/>
          <w:sz w:val="28"/>
        </w:rPr>
        <w:t xml:space="preserve"> Э.М. не признала и пояснила, что истец не является военнослужащим и не проходит воинскую службу в рядах Министерства обороны Республики Казахстан, в соответствии с п.п.5 п. 1 ст. 26 Закона Республики Казахстан «О воинской службе и статусе военнослужащих», была уволена по достижению предельного возраста состояния</w:t>
      </w:r>
      <w:proofErr w:type="gramEnd"/>
      <w:r>
        <w:rPr>
          <w:rFonts w:hint="cs"/>
          <w:sz w:val="28"/>
        </w:rPr>
        <w:t xml:space="preserve"> на воинской службе, тем самым в настоящее время не имеет право </w:t>
      </w:r>
      <w:proofErr w:type="gramStart"/>
      <w:r>
        <w:rPr>
          <w:rFonts w:hint="cs"/>
          <w:sz w:val="28"/>
        </w:rPr>
        <w:t>стоять на учете</w:t>
      </w:r>
      <w:proofErr w:type="gramEnd"/>
      <w:r>
        <w:rPr>
          <w:rFonts w:hint="cs"/>
          <w:sz w:val="28"/>
        </w:rPr>
        <w:t xml:space="preserve">, для получения жилья по данной категории. По указанной категории состоят военнослужащие, которые проходят воинскую службу в рядах Министерства обороны Республики Казахстан. В соответствии с требованиями п. 1 п. 2 статьи 45 Закона Республики Казахстан «О воинской </w:t>
      </w:r>
      <w:r>
        <w:rPr>
          <w:rFonts w:hint="cs"/>
          <w:sz w:val="28"/>
        </w:rPr>
        <w:lastRenderedPageBreak/>
        <w:t xml:space="preserve">службе и статусе военнослужащих» от 16 февраля 2012 года №561. </w:t>
      </w:r>
      <w:proofErr w:type="gramStart"/>
      <w:r>
        <w:rPr>
          <w:rFonts w:hint="cs"/>
          <w:sz w:val="28"/>
        </w:rPr>
        <w:t>Нуждающиеся в жилье военнослужащие и постоянно совместно проживающие с ними члены их семей – супруга (супруг); совместные или одного из супругов несовершеннолетние дети (установленные, находящиеся на иждивении или под опекой), дети (установленные, находящиеся на иждивении или под опекой) и дети супруга (супруги), обучающиеся в организациях образования по очной форме обучения в возрасте до двадцати трех лет;</w:t>
      </w:r>
      <w:proofErr w:type="gramEnd"/>
      <w:r>
        <w:rPr>
          <w:rFonts w:hint="cs"/>
          <w:sz w:val="28"/>
        </w:rPr>
        <w:t xml:space="preserve"> дети инвалиды (усыновленные, находящиеся на иждивении или под опекой) и дети-инвалиды супруга (супруги), ставшие инвалидами до восемнадцати лет; родители, находящиеся на иждивении военнослужащего,- обеспечиваются жилищем на период прохождения воинской службы за счет государства. В связи с чем, просила оставить иск без удовлетворения.</w:t>
      </w:r>
    </w:p>
    <w:p w:rsidR="004C5F5F" w:rsidRDefault="004C5F5F" w:rsidP="004C5F5F">
      <w:pPr>
        <w:spacing w:after="0"/>
        <w:ind w:firstLine="708"/>
        <w:jc w:val="both"/>
      </w:pPr>
      <w:r>
        <w:rPr>
          <w:rFonts w:hint="cs"/>
          <w:sz w:val="28"/>
        </w:rPr>
        <w:t xml:space="preserve">В судебном заседании представитель ответчика Каримов Р.Ж. исковые требования истца </w:t>
      </w:r>
      <w:proofErr w:type="spellStart"/>
      <w:r>
        <w:rPr>
          <w:rFonts w:hint="cs"/>
          <w:sz w:val="28"/>
        </w:rPr>
        <w:t>Исановой</w:t>
      </w:r>
      <w:proofErr w:type="spellEnd"/>
      <w:r>
        <w:rPr>
          <w:rFonts w:hint="cs"/>
          <w:sz w:val="28"/>
        </w:rPr>
        <w:t xml:space="preserve"> Э.М. не признал и пояснил, что истец в 2014 году была уволена из рядов Вооруженных сил Республики Казахстан в запас. Соответственно на основании статьи закона Республики Казахстан «О воинской службе и статусе военнослужащих» от 16 февраля 2012 года №561-IV статус военнослужащего истец утратил со дня исключения из списков воинской части в связи с увольнением с воинской службы. </w:t>
      </w:r>
      <w:proofErr w:type="gramStart"/>
      <w:r>
        <w:rPr>
          <w:rFonts w:hint="cs"/>
          <w:sz w:val="28"/>
        </w:rPr>
        <w:t>Согласно статьи</w:t>
      </w:r>
      <w:proofErr w:type="gramEnd"/>
      <w:r>
        <w:rPr>
          <w:rFonts w:hint="cs"/>
          <w:sz w:val="28"/>
        </w:rPr>
        <w:t xml:space="preserve"> 45 вышеуказанного закона жильем по линии Министерства обороны Республики Казахстан обеспечивается военнослужащие и постоянно совместно проживающие с ними члены их семей только на период прохождения воинской службы за счет государства и обеспечение жильем военнослужащих производиться в порядке, предусмотренном законом Республики Казахстан «О жилищных отношениях». Истец в настоящее время является пенсионером, соответственно в данной ситуации предоставить служебное жилище из государственного жилищного фонда Министерства обороны РК согласно действующему законодательству пенсионеру не предоставляется возможным. В связи с чем, просил оставить иск без удовлетворения.</w:t>
      </w:r>
    </w:p>
    <w:p w:rsidR="004C5F5F" w:rsidRDefault="004C5F5F" w:rsidP="004C5F5F">
      <w:pPr>
        <w:spacing w:after="0"/>
        <w:ind w:firstLine="708"/>
        <w:jc w:val="both"/>
      </w:pPr>
      <w:r>
        <w:rPr>
          <w:rFonts w:hint="cs"/>
          <w:sz w:val="28"/>
        </w:rPr>
        <w:t>Изучив материалы дела, заслушав лиц, участвующих в деле, заключение прокурора, полагавшей иск подлежащим оставлению без удовлетворения, суд приходит к следующему.</w:t>
      </w:r>
    </w:p>
    <w:p w:rsidR="004C5F5F" w:rsidRDefault="004C5F5F" w:rsidP="004C5F5F">
      <w:pPr>
        <w:spacing w:after="0"/>
        <w:ind w:firstLine="708"/>
        <w:jc w:val="both"/>
      </w:pPr>
      <w:r>
        <w:rPr>
          <w:rFonts w:hint="cs"/>
          <w:sz w:val="28"/>
        </w:rPr>
        <w:t xml:space="preserve">Согласно справке №2276 от 30 октября 2015 года истец </w:t>
      </w:r>
      <w:proofErr w:type="spellStart"/>
      <w:r>
        <w:rPr>
          <w:rFonts w:hint="cs"/>
          <w:sz w:val="28"/>
        </w:rPr>
        <w:t>Исанова</w:t>
      </w:r>
      <w:proofErr w:type="spellEnd"/>
      <w:r>
        <w:rPr>
          <w:rFonts w:hint="cs"/>
          <w:sz w:val="28"/>
        </w:rPr>
        <w:t xml:space="preserve"> Э.М. действительно работает в воинской части 28738 г. Семей. </w:t>
      </w:r>
    </w:p>
    <w:p w:rsidR="004C5F5F" w:rsidRDefault="004C5F5F" w:rsidP="004C5F5F">
      <w:pPr>
        <w:spacing w:after="0"/>
        <w:ind w:firstLine="708"/>
        <w:jc w:val="both"/>
      </w:pPr>
      <w:proofErr w:type="gramStart"/>
      <w:r>
        <w:rPr>
          <w:rFonts w:hint="cs"/>
          <w:sz w:val="28"/>
        </w:rPr>
        <w:t xml:space="preserve">Согласно трудовой книжке ЕТ№6766443 от 10 октября 1989 года </w:t>
      </w:r>
      <w:proofErr w:type="spellStart"/>
      <w:r>
        <w:rPr>
          <w:rFonts w:hint="cs"/>
          <w:sz w:val="28"/>
        </w:rPr>
        <w:t>Исанова</w:t>
      </w:r>
      <w:proofErr w:type="spellEnd"/>
      <w:r>
        <w:rPr>
          <w:rFonts w:hint="cs"/>
          <w:sz w:val="28"/>
        </w:rPr>
        <w:t xml:space="preserve"> Э.М, уволенная приказом командира воинской части 28738 №217 от 23 октября 2014  года с воинской службы по </w:t>
      </w:r>
      <w:proofErr w:type="spellStart"/>
      <w:r>
        <w:rPr>
          <w:rFonts w:hint="cs"/>
          <w:sz w:val="28"/>
        </w:rPr>
        <w:t>п.п</w:t>
      </w:r>
      <w:proofErr w:type="spellEnd"/>
      <w:r>
        <w:rPr>
          <w:rFonts w:hint="cs"/>
          <w:sz w:val="28"/>
        </w:rPr>
        <w:t xml:space="preserve">. 1 п. 1 ст. 26 Закона Республики Казахстан «О воинской службе и статусе военнослужащих» - по </w:t>
      </w:r>
      <w:r>
        <w:rPr>
          <w:rFonts w:hint="cs"/>
          <w:sz w:val="28"/>
        </w:rPr>
        <w:lastRenderedPageBreak/>
        <w:t xml:space="preserve">достижению придельного возраста, исключена из списков личного состава части. </w:t>
      </w:r>
      <w:proofErr w:type="gramEnd"/>
    </w:p>
    <w:p w:rsidR="004C5F5F" w:rsidRDefault="004C5F5F" w:rsidP="004C5F5F">
      <w:pPr>
        <w:spacing w:after="0"/>
        <w:ind w:firstLine="708"/>
        <w:jc w:val="both"/>
      </w:pPr>
      <w:proofErr w:type="gramStart"/>
      <w:r>
        <w:rPr>
          <w:rFonts w:hint="cs"/>
          <w:sz w:val="28"/>
        </w:rPr>
        <w:t>Согласно уведомлению исх. №1070 от 22 января 2015 года Семипалатинской РЭЧ истец снят с учёта граждан, нуждающихся в жилище из государственного жилищного фонда на основании п. 1 ст. 73 Закона РК «О жилищных отношениях» от 16 апреля 1997 года №94.</w:t>
      </w:r>
      <w:proofErr w:type="gramEnd"/>
    </w:p>
    <w:p w:rsidR="004C5F5F" w:rsidRDefault="004C5F5F" w:rsidP="004C5F5F">
      <w:pPr>
        <w:spacing w:after="0"/>
        <w:ind w:firstLine="708"/>
        <w:jc w:val="both"/>
      </w:pPr>
      <w:r>
        <w:rPr>
          <w:rFonts w:hint="cs"/>
          <w:sz w:val="28"/>
        </w:rPr>
        <w:t xml:space="preserve">Согласно </w:t>
      </w:r>
      <w:proofErr w:type="spellStart"/>
      <w:r>
        <w:rPr>
          <w:rFonts w:hint="cs"/>
          <w:sz w:val="28"/>
        </w:rPr>
        <w:t>п.п</w:t>
      </w:r>
      <w:proofErr w:type="spellEnd"/>
      <w:r>
        <w:rPr>
          <w:rFonts w:hint="cs"/>
          <w:sz w:val="28"/>
        </w:rPr>
        <w:t>. 2 п. 1 ст. 73 Закона РК «О жилищных отношениях» от 16 апреля 1997 года №94 снятие с учета граждан, нуждающихся в жилище из государственного жилищного фонда или жилище, арендованном местным исполнительным органом в частном жилищном фонде, осуществляется в случае прекращения трудовых отношений в государственном учреждении.</w:t>
      </w:r>
    </w:p>
    <w:p w:rsidR="004C5F5F" w:rsidRDefault="004C5F5F" w:rsidP="004C5F5F">
      <w:pPr>
        <w:spacing w:after="0"/>
        <w:ind w:firstLine="708"/>
        <w:jc w:val="both"/>
      </w:pPr>
      <w:r>
        <w:rPr>
          <w:rFonts w:hint="cs"/>
          <w:sz w:val="28"/>
        </w:rPr>
        <w:t xml:space="preserve">Согласно ст. 45 Закона Республики Казахстан от 16 февраля 2012 года №561-IV ЗРК «О воинской службе и статусе военнослужащих» нуждающиеся в жилье военнослужащие и постоянно совместно проживающие с ними члены их семей – супруга (супруг); </w:t>
      </w:r>
      <w:proofErr w:type="gramStart"/>
      <w:r>
        <w:rPr>
          <w:rFonts w:hint="cs"/>
          <w:sz w:val="28"/>
        </w:rPr>
        <w:t>совместные или одного из супругов несовершеннолетние дети (усыновленные, находящиеся на иждивении или под опекой), дети (усыновленные, находящиеся на иждивении или под опекой) и дети супруга (супруги), обучающиеся в организациях образования по очной форме обучения в возрасте до двадцати трех лет; дети-инвалиды (усыновленные, находящиеся на иждивении или под опекой) и дети-инвалиды супруга (супруги), ставшие инвалидами до восемнадцати лет;</w:t>
      </w:r>
      <w:proofErr w:type="gramEnd"/>
      <w:r>
        <w:rPr>
          <w:rFonts w:hint="cs"/>
          <w:sz w:val="28"/>
        </w:rPr>
        <w:t xml:space="preserve"> родители, находящиеся на иждивении военнослужащего, – обеспечиваются жилищем на период прохождения воинской службы за счет государства. Обеспечение жильем военнослужащих производится в порядке, предусмотренном Законом Республики Казахстан «О жилищных отношениях».</w:t>
      </w:r>
    </w:p>
    <w:p w:rsidR="004C5F5F" w:rsidRDefault="004C5F5F" w:rsidP="004C5F5F">
      <w:pPr>
        <w:spacing w:after="0"/>
        <w:ind w:firstLine="708"/>
        <w:jc w:val="both"/>
      </w:pPr>
      <w:r>
        <w:rPr>
          <w:rFonts w:hint="cs"/>
          <w:sz w:val="28"/>
        </w:rPr>
        <w:t xml:space="preserve">В судебном заседании судом достоверно установлено, что </w:t>
      </w:r>
      <w:proofErr w:type="spellStart"/>
      <w:r>
        <w:rPr>
          <w:rFonts w:hint="cs"/>
          <w:sz w:val="28"/>
        </w:rPr>
        <w:t>Исанова</w:t>
      </w:r>
      <w:proofErr w:type="spellEnd"/>
      <w:r>
        <w:rPr>
          <w:rFonts w:hint="cs"/>
          <w:sz w:val="28"/>
        </w:rPr>
        <w:t xml:space="preserve"> Э.М., в связи с прохождением воинской службы, состоял в очереди на получение жилья из государственного жилого фонда в </w:t>
      </w:r>
      <w:proofErr w:type="spellStart"/>
      <w:r>
        <w:rPr>
          <w:rFonts w:hint="cs"/>
          <w:sz w:val="28"/>
        </w:rPr>
        <w:t>Семейском</w:t>
      </w:r>
      <w:proofErr w:type="spellEnd"/>
      <w:r>
        <w:rPr>
          <w:rFonts w:hint="cs"/>
          <w:sz w:val="28"/>
        </w:rPr>
        <w:t xml:space="preserve"> региональном гарнизоне, как нуждающегося в нём. Однако в 2014 году истец был уволен с воинской службы. В 2014 году, протоколом жилищной комиссии Семейского регионального гарнизона №9 от 29 декабря 2014 года, он был снят с учета лиц, нуждающихся в жилье, поскольку трудовые отношения с ним были прекращены. В данное время истец статусом военнослужащего не обладает, а значит, он должен был поставлен на учет граждан, которым может быть предоставлено жилище из государственного жилищного фонда, по месту жительства в местном исполнительном органе, то есть в </w:t>
      </w:r>
      <w:proofErr w:type="spellStart"/>
      <w:r>
        <w:rPr>
          <w:rFonts w:hint="cs"/>
          <w:sz w:val="28"/>
        </w:rPr>
        <w:t>акимате</w:t>
      </w:r>
      <w:proofErr w:type="spellEnd"/>
      <w:r>
        <w:rPr>
          <w:rFonts w:hint="cs"/>
          <w:sz w:val="28"/>
        </w:rPr>
        <w:t xml:space="preserve"> г. Семей. </w:t>
      </w:r>
    </w:p>
    <w:p w:rsidR="004C5F5F" w:rsidRDefault="004C5F5F" w:rsidP="004C5F5F">
      <w:pPr>
        <w:spacing w:after="0"/>
        <w:ind w:firstLine="708"/>
        <w:jc w:val="both"/>
      </w:pPr>
      <w:r>
        <w:rPr>
          <w:rFonts w:hint="cs"/>
          <w:sz w:val="28"/>
        </w:rPr>
        <w:lastRenderedPageBreak/>
        <w:t xml:space="preserve">При таких обстоятельствах, суд приходит к выводу о том, что в удовлетворении иска </w:t>
      </w:r>
      <w:proofErr w:type="spellStart"/>
      <w:r>
        <w:rPr>
          <w:rFonts w:hint="cs"/>
          <w:sz w:val="28"/>
        </w:rPr>
        <w:t>Исановой</w:t>
      </w:r>
      <w:proofErr w:type="spellEnd"/>
      <w:r>
        <w:rPr>
          <w:rFonts w:hint="cs"/>
          <w:sz w:val="28"/>
        </w:rPr>
        <w:t xml:space="preserve"> Э.М. следует отказать.</w:t>
      </w:r>
    </w:p>
    <w:p w:rsidR="004C5F5F" w:rsidRDefault="004C5F5F" w:rsidP="004C5F5F">
      <w:pPr>
        <w:spacing w:after="0"/>
        <w:ind w:firstLine="708"/>
        <w:jc w:val="both"/>
      </w:pPr>
      <w:r>
        <w:rPr>
          <w:rFonts w:hint="cs"/>
          <w:sz w:val="28"/>
        </w:rPr>
        <w:t>Руководствуясь ст. ст. 217-221 ГПК РК, военный суд,</w:t>
      </w:r>
    </w:p>
    <w:p w:rsidR="004C5F5F" w:rsidRDefault="004C5F5F" w:rsidP="004C5F5F">
      <w:pPr>
        <w:spacing w:after="0"/>
        <w:ind w:firstLine="708"/>
        <w:jc w:val="both"/>
      </w:pPr>
      <w:r>
        <w:rPr>
          <w:rFonts w:hint="cs"/>
          <w:sz w:val="28"/>
        </w:rPr>
        <w:t xml:space="preserve"> </w:t>
      </w:r>
    </w:p>
    <w:p w:rsidR="004C5F5F" w:rsidRDefault="004C5F5F" w:rsidP="004C5F5F">
      <w:pPr>
        <w:spacing w:after="0"/>
        <w:ind w:firstLine="708"/>
        <w:jc w:val="center"/>
      </w:pPr>
      <w:proofErr w:type="gramStart"/>
      <w:r>
        <w:rPr>
          <w:rFonts w:hint="cs"/>
          <w:sz w:val="28"/>
        </w:rPr>
        <w:t>Р</w:t>
      </w:r>
      <w:proofErr w:type="gramEnd"/>
      <w:r>
        <w:rPr>
          <w:rFonts w:hint="cs"/>
          <w:sz w:val="28"/>
        </w:rPr>
        <w:t xml:space="preserve"> Е Ш И Л:</w:t>
      </w:r>
    </w:p>
    <w:p w:rsidR="004C5F5F" w:rsidRDefault="004C5F5F" w:rsidP="004C5F5F">
      <w:pPr>
        <w:spacing w:after="0"/>
        <w:ind w:firstLine="708"/>
        <w:jc w:val="both"/>
      </w:pPr>
      <w:r>
        <w:rPr>
          <w:rFonts w:hint="cs"/>
          <w:sz w:val="28"/>
        </w:rPr>
        <w:t xml:space="preserve"> </w:t>
      </w:r>
    </w:p>
    <w:p w:rsidR="004C5F5F" w:rsidRDefault="004C5F5F" w:rsidP="004C5F5F">
      <w:pPr>
        <w:spacing w:after="0"/>
        <w:ind w:firstLine="708"/>
        <w:jc w:val="both"/>
      </w:pPr>
      <w:r>
        <w:rPr>
          <w:rFonts w:hint="cs"/>
          <w:sz w:val="28"/>
        </w:rPr>
        <w:t xml:space="preserve">В удовлетворении иска </w:t>
      </w:r>
      <w:proofErr w:type="spellStart"/>
      <w:r>
        <w:rPr>
          <w:rFonts w:hint="cs"/>
          <w:sz w:val="28"/>
        </w:rPr>
        <w:t>Исановой</w:t>
      </w:r>
      <w:proofErr w:type="spellEnd"/>
      <w:r>
        <w:rPr>
          <w:rFonts w:hint="cs"/>
          <w:sz w:val="28"/>
        </w:rPr>
        <w:t xml:space="preserve"> Эльвиры </w:t>
      </w:r>
      <w:proofErr w:type="spellStart"/>
      <w:r>
        <w:rPr>
          <w:rFonts w:hint="cs"/>
          <w:sz w:val="28"/>
        </w:rPr>
        <w:t>Мусиновны</w:t>
      </w:r>
      <w:proofErr w:type="spellEnd"/>
      <w:r>
        <w:rPr>
          <w:rFonts w:hint="cs"/>
          <w:sz w:val="28"/>
        </w:rPr>
        <w:t xml:space="preserve"> к Министерству обороны Республики Казахстан, Семипалатинской районной эксплуатационной части и воинской части 28738 об </w:t>
      </w:r>
      <w:proofErr w:type="spellStart"/>
      <w:r>
        <w:rPr>
          <w:rFonts w:hint="cs"/>
          <w:sz w:val="28"/>
        </w:rPr>
        <w:t>обязании</w:t>
      </w:r>
      <w:proofErr w:type="spellEnd"/>
      <w:r>
        <w:rPr>
          <w:rFonts w:hint="cs"/>
          <w:sz w:val="28"/>
        </w:rPr>
        <w:t xml:space="preserve"> предоставить жилье – отказать.</w:t>
      </w:r>
    </w:p>
    <w:p w:rsidR="004C5F5F" w:rsidRDefault="004C5F5F" w:rsidP="004C5F5F">
      <w:pPr>
        <w:spacing w:after="0"/>
        <w:ind w:firstLine="708"/>
        <w:jc w:val="both"/>
      </w:pPr>
      <w:r>
        <w:rPr>
          <w:rFonts w:hint="cs"/>
          <w:sz w:val="28"/>
        </w:rPr>
        <w:t>Решение может быть обжаловано и опротестовано в апелляционном порядке в Военный суд Республики Казахстан через военный суд Семейского гарнизона в течение пятнадцати дней со дня вручения копии решения вынесенного судом.</w:t>
      </w:r>
    </w:p>
    <w:p w:rsidR="004C5F5F" w:rsidRDefault="004C5F5F" w:rsidP="004C5F5F"/>
    <w:p w:rsidR="004C5F5F" w:rsidRDefault="004C5F5F" w:rsidP="004C5F5F">
      <w:pPr>
        <w:spacing w:before="240" w:after="0"/>
      </w:pPr>
      <w:r>
        <w:rPr>
          <w:b/>
          <w:color w:val="00000A"/>
          <w:szCs w:val="24"/>
        </w:rPr>
        <w:t>Судья</w:t>
      </w:r>
      <w:r>
        <w:rPr>
          <w:b/>
          <w:color w:val="00000A"/>
          <w:szCs w:val="24"/>
        </w:rPr>
        <w:tab/>
      </w:r>
      <w:r>
        <w:rPr>
          <w:b/>
          <w:color w:val="00000A"/>
          <w:szCs w:val="24"/>
        </w:rPr>
        <w:tab/>
      </w:r>
      <w:r>
        <w:rPr>
          <w:b/>
          <w:color w:val="00000A"/>
          <w:szCs w:val="24"/>
        </w:rPr>
        <w:tab/>
      </w:r>
      <w:r>
        <w:rPr>
          <w:b/>
          <w:color w:val="00000A"/>
          <w:szCs w:val="24"/>
        </w:rPr>
        <w:tab/>
      </w:r>
      <w:r>
        <w:rPr>
          <w:b/>
          <w:color w:val="00000A"/>
          <w:szCs w:val="24"/>
        </w:rPr>
        <w:tab/>
      </w:r>
      <w:r>
        <w:rPr>
          <w:b/>
          <w:color w:val="00000A"/>
          <w:szCs w:val="24"/>
        </w:rPr>
        <w:tab/>
      </w:r>
      <w:r>
        <w:rPr>
          <w:b/>
          <w:color w:val="00000A"/>
          <w:szCs w:val="24"/>
        </w:rPr>
        <w:tab/>
      </w:r>
      <w:r>
        <w:rPr>
          <w:b/>
          <w:color w:val="00000A"/>
          <w:szCs w:val="24"/>
        </w:rPr>
        <w:tab/>
      </w:r>
      <w:r>
        <w:rPr>
          <w:b/>
          <w:color w:val="00000A"/>
          <w:szCs w:val="24"/>
        </w:rPr>
        <w:tab/>
        <w:t xml:space="preserve">       </w:t>
      </w:r>
      <w:proofErr w:type="spellStart"/>
      <w:r>
        <w:rPr>
          <w:b/>
          <w:color w:val="00000A"/>
          <w:szCs w:val="24"/>
          <w:lang w:val="en-US"/>
        </w:rPr>
        <w:t>Жунусбеков</w:t>
      </w:r>
      <w:proofErr w:type="spellEnd"/>
      <w:r>
        <w:rPr>
          <w:b/>
          <w:color w:val="00000A"/>
          <w:szCs w:val="24"/>
          <w:lang w:val="en-US"/>
        </w:rPr>
        <w:t xml:space="preserve"> А. Ж.</w:t>
      </w:r>
    </w:p>
    <w:p w:rsidR="007342BE" w:rsidRDefault="007342BE">
      <w:bookmarkStart w:id="0" w:name="_GoBack"/>
      <w:bookmarkEnd w:id="0"/>
    </w:p>
    <w:sectPr w:rsidR="007342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5E1"/>
    <w:rsid w:val="000075E1"/>
    <w:rsid w:val="004C5F5F"/>
    <w:rsid w:val="00734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C5F5F"/>
    <w:pPr>
      <w:tabs>
        <w:tab w:val="left" w:pos="720"/>
      </w:tabs>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5F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5F5F"/>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C5F5F"/>
    <w:pPr>
      <w:tabs>
        <w:tab w:val="left" w:pos="720"/>
      </w:tabs>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5F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5F5F"/>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1465</Words>
  <Characters>8356</Characters>
  <Application>Microsoft Office Word</Application>
  <DocSecurity>0</DocSecurity>
  <Lines>69</Lines>
  <Paragraphs>19</Paragraphs>
  <ScaleCrop>false</ScaleCrop>
  <Company>SPecialiST RePack</Company>
  <LinksUpToDate>false</LinksUpToDate>
  <CharactersWithSpaces>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ЖАНБЫРБАЕВ АДИЛ АБДИМОМЫНОВИЧ</dc:creator>
  <cp:keywords/>
  <dc:description/>
  <cp:lastModifiedBy>ЖАНБЫРБАЕВ АДИЛ АБДИМОМЫНОВИЧ</cp:lastModifiedBy>
  <cp:revision>2</cp:revision>
  <dcterms:created xsi:type="dcterms:W3CDTF">2016-02-17T06:17:00Z</dcterms:created>
  <dcterms:modified xsi:type="dcterms:W3CDTF">2016-02-17T06:17:00Z</dcterms:modified>
</cp:coreProperties>
</file>