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A4439" w14:textId="77777777" w:rsidR="00D34A61" w:rsidRPr="007575FF" w:rsidRDefault="006276EF" w:rsidP="007575F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75FF">
        <w:rPr>
          <w:rFonts w:ascii="Times New Roman" w:hAnsi="Times New Roman" w:cs="Times New Roman"/>
          <w:b/>
          <w:bCs/>
          <w:sz w:val="24"/>
          <w:szCs w:val="24"/>
        </w:rPr>
        <w:t xml:space="preserve">Расходы по подготовке (чужой) нефти подлежат отнесению на вычеты по </w:t>
      </w:r>
      <w:proofErr w:type="spellStart"/>
      <w:r w:rsidRPr="007575FF">
        <w:rPr>
          <w:rFonts w:ascii="Times New Roman" w:hAnsi="Times New Roman" w:cs="Times New Roman"/>
          <w:b/>
          <w:bCs/>
          <w:sz w:val="24"/>
          <w:szCs w:val="24"/>
        </w:rPr>
        <w:t>внеконтрактной</w:t>
      </w:r>
      <w:proofErr w:type="spellEnd"/>
      <w:r w:rsidRPr="007575FF">
        <w:rPr>
          <w:rFonts w:ascii="Times New Roman" w:hAnsi="Times New Roman" w:cs="Times New Roman"/>
          <w:b/>
          <w:bCs/>
          <w:sz w:val="24"/>
          <w:szCs w:val="24"/>
        </w:rPr>
        <w:t xml:space="preserve"> деятельности</w:t>
      </w:r>
    </w:p>
    <w:p w14:paraId="29AB0F57" w14:textId="77777777" w:rsidR="00D34A61" w:rsidRPr="007575FF" w:rsidRDefault="00D34A61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84CD8E" w14:textId="12478E6F" w:rsidR="007575FF" w:rsidRDefault="00D34A61" w:rsidP="007575F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75FF">
        <w:rPr>
          <w:rFonts w:ascii="Times New Roman" w:hAnsi="Times New Roman" w:cs="Times New Roman"/>
          <w:sz w:val="24"/>
          <w:szCs w:val="24"/>
        </w:rPr>
        <w:t xml:space="preserve">Согласно акту проверки АО «К» на вычеты по контрактной деятельности отнесены затраты, не связанные с получением дохода, а именно расходы по подготовке нефти ТОО «С». Тогда как доходы от подготовки </w:t>
      </w:r>
      <w:hyperlink r:id="rId6" w:history="1">
        <w:r w:rsidRPr="0004488B">
          <w:rPr>
            <w:rStyle w:val="aa"/>
            <w:rFonts w:ascii="Times New Roman" w:hAnsi="Times New Roman" w:cs="Times New Roman"/>
            <w:sz w:val="24"/>
            <w:szCs w:val="24"/>
          </w:rPr>
          <w:t>чужой нефти налогоплательщиком признаны прямыми</w:t>
        </w:r>
      </w:hyperlink>
      <w:r w:rsidRPr="007575FF">
        <w:rPr>
          <w:rFonts w:ascii="Times New Roman" w:hAnsi="Times New Roman" w:cs="Times New Roman"/>
          <w:sz w:val="24"/>
          <w:szCs w:val="24"/>
        </w:rPr>
        <w:t xml:space="preserve"> доходами и отнесены в декларации к </w:t>
      </w:r>
      <w:proofErr w:type="spellStart"/>
      <w:r w:rsidRPr="007575FF">
        <w:rPr>
          <w:rFonts w:ascii="Times New Roman" w:hAnsi="Times New Roman" w:cs="Times New Roman"/>
          <w:sz w:val="24"/>
          <w:szCs w:val="24"/>
        </w:rPr>
        <w:t>внеконтрактной</w:t>
      </w:r>
      <w:proofErr w:type="spellEnd"/>
      <w:r w:rsidRPr="007575FF">
        <w:rPr>
          <w:rFonts w:ascii="Times New Roman" w:hAnsi="Times New Roman" w:cs="Times New Roman"/>
          <w:sz w:val="24"/>
          <w:szCs w:val="24"/>
        </w:rPr>
        <w:t xml:space="preserve"> деятельности. Расходы по подготовке (чужой) нефти также подлежат отнесению на вычет по </w:t>
      </w:r>
      <w:proofErr w:type="spellStart"/>
      <w:r w:rsidRPr="007575FF">
        <w:rPr>
          <w:rFonts w:ascii="Times New Roman" w:hAnsi="Times New Roman" w:cs="Times New Roman"/>
          <w:sz w:val="24"/>
          <w:szCs w:val="24"/>
        </w:rPr>
        <w:t>внеконтрактной</w:t>
      </w:r>
      <w:proofErr w:type="spellEnd"/>
      <w:r w:rsidRPr="007575FF">
        <w:rPr>
          <w:rFonts w:ascii="Times New Roman" w:hAnsi="Times New Roman" w:cs="Times New Roman"/>
          <w:sz w:val="24"/>
          <w:szCs w:val="24"/>
        </w:rPr>
        <w:t xml:space="preserve"> деятельности. Суд первой инстанции указал, что расходы, связанные с подготовкой чужой нефти, напрямую определить на контрактную или </w:t>
      </w:r>
      <w:proofErr w:type="spellStart"/>
      <w:r w:rsidRPr="007575FF">
        <w:rPr>
          <w:rFonts w:ascii="Times New Roman" w:hAnsi="Times New Roman" w:cs="Times New Roman"/>
          <w:sz w:val="24"/>
          <w:szCs w:val="24"/>
        </w:rPr>
        <w:t>внеконтрактную</w:t>
      </w:r>
      <w:proofErr w:type="spellEnd"/>
      <w:r w:rsidRPr="007575FF">
        <w:rPr>
          <w:rFonts w:ascii="Times New Roman" w:hAnsi="Times New Roman" w:cs="Times New Roman"/>
          <w:sz w:val="24"/>
          <w:szCs w:val="24"/>
        </w:rPr>
        <w:t xml:space="preserve"> деятельность невозможно. Поэтому данные расходы являются общими расходами и должны распределяться пропорционально на контрактную и </w:t>
      </w:r>
      <w:proofErr w:type="spellStart"/>
      <w:r w:rsidRPr="007575FF">
        <w:rPr>
          <w:rFonts w:ascii="Times New Roman" w:hAnsi="Times New Roman" w:cs="Times New Roman"/>
          <w:sz w:val="24"/>
          <w:szCs w:val="24"/>
        </w:rPr>
        <w:t>внеконтрактную</w:t>
      </w:r>
      <w:proofErr w:type="spellEnd"/>
      <w:r w:rsidRPr="007575FF">
        <w:rPr>
          <w:rFonts w:ascii="Times New Roman" w:hAnsi="Times New Roman" w:cs="Times New Roman"/>
          <w:sz w:val="24"/>
          <w:szCs w:val="24"/>
        </w:rPr>
        <w:t xml:space="preserve"> деятельность. </w:t>
      </w:r>
    </w:p>
    <w:p w14:paraId="2CAEAB52" w14:textId="62D957EA" w:rsidR="007575FF" w:rsidRDefault="00D34A61" w:rsidP="007575F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75FF">
        <w:rPr>
          <w:rFonts w:ascii="Times New Roman" w:hAnsi="Times New Roman" w:cs="Times New Roman"/>
          <w:sz w:val="24"/>
          <w:szCs w:val="24"/>
        </w:rPr>
        <w:t xml:space="preserve">Указанные выводы суда специализированная судебная коллегия Верховного Суда признала несоответствующими нормам материального права. В соответствии с пунктами 1 и 2 статьи 310 Налогового кодекса недропользователь обязан вести раздельный налоговый учет объектов налогообложения и (или) </w:t>
      </w:r>
      <w:hyperlink r:id="rId7" w:history="1">
        <w:r w:rsidRPr="007575FF">
          <w:rPr>
            <w:rStyle w:val="aa"/>
            <w:rFonts w:ascii="Times New Roman" w:hAnsi="Times New Roman" w:cs="Times New Roman"/>
            <w:sz w:val="24"/>
            <w:szCs w:val="24"/>
          </w:rPr>
          <w:t>объектов, связанных с налогообложением, для исчисления</w:t>
        </w:r>
      </w:hyperlink>
      <w:r w:rsidRPr="007575FF">
        <w:rPr>
          <w:rFonts w:ascii="Times New Roman" w:hAnsi="Times New Roman" w:cs="Times New Roman"/>
          <w:sz w:val="24"/>
          <w:szCs w:val="24"/>
        </w:rPr>
        <w:t xml:space="preserve"> налогового обязательства по контрактной деятельности в разрезе каждого контракта на недропользование. </w:t>
      </w:r>
    </w:p>
    <w:p w14:paraId="00379CCD" w14:textId="20CE7D6E" w:rsidR="00A81D5F" w:rsidRPr="007575FF" w:rsidRDefault="00D34A61" w:rsidP="007575F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75FF">
        <w:rPr>
          <w:rFonts w:ascii="Times New Roman" w:hAnsi="Times New Roman" w:cs="Times New Roman"/>
          <w:sz w:val="24"/>
          <w:szCs w:val="24"/>
        </w:rPr>
        <w:t xml:space="preserve">Прямые доходы и расходы должны быть отнесены в полном объеме только к той контрактной или </w:t>
      </w:r>
      <w:proofErr w:type="spellStart"/>
      <w:r w:rsidRPr="007575FF">
        <w:rPr>
          <w:rFonts w:ascii="Times New Roman" w:hAnsi="Times New Roman" w:cs="Times New Roman"/>
          <w:sz w:val="24"/>
          <w:szCs w:val="24"/>
        </w:rPr>
        <w:t>внеконтрактной</w:t>
      </w:r>
      <w:proofErr w:type="spellEnd"/>
      <w:r w:rsidRPr="007575FF">
        <w:rPr>
          <w:rFonts w:ascii="Times New Roman" w:hAnsi="Times New Roman" w:cs="Times New Roman"/>
          <w:sz w:val="24"/>
          <w:szCs w:val="24"/>
        </w:rPr>
        <w:t xml:space="preserve"> деятельности, с которой они имеют прямую причинно-следственную связь. Выводы налоговой проверки об исключении расходов по подготовке нефти, принадлежащей ТОО «С», из вычетов по контрактной деятельности и отнесение на вычеты по </w:t>
      </w:r>
      <w:proofErr w:type="spellStart"/>
      <w:r w:rsidRPr="007575FF">
        <w:rPr>
          <w:rFonts w:ascii="Times New Roman" w:hAnsi="Times New Roman" w:cs="Times New Roman"/>
          <w:sz w:val="24"/>
          <w:szCs w:val="24"/>
        </w:rPr>
        <w:t>внеконтрактной</w:t>
      </w:r>
      <w:proofErr w:type="spellEnd"/>
      <w:r w:rsidRPr="007575FF">
        <w:rPr>
          <w:rFonts w:ascii="Times New Roman" w:hAnsi="Times New Roman" w:cs="Times New Roman"/>
          <w:sz w:val="24"/>
          <w:szCs w:val="24"/>
        </w:rPr>
        <w:t xml:space="preserve"> деятельности являются правомерными.</w:t>
      </w:r>
      <w:r w:rsidR="00CF5BD5" w:rsidRPr="007575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7575F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7575F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7575F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7575F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7575F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7575F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7575F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7575F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7575F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7575F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7575FF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7575FF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7575F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4488B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276EF"/>
    <w:rsid w:val="006B0A4D"/>
    <w:rsid w:val="006E2D0A"/>
    <w:rsid w:val="00702393"/>
    <w:rsid w:val="00722D19"/>
    <w:rsid w:val="007575FF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34A6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575F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575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profile/57668987717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2021-10-15T16:49:00Z</dcterms:modified>
</cp:coreProperties>
</file>