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1-103/2015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</w:t>
      </w:r>
    </w:p>
    <w:p w:rsidR="00C50C09" w:rsidRPr="00C50C09" w:rsidRDefault="00C50C09" w:rsidP="00C50C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ПРИГОВОР</w:t>
      </w:r>
    </w:p>
    <w:p w:rsidR="00C50C09" w:rsidRPr="00C50C09" w:rsidRDefault="00C50C09" w:rsidP="00C50C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ИМЕНЕМ РЕСПУБЛИКИ КАЗАХСТАН</w:t>
      </w:r>
    </w:p>
    <w:p w:rsidR="00C50C09" w:rsidRPr="00C50C09" w:rsidRDefault="00C50C09" w:rsidP="00C50C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30.07.2015 года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город Алматы</w:t>
      </w:r>
    </w:p>
    <w:p w:rsidR="00C50C09" w:rsidRPr="00C50C09" w:rsidRDefault="00C50C09" w:rsidP="00C50C09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Специализированный межрайонный суд по уголовным делам города Алматы в составе председательствующего судьи А</w:t>
      </w:r>
      <w:r w:rsidR="006045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 секретаре судебного заседания С</w:t>
      </w:r>
      <w:r w:rsidR="006045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 участием государственного обвинителя –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старшего помощника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прокурора </w:t>
      </w:r>
      <w:proofErr w:type="spell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Алмалинского</w:t>
      </w:r>
      <w:proofErr w:type="spell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города Алматы Х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представителя потерпевшего П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подсудимого П</w:t>
      </w:r>
      <w:r w:rsidR="006045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его защитника - адвоката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защитника П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рассмотрев в ходе главного судебного разбирательства в открытом судебном заседаний в здании суда уголовное дело по обвинению:</w:t>
      </w:r>
      <w:proofErr w:type="gramEnd"/>
    </w:p>
    <w:p w:rsidR="00C50C09" w:rsidRPr="00C50C09" w:rsidRDefault="00C50C09" w:rsidP="00C50C0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820F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0F3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</w:t>
      </w:r>
      <w:r w:rsidR="00DA01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рождения, уроженца города Алматы, гражданина Республики Казахстан, </w:t>
      </w: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по национальности русского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неоконченным средне-специальным образованием, </w:t>
      </w: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холостого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работающего, ранее не судимого, до содержания под стражей проживавшего по адресу </w:t>
      </w:r>
      <w:proofErr w:type="spell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.А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лматы</w:t>
      </w:r>
      <w:proofErr w:type="spellEnd"/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50C09" w:rsidRPr="00C50C09" w:rsidRDefault="00C50C09" w:rsidP="00C50C0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находящегося содержанием под стражей с</w:t>
      </w:r>
      <w:r w:rsidRPr="00C50C0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13.05.2015 года, копию обвинительного акта получившего 29.06.2015 года,</w:t>
      </w:r>
      <w:r w:rsidRPr="00C50C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преданного суду по статье 99 ч.1 Уголовного Кодекса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Республики Казахстан,</w:t>
      </w: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50C09" w:rsidRPr="00C50C09" w:rsidRDefault="00C50C09" w:rsidP="00C50C0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</w:t>
      </w:r>
    </w:p>
    <w:p w:rsidR="00C50C09" w:rsidRPr="00C50C09" w:rsidRDefault="00C50C09" w:rsidP="00C50C09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   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  С  Т  А  Н  О  В  И  Л: </w:t>
      </w:r>
    </w:p>
    <w:p w:rsidR="00C50C09" w:rsidRPr="00C50C09" w:rsidRDefault="00C50C09" w:rsidP="00C50C09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C09" w:rsidRPr="00854AFD" w:rsidRDefault="00C50C09" w:rsidP="00C50C09">
      <w:pPr>
        <w:tabs>
          <w:tab w:val="left" w:pos="0"/>
          <w:tab w:val="left" w:pos="1620"/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Подсудимый П</w:t>
      </w:r>
      <w:r w:rsidR="00604513" w:rsidRPr="00854A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 w:rsidRPr="0085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совершил убийство, то есть противоправное умышленное причинение смерти П</w:t>
      </w:r>
      <w:r w:rsidR="00604513" w:rsidRPr="00854A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Н.</w:t>
      </w:r>
      <w:r w:rsidRPr="00854AF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 следующих обстоятельствах.</w:t>
      </w:r>
    </w:p>
    <w:p w:rsidR="00C50C09" w:rsidRPr="00C50C09" w:rsidRDefault="00C50C09" w:rsidP="00C50C09">
      <w:pPr>
        <w:suppressAutoHyphens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13 мая 2015 года около 12 часов в ходе распития спиртных напитков в квартире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дома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---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6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улице </w:t>
      </w:r>
      <w:r w:rsidR="00D531AC">
        <w:rPr>
          <w:rFonts w:ascii="Times New Roman" w:eastAsia="Times New Roman" w:hAnsi="Times New Roman" w:cs="Times New Roman"/>
          <w:sz w:val="28"/>
          <w:szCs w:val="28"/>
          <w:lang w:eastAsia="ar-SA"/>
        </w:rPr>
        <w:t>---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между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произошла ссора по поводу злоупотребления спиртными последним, который перерос в драку, где обменялись ударами и между ними возникли неприязненные отношения.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это время у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 преступный умысел на противоправное умышленное причинение смерти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D531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Осознавая общественно-опасные последствия своего преступного умысла, его тяжких последствий и желая их наступления,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взял в руку нож и  нанес несколько ударов по лицу, шее и в область грудной клетки слева и живота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П.Н.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причинив ему тяжкие телесные повреждения в виде проникающего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колото-резанного ранения грудной клетки слева с повреждением кожи подкожно жировой клетчатки пристеночной плевры, сердечной сорочки, левого желудочка сердца сопровождавшегося внутригрудным и наружным кровотечением. От </w:t>
      </w: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о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 кровопотери, </w:t>
      </w:r>
      <w:proofErr w:type="spell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развивш</w:t>
      </w:r>
      <w:proofErr w:type="spellEnd"/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его</w:t>
      </w:r>
      <w:proofErr w:type="spell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proofErr w:type="spell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результате полученных телесных повреждений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скончался на 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месте преступления. </w:t>
      </w:r>
    </w:p>
    <w:p w:rsidR="00C50C09" w:rsidRPr="00C50C09" w:rsidRDefault="00C50C09" w:rsidP="00C50C09">
      <w:pPr>
        <w:tabs>
          <w:tab w:val="left" w:pos="0"/>
        </w:tabs>
        <w:spacing w:after="0" w:line="240" w:lineRule="auto"/>
        <w:ind w:righ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66C3">
        <w:rPr>
          <w:rFonts w:ascii="Times New Roman" w:eastAsia="Times New Roman" w:hAnsi="Times New Roman" w:cs="Times New Roman"/>
          <w:sz w:val="28"/>
          <w:szCs w:val="28"/>
        </w:rPr>
        <w:t>судебном заседании подсудимый П.С.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t xml:space="preserve"> предъявленное ему обвинение признал частично и показал, что он не помнит, как нанес удары ножом по телу </w:t>
      </w:r>
      <w:r w:rsidR="00AC66C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C66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t xml:space="preserve"> в ходе драки, возникшего из-за ссоры между ними в ходе распития 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lastRenderedPageBreak/>
        <w:t>спиртного, подтверждает все показания, данные в ходе досудебного расследования дела.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Суд, изучив материалы дела, проанализировав совокупность доказательств, пришел к выводу о виновности подсудимого П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умышленном убийстве брата П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основании следующего.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ходе предварительного следствия П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также давал частично признательные показания, подробно показал обстоятельства произошедшего,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т.е. как он с братом Н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утра 13 мая 2015 года вместе распивали спиртное, на почве чего возникла ссора, переросшая в обоюдную драку, однако он не помнит обстоятельства нанесения ножом ударов по телу Н.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 показания, данные в ходе досудебного расследования и подтвержденные в</w:t>
      </w:r>
      <w:proofErr w:type="gramEnd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суде</w:t>
      </w:r>
      <w:proofErr w:type="gramEnd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согласуются со следующими показаниями свидетелей и материалами дела.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показаниям представителя потерпевшего П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Т.Н., она 13 мая 2015 года утром пошла на работу, и целый день находилась на работе. По возвращению домой возле их дома увидела автомашины скорой помощи и сотрудников полиции, где от соседей узнала, что у них дома случилось беда, то есть ее младший сын убил старшего сына. Но обстоятельство произошедшего инцидента ей неизвестно.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Сына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охарактеризовала с положительной стороны, а убитого сына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Н.А. охарактеризовала с плохой стороны, мотивировав это тем, что он вел антиобщественный образ жизни, нигде не работал, часто употреблял спиртные напитки, поднимал на нее руки и без </w:t>
      </w:r>
      <w:proofErr w:type="spell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причинно</w:t>
      </w:r>
      <w:proofErr w:type="spell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устраивал скандалы, и то, что по этому поводу он не раз обращалась за помощью в правоохранительные органы и отправляла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на принудительное лечение от алкоголизма. Просит подсудимого строго не наказывать.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показаниям свидетеля Д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А.Ш., 13 мая 2015 года он вышел на улицу, где встретил соседа 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попросил его забрать ключи от автомашины их соседа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который был в состояний сильного алкогольного опьянения и сидел в машине, опасаясь того, что последний может совершить ДТП или сбить детей, играющих во дворе.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Когда он подошел к машине, то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увидел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который плакал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говорил, что убил своего брата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Н.А., при этом его лицо было покрыто кровью и испачкано одежда. Затем он, забрав ключи от автомашины, вызвал скорую помощь и сотрудников полиции.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С.А. характеризует положительно.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суде свидетель К</w:t>
      </w:r>
      <w:r w:rsidR="00D531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Р.К. показал, что 13 мая 2015 года около 12 часов услышал истерические крики, на что он вышел на улицу.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Выйдя на улицу, от соседа Д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А.Ш. узнал, что их сосед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убил своего брата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Н.А. Узнав о случившемся, он подошел к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С.А., где увидел, что лицо последнего было покрыто кровью и на лице имелись телесные повреждение, а также он был в состоянии сильного алкогольного опьянения.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поводу случившегося ему ничего не известно.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характеризует с положительной стороны. </w:t>
      </w:r>
    </w:p>
    <w:p w:rsidR="00C50C09" w:rsidRPr="00C50C09" w:rsidRDefault="00AC66C3" w:rsidP="00AC66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суде свидетель М.</w:t>
      </w:r>
      <w:r w:rsidR="00C50C09"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И.В. показал, что 13 мая 2015 года около 12:00 часов он со своим отцом возвращался домой с банка. По приходу домой увидел во дворе собравшуюся толпу и припаркованную автомашину сотрудников полиции. От сотрудников полиций узнал, что в их доме </w:t>
      </w:r>
      <w:r w:rsidR="00C50C09"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произошло убийства, то есть их сосед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0C09"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убил своего старшего брата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="00C50C09"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Н.А. По поводу случившегося ему ничего не известно.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="00C50C09"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характеризует с положительной стороны.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Допрошенный в качестве дополните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свидетеля 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в судебном заседаний показал, что он с П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знаком около пяти лет, так как вместе работали.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характеризует только с положительной стороны. </w:t>
      </w:r>
    </w:p>
    <w:p w:rsidR="00C50C09" w:rsidRPr="00C50C09" w:rsidRDefault="00C50C09" w:rsidP="00C50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09">
        <w:rPr>
          <w:rFonts w:ascii="Times New Roman" w:eastAsia="Times New Roman" w:hAnsi="Times New Roman" w:cs="Times New Roman"/>
          <w:bCs/>
          <w:sz w:val="28"/>
          <w:szCs w:val="28"/>
        </w:rPr>
        <w:t>Из показаний свидетеля А</w:t>
      </w:r>
      <w:r w:rsidR="00AC66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50C09">
        <w:rPr>
          <w:rFonts w:ascii="Times New Roman" w:eastAsia="Times New Roman" w:hAnsi="Times New Roman" w:cs="Times New Roman"/>
          <w:bCs/>
          <w:sz w:val="28"/>
          <w:szCs w:val="28"/>
        </w:rPr>
        <w:t>А.К. следует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t xml:space="preserve">, что он в составе комиссии проводил судебно-психиатрическую экспертизу </w:t>
      </w:r>
      <w:r w:rsidR="00AC66C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t xml:space="preserve">, полностью подтверждает заключение экспертизы, каких-либо признаков психических расстройств не установили, </w:t>
      </w:r>
      <w:r w:rsidR="00AC66C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</w:rPr>
        <w:t xml:space="preserve"> полностью осознавал общественную опасность своих действий, при совершении инкриминируемого ему деяния находился в состоянии простого алкогольного опьянения. Оснований, для дополнительного или повторного назначения комплексной судебно-психолого-психиатрической экспертизы не усматривает.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Осмотр места происшествия был произведен 13 мая 2015 года, объектом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исследования явилась квартира №--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дома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--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б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улице </w:t>
      </w:r>
      <w:proofErr w:type="gram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 w:rsidR="00D531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---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города Алматы, где на балконе рядом с диваном был обнаружен труп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положении полусидя, с признаками насильственной смерти. </w:t>
      </w:r>
    </w:p>
    <w:p w:rsidR="00C50C09" w:rsidRPr="00C50C09" w:rsidRDefault="00C50C09" w:rsidP="00C50C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Заключением судебно-медицинской экспертизы за №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1137 от 26.05.2015</w:t>
      </w:r>
      <w:r w:rsidRPr="00C50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года, установлено, что 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смерть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П.Н.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531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наступила от строй кровопотери, </w:t>
      </w:r>
      <w:proofErr w:type="spell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развившаяся</w:t>
      </w:r>
      <w:proofErr w:type="spell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результате проникающего колото-резанного ранения грудной клетки слева с повреждением кожи подкожно жировой клетчатки пристеночной плевры, сердечной сорочки, левого желудочка сердца сопровождавшегося внутригрудным и наружным кровотечением. </w:t>
      </w:r>
    </w:p>
    <w:p w:rsidR="00C50C09" w:rsidRPr="00C50C09" w:rsidRDefault="00C50C09" w:rsidP="00C50C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экспертизе трупа обнаружены 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>телесные повреждения в виде п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роникающего колото-резаного ранения передней поверхности грудной клетки слева рана №4, с повреждением кожи подкожно-жировой клетчатки, пристеночной плевры, сердечной сорочки и левого желудочка сердца – получена от действия острого колюще-режущего предмета возможно с односторонней заточкой клинка, длина которого составляла не менее 10 см.  на глубину погружения в мягкие ткани, с шириной клинка на  уровне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погружения не менее 2 см., по признаку опасности причиняет  тяжкий</w:t>
      </w:r>
      <w:r w:rsidRPr="00C50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вред здоровью и состоит прямой причинной связи со смертью потерпевшего. 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>Также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резанные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раны спинки носа №1, шеи №2,3, непроникающее, колото-резанная рана  живота слева №5, - причинены  прижизненно, незадолго до наступления смерти, получены  от действия острого колюще-режущего предмета с односторонней заточкой клинка, повлекли легкий вред здоровью, кровоподтеки лица и ключичной области справа причинены незадолго до наступления смерти тупым твердым предметом или при ударе о таковой, повлекли легкий</w:t>
      </w:r>
      <w:r w:rsidRPr="00C50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вред здоровью, 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связи с наступлением смерти не имеет.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судебно-химическом исследовании крови от трупа обнаружен этиловый спирт в концентрации -3,87 % (промилле), что соответствует  у живых лиц сильной степени алкогольного опьянения. </w:t>
      </w:r>
    </w:p>
    <w:p w:rsidR="00C50C09" w:rsidRPr="00C50C09" w:rsidRDefault="00C50C09" w:rsidP="00C50C09">
      <w:pPr>
        <w:tabs>
          <w:tab w:val="left" w:pos="7920"/>
        </w:tabs>
        <w:suppressAutoHyphens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Согласно заключению судебно-биологической экспертизы за №181 от 25.05.2015 года, 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происхождение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 крови, обнаруженные на футболке, джинсах </w:t>
      </w:r>
      <w:r w:rsidR="00AC66C3">
        <w:rPr>
          <w:rFonts w:asciiTheme="majorBidi" w:eastAsia="Times New Roman" w:hAnsiTheme="majorBidi" w:cstheme="majorBidi"/>
          <w:sz w:val="28"/>
          <w:szCs w:val="28"/>
          <w:lang w:eastAsia="ar-SA"/>
        </w:rPr>
        <w:lastRenderedPageBreak/>
        <w:t>П.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>С</w:t>
      </w:r>
      <w:r w:rsidR="00AC66C3">
        <w:rPr>
          <w:rFonts w:asciiTheme="majorBidi" w:eastAsia="Times New Roman" w:hAnsiTheme="majorBidi" w:cstheme="majorBidi"/>
          <w:sz w:val="28"/>
          <w:szCs w:val="28"/>
          <w:lang w:eastAsia="ar-SA"/>
        </w:rPr>
        <w:t>.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, а также в смывах, изъятых с места происшествия,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 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не исключается от </w:t>
      </w:r>
      <w:r w:rsidR="00AC66C3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П.</w:t>
      </w:r>
      <w:proofErr w:type="gramStart"/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Н</w:t>
      </w:r>
      <w:r w:rsidR="00AC66C3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.</w:t>
      </w:r>
      <w:proofErr w:type="gramEnd"/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 Однако, высказаться конкретно о происхождении следов крови от кого-либо из </w:t>
      </w:r>
      <w:r w:rsidR="00AC66C3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П.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С</w:t>
      </w:r>
      <w:r w:rsidR="00AC66C3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.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 или Н</w:t>
      </w:r>
      <w:r w:rsidR="00AC66C3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.</w:t>
      </w:r>
      <w:r w:rsidRPr="00C50C09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, не представляется возможным из-за идентичности их крови, которая относится к группе А с изогемагглютинином анти-В.</w:t>
      </w:r>
    </w:p>
    <w:p w:rsidR="00C50C09" w:rsidRPr="00C50C09" w:rsidRDefault="00C50C09" w:rsidP="00C50C09">
      <w:pPr>
        <w:suppressAutoHyphens/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Заключением медико-криминалистической экспертизы №10-06-124 от 25.05.2015 года установлено, что на препарате кожи с передней поверхности грудной клетки слева от трупа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Н.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D531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одно сквозное повреждение, причиненное колюще-режущим воздействием плоского клинкового орудия, имевшего острие, одну острую кромку и противоположную тупую кромку, каковым мог быть клинок ножа. Ширина клинка на уровне его погружения в ране могла составлять 15,6 – 15,9 мм, толщина  обуха могла составлять около 1,2 мм.</w:t>
      </w:r>
    </w:p>
    <w:p w:rsidR="00C50C09" w:rsidRPr="00C50C09" w:rsidRDefault="00C50C09" w:rsidP="00C50C09">
      <w:pPr>
        <w:suppressAutoHyphens/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Заключением судебно-медицинской экспертизы за №04-06-1766 от 15.05.2015 года установлено, что на теле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обнаружены  телесные повреждения  в виде ушибленной раны надбровной области, кровоподтеки обеих глаз, обеих бедер, поясничной области с обеих сторон, лопаточной области, правого плечевого сустава, правого плеча, локтевых суставов, правого коленного сустава, ссадин  с лобной области, надбровной области, скуловой  области, нижнем веке правого глаза, обеих локтевых суставов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причинили легкий вред здоровью и были получены от действия тупых твердых предметов. Давность образования кровоподтеков в области обеих глаз, обеих бедер, поясничной области около 5-7 суток назад к моменту обследования, а ссадины надбровной области, скуловой области, нижнем веке, кровоподтеков лопаточной области, плечевого сустава, правого плеча, локтевых суставов, коленного сустава, ушибленной раны надбровной области, около суток назад к моменту обследования. </w:t>
      </w:r>
    </w:p>
    <w:p w:rsidR="00C50C09" w:rsidRPr="00C50C09" w:rsidRDefault="00C50C09" w:rsidP="00C50C09">
      <w:pPr>
        <w:tabs>
          <w:tab w:val="left" w:pos="7920"/>
        </w:tabs>
        <w:suppressAutoHyphens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8"/>
          <w:szCs w:val="28"/>
          <w:lang w:eastAsia="ar-SA"/>
        </w:rPr>
      </w:pPr>
      <w:proofErr w:type="gramStart"/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Согласно заключения комиссионной судебно-психиатрической экспертизы за №1-294 от 26.05.2015 года,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 каким-либо психическим расстройством не страдает, в период инкриминируемого ему деяния в состоянии временного расстройства психической деятельности не находился, мог осознавать фактический характер и общественную опасность своих действий (бездействия), либо руководить ими в период инкриминируемого ему деяния, может участвовать в судебно-следственном процессе, в применении принудительных мер медицинского характера не</w:t>
      </w:r>
      <w:proofErr w:type="gramEnd"/>
      <w:r w:rsidRPr="00C50C09">
        <w:rPr>
          <w:rFonts w:asciiTheme="majorBidi" w:eastAsia="Times New Roman" w:hAnsiTheme="majorBidi" w:cstheme="majorBidi"/>
          <w:sz w:val="28"/>
          <w:szCs w:val="28"/>
          <w:lang w:eastAsia="ar-SA"/>
        </w:rPr>
        <w:t xml:space="preserve"> нуждается. </w:t>
      </w:r>
    </w:p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pacing w:val="10"/>
          <w:sz w:val="28"/>
          <w:lang w:eastAsia="ar-SA"/>
        </w:rPr>
        <w:t xml:space="preserve">        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Выслушав показания представителя потерпевшего, подсудимого, свидетелей, исследовав материалы уголовного дела, оценив письменные доказательства, заключения экспертиз, проанализировав в совокупности с собранными фактическими данными показания подсудимого, суд находит вину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умышленном причинении смерти П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доказанной.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Допрос подсудимого с момента задержания и другие следственные действия с ним органами уголовного преследования проводились при участии адвоката. Подсудимый не принуждался органами уголовного преследования к даче показаний и оказанию содействия. По существу с самого начала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не отрицал факт ссоры и драки между ним и Н</w:t>
      </w:r>
      <w:r w:rsidR="00D53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нанесения ножом тяжкого телесного повреждения, приведшего к смерти потерпевшего.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Эти сведения органам уголовного преследования были предоставлены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добровольно и самостоятельно. Так как они соответствуют обстоятельствам дела, согласуются с фактическими данными, суд решил их положить в основу обвинительного приговора.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показаний подсудимого установлено, что между ним и погибшим имело место ссора, переросшая в неприязненные отношения, в силу чего он нанес ножом удары по телу потерпевшего.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Как установлено в суде, согласно показаниям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подсудимого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квартире кроме них никого не было.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Поэтому суд, рассмотрев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дело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пределах предъявленного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обвинения по ст.99 ч.1 УК РК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считает, что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мотивом совершения убийства явилось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продолжающиеся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неприязненные отношения подсудимого к потерпевшему.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совокупности доказательств, согласующихся свидетельскими показаниями, заключениями экспертиз, суд считает установленным следующее стечение обстоятельств:</w:t>
      </w:r>
    </w:p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ходе распития спиртных напитков между П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на почве ранее сложившихся недоброжелательных отношении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возникла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ссора, переросшая в драку и имело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неприязненные отношения между ними, </w:t>
      </w:r>
    </w:p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результате неприязни разозлился, решил совершить убийство Н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поэтому он, взяв в руки нож</w:t>
      </w:r>
      <w:r w:rsidRPr="00C50C0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короткий промежуток времени нанес несколько ударов по телу Н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учетом совокупности доказательств, представленных органом уголовного преследования, суд считает, что тяжкий вред, причиненный жизни и здоровью потерпевшего имело место в результате удара ножом в грудную клетку слева, нанесенного подсудимым с целью убийства.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убийстве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осознавал противоправность совершаемых действий, предвидел наступление общественно опасного последствия – смерти потерпевшего и желал этого, понимал как фактический характер, так и смысл совершаемого действия. Не отказался от осуществления поставленной цели. При этом он предвидел неизбежность наступления смерти человека, для чего целенаправленно нанес несколько ударов ножом по голове и телу потерпевшего. Удары ножом были нанесены подсудимым с приложением значительной силы в жизненно-важный орган человека. Вследствие ударов ножом 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имело место острая кровопотеря, </w:t>
      </w:r>
      <w:proofErr w:type="spellStart"/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развившаяся</w:t>
      </w:r>
      <w:proofErr w:type="spellEnd"/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результате проникающего колото-резаного ранения грудной клетки слева с повреждением кожи подкожно жировой клетчатки пристеночной плевры, сердечной сорочки, левого желудочка сердца сопровождавшегося внутренним и наружным кровотечением.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чего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скончался на месте.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Поэтому суд считает, что убийство было совершено подсудимым с прямым умыслом.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C50C09" w:rsidRPr="00C50C09" w:rsidRDefault="00C50C09" w:rsidP="00C50C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ст.30 Нормативного Постановления  Верховного Суда Республики Казахстан за № 1 от 11.05.2007 года «О  квалификации некоторых преступлении против жизни и здоровья человека», при установлении, что виновный действовал с прямым или косвенным умыслом,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осознавал противоправность своих действии, предвидел наступление общественно опасного последствия в виде смерти человека либо сознательно допускал такой исход своих действий и относится к этому безразлично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деяние подлежит квалификации по соответствующей части статьи 99 УК РК.</w:t>
      </w:r>
    </w:p>
    <w:p w:rsidR="00C50C09" w:rsidRPr="00C50C09" w:rsidRDefault="00C50C09" w:rsidP="00C50C09">
      <w:pPr>
        <w:tabs>
          <w:tab w:val="left" w:pos="0"/>
          <w:tab w:val="left" w:pos="1620"/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Как было установлено в судебном заседании подсудимый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из-за внезапно возникших неприязненных отношении по отношению к потерпевшему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зная что от его действий может наступить смерть человека </w:t>
      </w: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желая  наступления таких последствий, умышленно нанес ножом несколько ударов по голове и телу потерпевшего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т.е. действовал с прямым умыслом на убийство потерпевшего. После чего удостоверившись в смерти потерпевшего, вышел на улицу.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п.6 нормативного постановления Верховного суда Республики Казахстан N 2 </w:t>
      </w:r>
      <w:r w:rsidRPr="00C50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применении законодательства о необходимой обороне»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 мая 2007 года, не может признаваться находившимся в состоянии необходимой обороны лицо, причинившее вред другому лицу в связи с совершением последним действий, формально содержащих признаки преступления, но в силу малозначительности не представлявших общественной опасности, а также лицо, которое своим поведением специально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вызвало (спровоцировало) нападение, чтобы затем использовать эту ситуацию как повод для совершения противоправных действий (например, развязывание драки, учинение расправы, совершение акта мести и т.п.). Если лицо, совершившее провокацию, реально не причинило вреда, то оснований расценивать ответные действия спровоцированного человека как совершенные в состоянии необходимой обороны не имеется. Такие действия влекут ответственность на общих основаниях.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выводам суда, считать, что именно потерпевший спровоцировал данный конфликт, оснований не имеется. Судом установлено, что ссора, а затем последовавшая драка между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произошли в ходе распития спиртного, которое вместе купили на деньги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Поэтому доводы защитника относительно оправдания подсудимого </w:t>
      </w:r>
      <w:r w:rsidR="00AC6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как находившегося в состоянии необходимой обороны, является необоснованными и подлежат оставлению без удовлетворения.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таких обстоятельствах, руководствуясь положениями вышеуказанного нормативного постановления, рассмотрев дело в пределах предъявленного обвинения, с учетом способа совершения, орудия преступления, характера и локализации ранений, тяжести причиненного телесного повреждения, суд считает, что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совершено умышленное убийство и его д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 органами предварительного следствия правильно квалифицировано по статье  99 части 1 УК РК.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со ст.</w:t>
      </w:r>
      <w:r w:rsidRPr="00C5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125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УПК РК для разрешения уголовного дела собрана достаточная совокупность доказательств, которые относятся к делу, являются допустимыми, достоверными и неоспоримо устанавливают истину обо всех и о каждом из обстоятельств, подлежащих доказыванию. 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Подсудимый на учете у врача психиатра не состоял. Данные, свидетельствующие в этой части о том, что он является больным, не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имеются. По выводам заключения амбулаторной судебно-психиатрической экспертизы он психическим расстройством не страдает, вменяем, в период инкриминируемого деяния в состоянии временного расстройства психической деятельности не находился, а находился в состоянии простого алкогольного опьянения, мог осознавать фактический характер и общественную опасность своих действий и руководить ими. В применении принудительных мер медицинского характера не нуждается, поэтому должен нести уголовную ответственность.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определении вида и размера наказания суд учел характер, степень совершенного деяния, личность виновного, в том числе его поведение до и после совершения преступления, условия жизни, иные особенности личности, обстоятельства, смягчающие и отягчающие ответственность и наказание. 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Смягчающими ответственность и наказание обстоятельствами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суд признал его возраст и первую судимость. Отягчающими ответственность и наказание обстоятельствами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является совершение уголовного правонарушения в состоянии алкогольного опьянения.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Согласно положению ст.11 УК совершено особо тяжкое преступление. С учетом необходимости и достаточности для исправления лица, восстановления справедливости, руководствуясь нормативным постановлением Верховного Суда Республики Казахстан №4 «О некоторых вопросах назначения уголовного наказания» от 25.06.2015 года, суд решил назначить наказание подсудимому в виде лишения свободы. При этом суд учитывая, что причиной возникновения между ними драки послужило неправомерные действия самого потерпевшего, впоследствии причинившее легкое телесное повреждение подсудимому, его отношения к семье, считает возможным назначить наказание в минимальном пределе санкции, предусмотренной частью 1 ст.99 УК.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Поскольку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совершено особо тяжкое преступление, он в соответствии с п.3) части 5 ст.46 УК РК должен отбывать наказание в исправительной колонии строгого режима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делу гражданский иск о возмещении материального ущерба не заявлен. 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делу имели место процессуальные издержки за проведенные экспертизы на 11295</w:t>
      </w: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(одиннадцать тысячи двести девяносто пять) тенге, в соответствии с требованиями статей 177, 178 УПК суд решил их взыскать в доход государства с подсудимого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C50C09" w:rsidRPr="00C50C09" w:rsidRDefault="00C50C09" w:rsidP="00C50C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Судьбу вещественных доказательств, приобщенных к материалам уголовного дела, с учетом мнения сторон подлежит разрешению в соответствии со ст.118 УПК РК.</w:t>
      </w:r>
    </w:p>
    <w:p w:rsid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изложенного и руководствуясь статьями 387-402 УПК Республики Казахстан, суд</w:t>
      </w:r>
    </w:p>
    <w:p w:rsidR="009A6B18" w:rsidRDefault="009A6B18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B18" w:rsidRDefault="009A6B18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B18" w:rsidRDefault="009A6B18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B18" w:rsidRPr="00C50C09" w:rsidRDefault="009A6B18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C09" w:rsidRPr="00C50C09" w:rsidRDefault="00C50C09" w:rsidP="00C50C09">
      <w:pPr>
        <w:tabs>
          <w:tab w:val="left" w:pos="0"/>
          <w:tab w:val="left" w:pos="162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Г О В О Р И Л :  </w:t>
      </w:r>
    </w:p>
    <w:p w:rsidR="00C50C09" w:rsidRPr="00C50C09" w:rsidRDefault="00C50C09" w:rsidP="00C50C09">
      <w:pPr>
        <w:tabs>
          <w:tab w:val="left" w:pos="0"/>
          <w:tab w:val="left" w:pos="162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C50C09" w:rsidRPr="00C50C09" w:rsidRDefault="00C50C09" w:rsidP="00C50C09">
      <w:pPr>
        <w:tabs>
          <w:tab w:val="left" w:pos="0"/>
          <w:tab w:val="left" w:pos="1620"/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C66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виновным в совершении преступления, предусмотренного статьей 99 части 1 Уголовного Кодекса Республики Казахстан, по которой ему назначить 8 (восемь) лет лишения свободы с отбыванием наказания в исправительной колонии строгого режима. </w:t>
      </w:r>
    </w:p>
    <w:p w:rsidR="00C50C09" w:rsidRPr="00C50C09" w:rsidRDefault="00C50C09" w:rsidP="00C50C09">
      <w:pPr>
        <w:tabs>
          <w:tab w:val="left" w:pos="0"/>
          <w:tab w:val="left" w:pos="709"/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Меру пресечения – содержание под стражей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оставить в силе, срок отбывания наказания исчислять с 13 мая 2015 года.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Взыскать в доход государства с 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AC6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50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0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процессуальные издержки на сумму 11295 </w:t>
      </w: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(одиннадцать тысячи двести девяносто пять) тенге.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 вступления приговора в законную силу вещественные доказательства:</w:t>
      </w:r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одежды потерпевшего: трусы, футболка серого цвета, трико, пара носков, срезы ногтей, смывы, микрочастицы, образцы крови, а также одежда подсудимого в виде джинсы серого цвета, футболка, хранящиеся в камере хранения </w:t>
      </w:r>
      <w:proofErr w:type="spell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Алмалинского</w:t>
      </w:r>
      <w:proofErr w:type="spellEnd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РУВД, уничтожить, </w:t>
      </w:r>
      <w:proofErr w:type="gramEnd"/>
    </w:p>
    <w:p w:rsidR="00C50C09" w:rsidRPr="00C50C09" w:rsidRDefault="00C50C09" w:rsidP="00C50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- 3 штуки СД диски с записями следственных действий хранить при уголовном деле.</w:t>
      </w:r>
    </w:p>
    <w:p w:rsidR="00C50C09" w:rsidRPr="00C50C09" w:rsidRDefault="00C50C09" w:rsidP="00C50C09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Приговор может быть обжалован или опротестован участниками процесса в течение пятнадцати суток со дня провозглашения, а осужденным в тот же срок со дня вручения копии приговора в апелляционную судебную коллегию по уголовным делам </w:t>
      </w:r>
      <w:proofErr w:type="spell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Алматинского</w:t>
      </w:r>
      <w:proofErr w:type="spellEnd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суда с подачей жалобы через специализированный межрайонный суд по уголовным делам </w:t>
      </w:r>
      <w:proofErr w:type="spell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proofErr w:type="gramStart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.А</w:t>
      </w:r>
      <w:proofErr w:type="gramEnd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лматы</w:t>
      </w:r>
      <w:proofErr w:type="spellEnd"/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</w:t>
      </w:r>
    </w:p>
    <w:p w:rsidR="00C50C09" w:rsidRPr="00C50C09" w:rsidRDefault="00C50C09" w:rsidP="00C50C09">
      <w:pPr>
        <w:tabs>
          <w:tab w:val="left" w:pos="325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C50C09" w:rsidRPr="00C50C09" w:rsidRDefault="00C50C09" w:rsidP="00C50C09">
      <w:pPr>
        <w:tabs>
          <w:tab w:val="left" w:pos="325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50C09" w:rsidRPr="00C50C09" w:rsidRDefault="00C50C09" w:rsidP="00C50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C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Председательствующий            </w:t>
      </w:r>
      <w:r w:rsidR="003C0F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          </w:t>
      </w:r>
      <w:r w:rsidRPr="00C50C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                     </w:t>
      </w:r>
      <w:r w:rsidR="005470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    </w:t>
      </w:r>
      <w:bookmarkStart w:id="0" w:name="_GoBack"/>
      <w:bookmarkEnd w:id="0"/>
      <w:r w:rsidRPr="00C50C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ab/>
      </w:r>
      <w:r w:rsidRPr="00C50C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ab/>
        <w:t>К.А</w:t>
      </w:r>
      <w:r w:rsidR="00D531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.</w:t>
      </w:r>
    </w:p>
    <w:p w:rsidR="001C45E7" w:rsidRDefault="001C45E7"/>
    <w:sectPr w:rsidR="001C45E7" w:rsidSect="00B1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F3" w:rsidRDefault="008B1EF3" w:rsidP="00B14A0C">
      <w:pPr>
        <w:spacing w:after="0" w:line="240" w:lineRule="auto"/>
      </w:pPr>
      <w:r>
        <w:separator/>
      </w:r>
    </w:p>
  </w:endnote>
  <w:endnote w:type="continuationSeparator" w:id="0">
    <w:p w:rsidR="008B1EF3" w:rsidRDefault="008B1EF3" w:rsidP="00B1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F3" w:rsidRDefault="008B1EF3" w:rsidP="00B14A0C">
      <w:pPr>
        <w:spacing w:after="0" w:line="240" w:lineRule="auto"/>
      </w:pPr>
      <w:r>
        <w:separator/>
      </w:r>
    </w:p>
  </w:footnote>
  <w:footnote w:type="continuationSeparator" w:id="0">
    <w:p w:rsidR="008B1EF3" w:rsidRDefault="008B1EF3" w:rsidP="00B14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C09"/>
    <w:rsid w:val="001C45E7"/>
    <w:rsid w:val="00237903"/>
    <w:rsid w:val="003C0F3B"/>
    <w:rsid w:val="004278DA"/>
    <w:rsid w:val="00537DD9"/>
    <w:rsid w:val="005470A6"/>
    <w:rsid w:val="00604513"/>
    <w:rsid w:val="00820FAF"/>
    <w:rsid w:val="00854AFD"/>
    <w:rsid w:val="008B1EF3"/>
    <w:rsid w:val="009A6B18"/>
    <w:rsid w:val="00A456CB"/>
    <w:rsid w:val="00AC66C3"/>
    <w:rsid w:val="00B14A0C"/>
    <w:rsid w:val="00C50C09"/>
    <w:rsid w:val="00D531AC"/>
    <w:rsid w:val="00D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727-0311</dc:creator>
  <cp:keywords/>
  <dc:description/>
  <cp:lastModifiedBy>ГАНИЕВА ГУЛЬНАЗ ХУСАИНОВНА</cp:lastModifiedBy>
  <cp:revision>12</cp:revision>
  <dcterms:created xsi:type="dcterms:W3CDTF">2016-02-15T03:29:00Z</dcterms:created>
  <dcterms:modified xsi:type="dcterms:W3CDTF">2016-02-23T05:46:00Z</dcterms:modified>
</cp:coreProperties>
</file>