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7E640D9C" w:rsidR="00A81D5F" w:rsidRPr="00E57213" w:rsidRDefault="009E41E9" w:rsidP="00E572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213">
        <w:rPr>
          <w:rFonts w:ascii="Times New Roman" w:hAnsi="Times New Roman" w:cs="Times New Roman"/>
          <w:b/>
          <w:bCs/>
          <w:sz w:val="24"/>
          <w:szCs w:val="24"/>
        </w:rPr>
        <w:t xml:space="preserve">Исчисление срока предъявления исполнительного документа к исполнению </w:t>
      </w:r>
    </w:p>
    <w:p w14:paraId="7EA7FA65" w14:textId="0D3DEF47" w:rsidR="00F173BA" w:rsidRPr="00E57213" w:rsidRDefault="00F173BA" w:rsidP="00E572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9B1208" w14:textId="77777777" w:rsidR="00E57213" w:rsidRDefault="00070563" w:rsidP="00E572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7213">
        <w:rPr>
          <w:rFonts w:ascii="Times New Roman" w:hAnsi="Times New Roman" w:cs="Times New Roman"/>
          <w:sz w:val="24"/>
          <w:szCs w:val="24"/>
        </w:rPr>
        <w:t xml:space="preserve">Б. обратилась в суд с жалобой на действия частного судебного исполнителя (далее – ЧСИ) Н., просила признать незаконным постановление ЧСИ от 29 мая 2018 года о возбуждении исполнительного производства. Жалоба обоснована тем, что исполнительное производство незаконно возбуждено после истечения срока предъявления исполнительного документа к принудительному исполнению. </w:t>
      </w:r>
    </w:p>
    <w:p w14:paraId="1714BD3B" w14:textId="77777777" w:rsidR="00E57213" w:rsidRDefault="00070563" w:rsidP="00E572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7213">
        <w:rPr>
          <w:rFonts w:ascii="Times New Roman" w:hAnsi="Times New Roman" w:cs="Times New Roman"/>
          <w:sz w:val="24"/>
          <w:szCs w:val="24"/>
        </w:rPr>
        <w:t>Решением районного суда № 2 Алмалинского района города Алматы от 21 января 2019 года в удовлетворении жалобы Б. отказано. Постановлением судебной коллегии по гражданским делам Алматинского городского суда от 4 апреля 2019 года решение суда отменено с вынесением нового решения об удовлетворении жалобы. Суд апелляционной инстанции постановил признать незаконными действия ЧСИ Н. по вынесению постановления от 29 мая 2018 года о возбуждении исполнительного производства № 354/18-</w:t>
      </w:r>
      <w:proofErr w:type="gramStart"/>
      <w:r w:rsidRPr="00E57213">
        <w:rPr>
          <w:rFonts w:ascii="Times New Roman" w:hAnsi="Times New Roman" w:cs="Times New Roman"/>
          <w:sz w:val="24"/>
          <w:szCs w:val="24"/>
        </w:rPr>
        <w:t>75-3977</w:t>
      </w:r>
      <w:proofErr w:type="gramEnd"/>
      <w:r w:rsidRPr="00E57213">
        <w:rPr>
          <w:rFonts w:ascii="Times New Roman" w:hAnsi="Times New Roman" w:cs="Times New Roman"/>
          <w:sz w:val="24"/>
          <w:szCs w:val="24"/>
        </w:rPr>
        <w:t xml:space="preserve"> и обязал ЧСИ Н. устранить допущенное нарушение прав и законных интересов должника Б. Судебная коллегия по гражданским делам Верховного Суда оставила без изменения постановление апелляционной инстанции по следующим основаниям. </w:t>
      </w:r>
    </w:p>
    <w:p w14:paraId="18418CF2" w14:textId="441EA946" w:rsidR="00E57213" w:rsidRDefault="00070563" w:rsidP="00E572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7213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исполнительный лист, выданный 26 июня 2012 года, впервые был предъявлен на принудительное исполнение 1 августа 2017 года. 1 августа 2017 года ЧСИ Т. было возбуждено исполнительное производство, постановлением от 15 сентября 2017 года исполнительный лист возвращен взыскателю без исполнения в связи с отсутствием у должника имущества, на которое возможно было обратить взыскание. Должник Б. обжаловала действия ЧСИ Т. </w:t>
      </w:r>
      <w:hyperlink r:id="rId6" w:history="1">
        <w:r w:rsidRPr="00680EAC">
          <w:rPr>
            <w:rStyle w:val="aa"/>
            <w:rFonts w:ascii="Times New Roman" w:hAnsi="Times New Roman" w:cs="Times New Roman"/>
            <w:sz w:val="24"/>
            <w:szCs w:val="24"/>
          </w:rPr>
          <w:t>о возбуждении исполнительного производства, определением</w:t>
        </w:r>
      </w:hyperlink>
      <w:r w:rsidRPr="00E57213">
        <w:rPr>
          <w:rFonts w:ascii="Times New Roman" w:hAnsi="Times New Roman" w:cs="Times New Roman"/>
          <w:sz w:val="24"/>
          <w:szCs w:val="24"/>
        </w:rPr>
        <w:t xml:space="preserve"> Медеуского районного суда города Алматы от 20 сентября 2017 года жалоба Б. оставлена без рассмотрения по ее заявлению. 29 мая 2018 года Банк предъявил ЧСИ Н. исполнительный лист о взыскании с Б. в пользу данного общества суммы ссудной задолженности в 12 712 424 тенге, расходов по уплате государственной пошлины в сумме 381373 тенге. В этот же день возбуждено исполнительное производство. </w:t>
      </w:r>
    </w:p>
    <w:p w14:paraId="26B57A3B" w14:textId="77777777" w:rsidR="00E57213" w:rsidRDefault="00070563" w:rsidP="00E572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7213">
        <w:rPr>
          <w:rFonts w:ascii="Times New Roman" w:hAnsi="Times New Roman" w:cs="Times New Roman"/>
          <w:sz w:val="24"/>
          <w:szCs w:val="24"/>
        </w:rPr>
        <w:t xml:space="preserve">Заявитель Б. жалобу о признании незаконными действий судебного исполнителя по возбуждению исполнительного производства мотивировала тем, что исполнительный лист взыскателем предъявлен к исполнению с пропуском трёхлетнего срока, предусмотренного подпунктом 1) статьи 11 Закона «Об исполнительном производстве и статусе судебных исполнителей» (далее – Закон) и окончившегося 26 июня 2015 года. Суд первой инстанции, отказывая в удовлетворении жалобы Б., указал, что при принятии 29 мая 2018 года исполнительного листа к исполнению ЧСИ Б. трёхлетний срок для предъявления исчислялся с 15 сентября 2017 года, а именно – с даты возвращения исполнительного листа судебным исполнителем Т., которым ранее осуществлялось исполнительное производство по тому же исполнительному документу. </w:t>
      </w:r>
    </w:p>
    <w:p w14:paraId="05750959" w14:textId="77777777" w:rsidR="00680EAC" w:rsidRDefault="00070563" w:rsidP="00E572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7213">
        <w:rPr>
          <w:rFonts w:ascii="Times New Roman" w:hAnsi="Times New Roman" w:cs="Times New Roman"/>
          <w:sz w:val="24"/>
          <w:szCs w:val="24"/>
        </w:rPr>
        <w:t xml:space="preserve">Ввиду этого суд не усмотрел незаконности в действиях ЧСИ при вынесении оспариваемого постановления, указав, что срок предъявления исполнительного документа к исполнению был прерван в 2017 году, а в 2018 году исполнительный лист предъявлен к исполнению в пределах установленного законом </w:t>
      </w:r>
      <w:proofErr w:type="spellStart"/>
      <w:r w:rsidRPr="00E57213">
        <w:rPr>
          <w:rFonts w:ascii="Times New Roman" w:hAnsi="Times New Roman" w:cs="Times New Roman"/>
          <w:sz w:val="24"/>
          <w:szCs w:val="24"/>
        </w:rPr>
        <w:t>срока.Суд</w:t>
      </w:r>
      <w:proofErr w:type="spellEnd"/>
      <w:r w:rsidRPr="00E57213">
        <w:rPr>
          <w:rFonts w:ascii="Times New Roman" w:hAnsi="Times New Roman" w:cs="Times New Roman"/>
          <w:sz w:val="24"/>
          <w:szCs w:val="24"/>
        </w:rPr>
        <w:t xml:space="preserve"> апелляционной инстанции, отменяя решение суда и удовлетворяя жалобу Б., обоснованно указал, что судом первой инстанции нарушены нормы материального права – не применен закон, подлежащий применению: подпункт 1) статьи 11 Закона. </w:t>
      </w:r>
    </w:p>
    <w:p w14:paraId="39EA5C94" w14:textId="77777777" w:rsidR="00680EAC" w:rsidRDefault="00070563" w:rsidP="00E572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7213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указанной нормой исполнительные документы: судебные приказы и исполнительные листы, выдаваемые на основании судебных актов, могут быть предъявлены к принудительному исполнению в течение трёх лет. Согласно пунктам 1, 2 статьи 13 Закона взыскатель, пропустивший срок для предъявления к исполнению исполнительного документа, вправе обратиться в суд с заявлением о восстановлении пропущенного срока. При признании причин пропуска срока уважительными срок может быть </w:t>
      </w:r>
      <w:proofErr w:type="spellStart"/>
      <w:proofErr w:type="gramStart"/>
      <w:r w:rsidRPr="00E57213">
        <w:rPr>
          <w:rFonts w:ascii="Times New Roman" w:hAnsi="Times New Roman" w:cs="Times New Roman"/>
          <w:sz w:val="24"/>
          <w:szCs w:val="24"/>
        </w:rPr>
        <w:t>восстановлен.Срок</w:t>
      </w:r>
      <w:proofErr w:type="spellEnd"/>
      <w:proofErr w:type="gramEnd"/>
      <w:r w:rsidRPr="00E57213">
        <w:rPr>
          <w:rFonts w:ascii="Times New Roman" w:hAnsi="Times New Roman" w:cs="Times New Roman"/>
          <w:sz w:val="24"/>
          <w:szCs w:val="24"/>
        </w:rPr>
        <w:t xml:space="preserve"> предъявления исполнительного листа к исполнению истек 26 июня 2015 года, после чего в установленном статьей 13 Закона порядке не восстанавливался. Банк этот вопрос не инициировал, что не оспаривалось участниками процесса. </w:t>
      </w:r>
    </w:p>
    <w:p w14:paraId="49B0F731" w14:textId="77777777" w:rsidR="00680EAC" w:rsidRDefault="00070563" w:rsidP="00E572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7213">
        <w:rPr>
          <w:rFonts w:ascii="Times New Roman" w:hAnsi="Times New Roman" w:cs="Times New Roman"/>
          <w:sz w:val="24"/>
          <w:szCs w:val="24"/>
        </w:rPr>
        <w:t xml:space="preserve">Согласно подпункту 3) пункта 1 статьи 38 Закона истечение срока предъявления исполнительного документа к исполнению и не восстановление судом данного срока является самостоятельным основанием к отказу в возбуждении исполнительного производства. Установив указанные обстоятельства, суд апелляционной инстанции обоснованно отменил решение суда первой инстанции и удовлетворил жалобу Б., поскольку исполнительное производство было возбуждено в нарушение вышеуказанных требований закона. Также коллегия согласилась с выводами суда апелляционной инстанции об ошибочности доводов суда первой инстанции о прерывании срока исполнения в 2017 году, поскольку к моменту возбуждения исполнительного производства в 2017 году срок для предъявления к исполнению исполнительного документа уже был истекшим, его невозможно было прервать. </w:t>
      </w:r>
    </w:p>
    <w:p w14:paraId="1C113091" w14:textId="6817EDFB" w:rsidR="00F173BA" w:rsidRPr="00E57213" w:rsidRDefault="00070563" w:rsidP="00E5721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7213">
        <w:rPr>
          <w:rFonts w:ascii="Times New Roman" w:hAnsi="Times New Roman" w:cs="Times New Roman"/>
          <w:sz w:val="24"/>
          <w:szCs w:val="24"/>
        </w:rPr>
        <w:t xml:space="preserve">Ссылки Банка на судебные акты 2017 года, вынесенные по жалобе Б., несостоятельны, поскольку указанные судебные акты не имеют юридического значения по данному делу. Перечень правовых оснований к </w:t>
      </w:r>
      <w:proofErr w:type="spellStart"/>
      <w:r w:rsidRPr="00E57213">
        <w:rPr>
          <w:rFonts w:ascii="Times New Roman" w:hAnsi="Times New Roman" w:cs="Times New Roman"/>
          <w:sz w:val="24"/>
          <w:szCs w:val="24"/>
        </w:rPr>
        <w:t>прерываниюсрока</w:t>
      </w:r>
      <w:proofErr w:type="spellEnd"/>
      <w:r w:rsidRPr="00E57213">
        <w:rPr>
          <w:rFonts w:ascii="Times New Roman" w:hAnsi="Times New Roman" w:cs="Times New Roman"/>
          <w:sz w:val="24"/>
          <w:szCs w:val="24"/>
        </w:rPr>
        <w:t xml:space="preserve"> для предъявления исполнительного документа </w:t>
      </w:r>
      <w:proofErr w:type="spellStart"/>
      <w:r w:rsidRPr="00E57213">
        <w:rPr>
          <w:rFonts w:ascii="Times New Roman" w:hAnsi="Times New Roman" w:cs="Times New Roman"/>
          <w:sz w:val="24"/>
          <w:szCs w:val="24"/>
        </w:rPr>
        <w:t>кисполнению</w:t>
      </w:r>
      <w:proofErr w:type="spellEnd"/>
      <w:r w:rsidRPr="00E57213">
        <w:rPr>
          <w:rFonts w:ascii="Times New Roman" w:hAnsi="Times New Roman" w:cs="Times New Roman"/>
          <w:sz w:val="24"/>
          <w:szCs w:val="24"/>
        </w:rPr>
        <w:t xml:space="preserve">, предусмотренный подпунктами 1)-3пункта 1 статьи 12 Закона, является исчерпывающим. Таких оснований по данному делу не установлено. Таким образом, коллегия сочла, </w:t>
      </w:r>
      <w:hyperlink r:id="rId7" w:history="1">
        <w:r w:rsidRPr="00680EAC">
          <w:rPr>
            <w:rStyle w:val="aa"/>
            <w:rFonts w:ascii="Times New Roman" w:hAnsi="Times New Roman" w:cs="Times New Roman"/>
            <w:sz w:val="24"/>
            <w:szCs w:val="24"/>
          </w:rPr>
          <w:t>что судом апелляционной инстанции полно установлены обстоятельства</w:t>
        </w:r>
      </w:hyperlink>
      <w:r w:rsidRPr="00E57213">
        <w:rPr>
          <w:rFonts w:ascii="Times New Roman" w:hAnsi="Times New Roman" w:cs="Times New Roman"/>
          <w:sz w:val="24"/>
          <w:szCs w:val="24"/>
        </w:rPr>
        <w:t>, имеющие значение для дела, нормы материального и процессуального права применены правильно, обстоятельствам дела дана надлежащая оценка, в связи с чем оснований для отмены оспариваемого судебного акта и удовлетворения ходатайства коллегия не усмотрела.</w:t>
      </w:r>
    </w:p>
    <w:p w14:paraId="1D196CDE" w14:textId="737247FA" w:rsidR="00F173BA" w:rsidRPr="00E57213" w:rsidRDefault="00F173BA" w:rsidP="00E572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57213" w:rsidRDefault="00F173BA" w:rsidP="00E572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57213" w:rsidRDefault="00F173BA" w:rsidP="00E572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57213" w:rsidRDefault="00F173BA" w:rsidP="00E572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57213" w:rsidRDefault="00F173BA" w:rsidP="00E572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57213" w:rsidRDefault="00F173BA" w:rsidP="00E572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57213" w:rsidRDefault="00F173BA" w:rsidP="00E572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57213" w:rsidRDefault="00F173BA" w:rsidP="00E572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57213" w:rsidRDefault="00F173BA" w:rsidP="00E57213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721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5721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FE9F6" w14:textId="77777777" w:rsidR="00D2519A" w:rsidRDefault="00D2519A" w:rsidP="00702393">
      <w:pPr>
        <w:spacing w:after="0" w:line="240" w:lineRule="auto"/>
      </w:pPr>
      <w:r>
        <w:separator/>
      </w:r>
    </w:p>
  </w:endnote>
  <w:endnote w:type="continuationSeparator" w:id="0">
    <w:p w14:paraId="2BB304B9" w14:textId="77777777" w:rsidR="00D2519A" w:rsidRDefault="00D2519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1486A" w14:textId="77777777" w:rsidR="00D2519A" w:rsidRDefault="00D2519A" w:rsidP="00702393">
      <w:pPr>
        <w:spacing w:after="0" w:line="240" w:lineRule="auto"/>
      </w:pPr>
      <w:r>
        <w:separator/>
      </w:r>
    </w:p>
  </w:footnote>
  <w:footnote w:type="continuationSeparator" w:id="0">
    <w:p w14:paraId="727B5A43" w14:textId="77777777" w:rsidR="00D2519A" w:rsidRDefault="00D2519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70563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1BC8"/>
    <w:rsid w:val="003C77EA"/>
    <w:rsid w:val="003E3623"/>
    <w:rsid w:val="00442855"/>
    <w:rsid w:val="00461793"/>
    <w:rsid w:val="005A3B78"/>
    <w:rsid w:val="00680EAC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41E9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2519A"/>
    <w:rsid w:val="00DB660C"/>
    <w:rsid w:val="00E5721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80EA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80E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2021-12-08T18:01:00Z</dcterms:modified>
</cp:coreProperties>
</file>