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62418485"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45305FEA" w14:textId="4C709E40" w:rsidR="002954AA" w:rsidRPr="00EA250D" w:rsidRDefault="0099652E" w:rsidP="00EA250D">
            <w:pPr>
              <w:pStyle w:val="a5"/>
              <w:jc w:val="center"/>
              <w:rPr>
                <w:b/>
                <w:bCs/>
                <w:sz w:val="24"/>
                <w:szCs w:val="24"/>
                <w:lang w:val="kk-KZ"/>
              </w:rPr>
            </w:pPr>
            <w:r w:rsidRPr="00DB79B2">
              <w:rPr>
                <w:b/>
                <w:color w:val="000000"/>
                <w:sz w:val="24"/>
                <w:szCs w:val="24"/>
                <w:lang w:val="kk-KZ"/>
              </w:rPr>
              <w:t>Аға ғылыми қызметкер</w:t>
            </w: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7025FFCF" w14:textId="5BE3C7B0" w:rsidR="00DB79B2" w:rsidRPr="00DB79B2" w:rsidRDefault="0099652E" w:rsidP="00DB79B2">
            <w:pPr>
              <w:rPr>
                <w:sz w:val="24"/>
                <w:szCs w:val="24"/>
                <w:lang w:val="kk-KZ"/>
              </w:rPr>
            </w:pPr>
            <w:r>
              <w:rPr>
                <w:b/>
                <w:color w:val="000000"/>
                <w:sz w:val="24"/>
                <w:szCs w:val="24"/>
                <w:lang w:val="kk-KZ"/>
              </w:rPr>
              <w:t xml:space="preserve"> </w:t>
            </w:r>
            <w:r w:rsidR="00DB79B2" w:rsidRPr="00DB79B2">
              <w:rPr>
                <w:b/>
                <w:color w:val="000000"/>
                <w:sz w:val="24"/>
                <w:szCs w:val="24"/>
                <w:lang w:val="kk-KZ"/>
              </w:rPr>
              <w:t xml:space="preserve"> </w:t>
            </w:r>
          </w:p>
          <w:p w14:paraId="7CD39CA2" w14:textId="373F1C2E" w:rsidR="00DB79B2" w:rsidRPr="00DB79B2" w:rsidRDefault="00DB79B2" w:rsidP="00DB79B2">
            <w:pPr>
              <w:jc w:val="both"/>
              <w:rPr>
                <w:sz w:val="24"/>
                <w:szCs w:val="24"/>
                <w:lang w:val="kk-KZ"/>
              </w:rPr>
            </w:pPr>
            <w:bookmarkStart w:id="0" w:name="z1062"/>
            <w:r w:rsidRPr="00DB79B2">
              <w:rPr>
                <w:color w:val="000000"/>
                <w:sz w:val="24"/>
                <w:szCs w:val="24"/>
                <w:lang w:val="kk-KZ"/>
              </w:rPr>
              <w:t xml:space="preserve">       </w:t>
            </w:r>
            <w:r w:rsidR="0099652E">
              <w:rPr>
                <w:color w:val="000000"/>
                <w:sz w:val="24"/>
                <w:szCs w:val="24"/>
                <w:lang w:val="kk-KZ"/>
              </w:rPr>
              <w:t xml:space="preserve"> </w:t>
            </w:r>
            <w:r w:rsidRPr="00DB79B2">
              <w:rPr>
                <w:color w:val="000000"/>
                <w:sz w:val="24"/>
                <w:szCs w:val="24"/>
                <w:lang w:val="kk-KZ"/>
              </w:rPr>
              <w:t xml:space="preserve"> Лауазымдық мiндеттерi: </w:t>
            </w:r>
          </w:p>
          <w:bookmarkEnd w:id="0"/>
          <w:p w14:paraId="5D2CFD8B" w14:textId="77777777" w:rsidR="00DB79B2" w:rsidRPr="00DB79B2" w:rsidRDefault="00DB79B2" w:rsidP="00DB79B2">
            <w:pPr>
              <w:jc w:val="both"/>
              <w:rPr>
                <w:sz w:val="24"/>
                <w:szCs w:val="24"/>
                <w:lang w:val="kk-KZ"/>
              </w:rPr>
            </w:pPr>
            <w:r w:rsidRPr="00DB79B2">
              <w:rPr>
                <w:color w:val="000000"/>
                <w:sz w:val="24"/>
                <w:szCs w:val="24"/>
                <w:lang w:val="kk-KZ"/>
              </w:rPr>
              <w:t xml:space="preserve">       дербес тақырыптарды және де оған қатысты тақырыптар бөлімі болып табылатын (бөлiм, кезең) әзірлемелерді зерттеуде қызметкерлер тобын ғылыми басқаруды жүзеге асырады немесе өте күрделi және жауапты жұмыстардың орындаушысы сияқты ғылыми зерттеулер мен әзірлемелерді өткiзедi; </w:t>
            </w:r>
          </w:p>
          <w:p w14:paraId="22079FBB" w14:textId="77777777" w:rsidR="00DB79B2" w:rsidRPr="00DB79B2" w:rsidRDefault="00DB79B2" w:rsidP="00DB79B2">
            <w:pPr>
              <w:jc w:val="both"/>
              <w:rPr>
                <w:sz w:val="24"/>
                <w:szCs w:val="24"/>
                <w:lang w:val="kk-KZ"/>
              </w:rPr>
            </w:pPr>
            <w:r w:rsidRPr="00DB79B2">
              <w:rPr>
                <w:color w:val="000000"/>
                <w:sz w:val="24"/>
                <w:szCs w:val="24"/>
                <w:lang w:val="kk-KZ"/>
              </w:rPr>
              <w:t xml:space="preserve">       зерттеулер мен әзірлемелерді жүргізудің жоспарлар мен әдістемелік бағдарламаларын әзірлейді; </w:t>
            </w:r>
          </w:p>
          <w:p w14:paraId="1987816F" w14:textId="77777777" w:rsidR="00DB79B2" w:rsidRPr="00DB79B2" w:rsidRDefault="00DB79B2" w:rsidP="00DB79B2">
            <w:pPr>
              <w:jc w:val="both"/>
              <w:rPr>
                <w:sz w:val="24"/>
                <w:szCs w:val="24"/>
                <w:lang w:val="kk-KZ"/>
              </w:rPr>
            </w:pPr>
            <w:r w:rsidRPr="00DB79B2">
              <w:rPr>
                <w:color w:val="000000"/>
                <w:sz w:val="24"/>
                <w:szCs w:val="24"/>
                <w:lang w:val="kk-KZ"/>
              </w:rPr>
              <w:t xml:space="preserve">       тақырып бойынша ғылыми-техникалық мәлiметтерді жинау мен меңгеруді ұйымдастырады, тәжірибелер мен бақылаулардың нәтижелерiн талдау мен ғылыми мәлiметтердің теориялық қорытындысын өткізеді; </w:t>
            </w:r>
          </w:p>
          <w:p w14:paraId="7E7D3126" w14:textId="77777777" w:rsidR="00DB79B2" w:rsidRPr="00DB79B2" w:rsidRDefault="00DB79B2" w:rsidP="00DB79B2">
            <w:pPr>
              <w:jc w:val="both"/>
              <w:rPr>
                <w:sz w:val="24"/>
                <w:szCs w:val="24"/>
                <w:lang w:val="kk-KZ"/>
              </w:rPr>
            </w:pPr>
            <w:r w:rsidRPr="00DB79B2">
              <w:rPr>
                <w:color w:val="000000"/>
                <w:sz w:val="24"/>
                <w:szCs w:val="24"/>
                <w:lang w:val="kk-KZ"/>
              </w:rPr>
              <w:t>      оның басшылығымен жұмыс істейтін қызметкерлер алған нәтижелердің дұрыстығын тексереді;</w:t>
            </w:r>
          </w:p>
          <w:p w14:paraId="23D376FE" w14:textId="77777777" w:rsidR="00DB79B2" w:rsidRPr="00DB79B2" w:rsidRDefault="00DB79B2" w:rsidP="00DB79B2">
            <w:pPr>
              <w:jc w:val="both"/>
              <w:rPr>
                <w:sz w:val="24"/>
                <w:szCs w:val="24"/>
                <w:lang w:val="kk-KZ"/>
              </w:rPr>
            </w:pPr>
            <w:r w:rsidRPr="00DB79B2">
              <w:rPr>
                <w:color w:val="000000"/>
                <w:sz w:val="24"/>
                <w:szCs w:val="24"/>
                <w:lang w:val="kk-KZ"/>
              </w:rPr>
              <w:t xml:space="preserve">       кадрлардың бiлiктiлiгiн арттыруға қатысады; </w:t>
            </w:r>
          </w:p>
          <w:p w14:paraId="0288AF3E" w14:textId="77777777" w:rsidR="00DB79B2" w:rsidRPr="00DB79B2" w:rsidRDefault="00DB79B2" w:rsidP="00DB79B2">
            <w:pPr>
              <w:jc w:val="both"/>
              <w:rPr>
                <w:sz w:val="24"/>
                <w:szCs w:val="24"/>
                <w:lang w:val="kk-KZ"/>
              </w:rPr>
            </w:pPr>
            <w:r w:rsidRPr="00DB79B2">
              <w:rPr>
                <w:color w:val="000000"/>
                <w:sz w:val="24"/>
                <w:szCs w:val="24"/>
                <w:lang w:val="kk-KZ"/>
              </w:rPr>
              <w:t>      өткiзiлген зерттеулер мен әзірлемелердің нәтижелерiн енгiзедi.</w:t>
            </w:r>
          </w:p>
          <w:p w14:paraId="50B77D24" w14:textId="77777777" w:rsidR="00DB79B2" w:rsidRPr="0099652E" w:rsidRDefault="00DB79B2" w:rsidP="00DB79B2">
            <w:pPr>
              <w:jc w:val="both"/>
              <w:rPr>
                <w:sz w:val="24"/>
                <w:szCs w:val="24"/>
                <w:lang w:val="kk-KZ"/>
              </w:rPr>
            </w:pPr>
            <w:bookmarkStart w:id="1" w:name="z1063"/>
            <w:r w:rsidRPr="00DB79B2">
              <w:rPr>
                <w:color w:val="000000"/>
                <w:sz w:val="24"/>
                <w:szCs w:val="24"/>
                <w:lang w:val="kk-KZ"/>
              </w:rPr>
              <w:t xml:space="preserve">       </w:t>
            </w:r>
            <w:r w:rsidRPr="0099652E">
              <w:rPr>
                <w:color w:val="000000"/>
                <w:sz w:val="24"/>
                <w:szCs w:val="24"/>
                <w:lang w:val="kk-KZ"/>
              </w:rPr>
              <w:t xml:space="preserve">784. Бiлуге тиiс: </w:t>
            </w:r>
          </w:p>
          <w:bookmarkEnd w:id="1"/>
          <w:p w14:paraId="2A48C0F2" w14:textId="77777777" w:rsidR="00DB79B2" w:rsidRPr="0099652E" w:rsidRDefault="00DB79B2" w:rsidP="00DB79B2">
            <w:pPr>
              <w:jc w:val="both"/>
              <w:rPr>
                <w:sz w:val="24"/>
                <w:szCs w:val="24"/>
                <w:lang w:val="kk-KZ"/>
              </w:rPr>
            </w:pPr>
            <w:r w:rsidRPr="0099652E">
              <w:rPr>
                <w:color w:val="000000"/>
                <w:sz w:val="24"/>
                <w:szCs w:val="24"/>
                <w:lang w:val="kk-KZ"/>
              </w:rPr>
              <w:t>      өткiзiлетiн зерттеулер және әзірлемелердің тақырыбы бойынша ғылыми проблемалар;</w:t>
            </w:r>
          </w:p>
          <w:p w14:paraId="441EDFDA" w14:textId="77777777" w:rsidR="00DB79B2" w:rsidRPr="0099652E" w:rsidRDefault="00DB79B2" w:rsidP="00DB79B2">
            <w:pPr>
              <w:jc w:val="both"/>
              <w:rPr>
                <w:sz w:val="24"/>
                <w:szCs w:val="24"/>
                <w:lang w:val="kk-KZ"/>
              </w:rPr>
            </w:pPr>
            <w:r w:rsidRPr="0099652E">
              <w:rPr>
                <w:color w:val="000000"/>
                <w:sz w:val="24"/>
                <w:szCs w:val="24"/>
                <w:lang w:val="kk-KZ"/>
              </w:rPr>
              <w:t>      тиiстi экономикалық қызмет түрлерi бойынша басшылық ететін материалдар, осы сұрақтар бойынша отандық және шетелдік мәлiметтер;</w:t>
            </w:r>
          </w:p>
          <w:p w14:paraId="6F7E8329" w14:textId="77777777" w:rsidR="00DB79B2" w:rsidRPr="005236C9" w:rsidRDefault="00DB79B2" w:rsidP="00DB79B2">
            <w:pPr>
              <w:jc w:val="both"/>
              <w:rPr>
                <w:sz w:val="24"/>
                <w:szCs w:val="24"/>
                <w:lang w:val="kk-KZ"/>
              </w:rPr>
            </w:pPr>
            <w:r w:rsidRPr="0099652E">
              <w:rPr>
                <w:color w:val="000000"/>
                <w:sz w:val="24"/>
                <w:szCs w:val="24"/>
                <w:lang w:val="kk-KZ"/>
              </w:rPr>
              <w:t xml:space="preserve">      </w:t>
            </w:r>
            <w:r w:rsidRPr="005236C9">
              <w:rPr>
                <w:color w:val="000000"/>
                <w:sz w:val="24"/>
                <w:szCs w:val="24"/>
                <w:lang w:val="kk-KZ"/>
              </w:rPr>
              <w:t xml:space="preserve">зерттеулер мен әзірлемелерді жоспарлау мен ұйымдастырудың, эксперименттер мен бақылауларды жүргізудің, оның ішінде </w:t>
            </w:r>
            <w:r w:rsidRPr="005236C9">
              <w:rPr>
                <w:color w:val="000000"/>
                <w:sz w:val="24"/>
                <w:szCs w:val="24"/>
                <w:lang w:val="kk-KZ"/>
              </w:rPr>
              <w:lastRenderedPageBreak/>
              <w:t>электрондық-есептеу техникасын пайдалана отырып, заманауи әдістері мен құралдары;</w:t>
            </w:r>
          </w:p>
          <w:p w14:paraId="637ABB59" w14:textId="77777777" w:rsidR="00DB79B2" w:rsidRPr="00B1235B" w:rsidRDefault="00DB79B2" w:rsidP="00DB79B2">
            <w:pPr>
              <w:jc w:val="both"/>
              <w:rPr>
                <w:sz w:val="24"/>
                <w:szCs w:val="24"/>
              </w:rPr>
            </w:pPr>
            <w:r w:rsidRPr="005236C9">
              <w:rPr>
                <w:color w:val="000000"/>
                <w:sz w:val="24"/>
                <w:szCs w:val="24"/>
                <w:lang w:val="kk-KZ"/>
              </w:rPr>
              <w:t xml:space="preserve">       </w:t>
            </w:r>
            <w:proofErr w:type="spellStart"/>
            <w:r w:rsidRPr="00B1235B">
              <w:rPr>
                <w:color w:val="000000"/>
                <w:sz w:val="24"/>
                <w:szCs w:val="24"/>
              </w:rPr>
              <w:t>тиiстi</w:t>
            </w:r>
            <w:proofErr w:type="spellEnd"/>
            <w:r w:rsidRPr="00B1235B">
              <w:rPr>
                <w:color w:val="000000"/>
                <w:sz w:val="24"/>
                <w:szCs w:val="24"/>
              </w:rPr>
              <w:t xml:space="preserve"> </w:t>
            </w:r>
            <w:proofErr w:type="spellStart"/>
            <w:r w:rsidRPr="00B1235B">
              <w:rPr>
                <w:color w:val="000000"/>
                <w:sz w:val="24"/>
                <w:szCs w:val="24"/>
              </w:rPr>
              <w:t>экономикалық</w:t>
            </w:r>
            <w:proofErr w:type="spellEnd"/>
            <w:r w:rsidRPr="00B1235B">
              <w:rPr>
                <w:color w:val="000000"/>
                <w:sz w:val="24"/>
                <w:szCs w:val="24"/>
              </w:rPr>
              <w:t xml:space="preserve"> </w:t>
            </w:r>
            <w:proofErr w:type="spellStart"/>
            <w:r w:rsidRPr="00B1235B">
              <w:rPr>
                <w:color w:val="000000"/>
                <w:sz w:val="24"/>
                <w:szCs w:val="24"/>
              </w:rPr>
              <w:t>қызмет</w:t>
            </w:r>
            <w:proofErr w:type="spellEnd"/>
            <w:r w:rsidRPr="00B1235B">
              <w:rPr>
                <w:color w:val="000000"/>
                <w:sz w:val="24"/>
                <w:szCs w:val="24"/>
              </w:rPr>
              <w:t xml:space="preserve"> </w:t>
            </w:r>
            <w:proofErr w:type="spellStart"/>
            <w:r w:rsidRPr="00B1235B">
              <w:rPr>
                <w:color w:val="000000"/>
                <w:sz w:val="24"/>
                <w:szCs w:val="24"/>
              </w:rPr>
              <w:t>түрiнiң</w:t>
            </w:r>
            <w:proofErr w:type="spellEnd"/>
            <w:r w:rsidRPr="00B1235B">
              <w:rPr>
                <w:color w:val="000000"/>
                <w:sz w:val="24"/>
                <w:szCs w:val="24"/>
              </w:rPr>
              <w:t xml:space="preserve"> </w:t>
            </w:r>
            <w:proofErr w:type="spellStart"/>
            <w:r w:rsidRPr="00B1235B">
              <w:rPr>
                <w:color w:val="000000"/>
                <w:sz w:val="24"/>
                <w:szCs w:val="24"/>
              </w:rPr>
              <w:t>экономикасы</w:t>
            </w:r>
            <w:proofErr w:type="spellEnd"/>
            <w:r w:rsidRPr="00B1235B">
              <w:rPr>
                <w:color w:val="000000"/>
                <w:sz w:val="24"/>
                <w:szCs w:val="24"/>
              </w:rPr>
              <w:t xml:space="preserve">; </w:t>
            </w:r>
          </w:p>
          <w:p w14:paraId="76721E1E" w14:textId="77777777" w:rsidR="00DB79B2" w:rsidRPr="00B1235B" w:rsidRDefault="00DB79B2" w:rsidP="00DB79B2">
            <w:pPr>
              <w:jc w:val="both"/>
              <w:rPr>
                <w:sz w:val="24"/>
                <w:szCs w:val="24"/>
              </w:rPr>
            </w:pPr>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заңнамасы</w:t>
            </w:r>
            <w:proofErr w:type="spellEnd"/>
            <w:r w:rsidRPr="00B1235B">
              <w:rPr>
                <w:color w:val="000000"/>
                <w:sz w:val="24"/>
                <w:szCs w:val="24"/>
              </w:rPr>
              <w:t xml:space="preserve">, </w:t>
            </w:r>
            <w:proofErr w:type="spellStart"/>
            <w:r w:rsidRPr="00B1235B">
              <w:rPr>
                <w:color w:val="000000"/>
                <w:sz w:val="24"/>
                <w:szCs w:val="24"/>
              </w:rPr>
              <w:t>өндірістік</w:t>
            </w:r>
            <w:proofErr w:type="spellEnd"/>
            <w:r w:rsidRPr="00B1235B">
              <w:rPr>
                <w:color w:val="000000"/>
                <w:sz w:val="24"/>
                <w:szCs w:val="24"/>
              </w:rPr>
              <w:t xml:space="preserve"> санитария,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қауіпсіздік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қорғау</w:t>
            </w:r>
            <w:proofErr w:type="spellEnd"/>
            <w:r w:rsidRPr="00B1235B">
              <w:rPr>
                <w:color w:val="000000"/>
                <w:sz w:val="24"/>
                <w:szCs w:val="24"/>
              </w:rPr>
              <w:t xml:space="preserve"> мен </w:t>
            </w:r>
            <w:proofErr w:type="spellStart"/>
            <w:r w:rsidRPr="00B1235B">
              <w:rPr>
                <w:color w:val="000000"/>
                <w:sz w:val="24"/>
                <w:szCs w:val="24"/>
              </w:rPr>
              <w:t>ішкі</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тәртібінің</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өрт</w:t>
            </w:r>
            <w:proofErr w:type="spellEnd"/>
            <w:r w:rsidRPr="00B1235B">
              <w:rPr>
                <w:color w:val="000000"/>
                <w:sz w:val="24"/>
                <w:szCs w:val="24"/>
              </w:rPr>
              <w:t xml:space="preserve"> </w:t>
            </w:r>
            <w:proofErr w:type="spellStart"/>
            <w:r w:rsidRPr="00B1235B">
              <w:rPr>
                <w:color w:val="000000"/>
                <w:sz w:val="24"/>
                <w:szCs w:val="24"/>
              </w:rPr>
              <w:t>қауіпсіздігінің</w:t>
            </w:r>
            <w:proofErr w:type="spellEnd"/>
            <w:r w:rsidRPr="00B1235B">
              <w:rPr>
                <w:color w:val="000000"/>
                <w:sz w:val="24"/>
                <w:szCs w:val="24"/>
              </w:rPr>
              <w:t xml:space="preserve"> </w:t>
            </w:r>
            <w:proofErr w:type="spellStart"/>
            <w:r w:rsidRPr="00B1235B">
              <w:rPr>
                <w:color w:val="000000"/>
                <w:sz w:val="24"/>
                <w:szCs w:val="24"/>
              </w:rPr>
              <w:t>талаптары</w:t>
            </w:r>
            <w:proofErr w:type="spellEnd"/>
            <w:r w:rsidRPr="00B1235B">
              <w:rPr>
                <w:color w:val="000000"/>
                <w:sz w:val="24"/>
                <w:szCs w:val="24"/>
              </w:rPr>
              <w:t>.</w:t>
            </w:r>
          </w:p>
          <w:p w14:paraId="12FA6E78" w14:textId="77777777" w:rsidR="00DB79B2" w:rsidRPr="00B1235B" w:rsidRDefault="00DB79B2" w:rsidP="00DB79B2">
            <w:pPr>
              <w:jc w:val="both"/>
              <w:rPr>
                <w:sz w:val="24"/>
                <w:szCs w:val="24"/>
              </w:rPr>
            </w:pPr>
            <w:bookmarkStart w:id="2" w:name="z1064"/>
            <w:r w:rsidRPr="00B1235B">
              <w:rPr>
                <w:color w:val="000000"/>
                <w:sz w:val="24"/>
                <w:szCs w:val="24"/>
              </w:rPr>
              <w:t xml:space="preserve">       785. </w:t>
            </w:r>
            <w:proofErr w:type="spellStart"/>
            <w:r w:rsidRPr="00B1235B">
              <w:rPr>
                <w:color w:val="000000"/>
                <w:sz w:val="24"/>
                <w:szCs w:val="24"/>
              </w:rPr>
              <w:t>Бiлiктiлiкке</w:t>
            </w:r>
            <w:proofErr w:type="spellEnd"/>
            <w:r w:rsidRPr="00B1235B">
              <w:rPr>
                <w:color w:val="000000"/>
                <w:sz w:val="24"/>
                <w:szCs w:val="24"/>
              </w:rPr>
              <w:t xml:space="preserve"> </w:t>
            </w:r>
            <w:proofErr w:type="spellStart"/>
            <w:r w:rsidRPr="00B1235B">
              <w:rPr>
                <w:color w:val="000000"/>
                <w:sz w:val="24"/>
                <w:szCs w:val="24"/>
              </w:rPr>
              <w:t>қойылатын</w:t>
            </w:r>
            <w:proofErr w:type="spellEnd"/>
            <w:r w:rsidRPr="00B1235B">
              <w:rPr>
                <w:color w:val="000000"/>
                <w:sz w:val="24"/>
                <w:szCs w:val="24"/>
              </w:rPr>
              <w:t xml:space="preserve"> </w:t>
            </w:r>
            <w:proofErr w:type="spellStart"/>
            <w:r w:rsidRPr="00B1235B">
              <w:rPr>
                <w:color w:val="000000"/>
                <w:sz w:val="24"/>
                <w:szCs w:val="24"/>
              </w:rPr>
              <w:t>талаптар</w:t>
            </w:r>
            <w:proofErr w:type="spellEnd"/>
            <w:r w:rsidRPr="00B1235B">
              <w:rPr>
                <w:color w:val="000000"/>
                <w:sz w:val="24"/>
                <w:szCs w:val="24"/>
              </w:rPr>
              <w:t xml:space="preserve">: </w:t>
            </w:r>
          </w:p>
          <w:bookmarkEnd w:id="2"/>
          <w:p w14:paraId="2C6CB7F4" w14:textId="77777777" w:rsidR="00DB79B2" w:rsidRPr="00B1235B" w:rsidRDefault="00DB79B2" w:rsidP="00DB79B2">
            <w:pPr>
              <w:jc w:val="both"/>
              <w:rPr>
                <w:sz w:val="24"/>
                <w:szCs w:val="24"/>
              </w:rPr>
            </w:pPr>
            <w:r w:rsidRPr="00B1235B">
              <w:rPr>
                <w:color w:val="000000"/>
                <w:sz w:val="24"/>
                <w:szCs w:val="24"/>
              </w:rPr>
              <w:t xml:space="preserve">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бiлiм</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тиiстi</w:t>
            </w:r>
            <w:proofErr w:type="spellEnd"/>
            <w:r w:rsidRPr="00B1235B">
              <w:rPr>
                <w:color w:val="000000"/>
                <w:sz w:val="24"/>
                <w:szCs w:val="24"/>
              </w:rPr>
              <w:t xml:space="preserve"> </w:t>
            </w:r>
            <w:proofErr w:type="spellStart"/>
            <w:r w:rsidRPr="00B1235B">
              <w:rPr>
                <w:color w:val="000000"/>
                <w:sz w:val="24"/>
                <w:szCs w:val="24"/>
              </w:rPr>
              <w:t>мамандығы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кемiнде</w:t>
            </w:r>
            <w:proofErr w:type="spellEnd"/>
            <w:r w:rsidRPr="00B1235B">
              <w:rPr>
                <w:color w:val="000000"/>
                <w:sz w:val="24"/>
                <w:szCs w:val="24"/>
              </w:rPr>
              <w:t xml:space="preserve"> 10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тәжiрибесi</w:t>
            </w:r>
            <w:proofErr w:type="spellEnd"/>
            <w:r w:rsidRPr="00B1235B">
              <w:rPr>
                <w:color w:val="000000"/>
                <w:sz w:val="24"/>
                <w:szCs w:val="24"/>
              </w:rPr>
              <w:t xml:space="preserve">, </w:t>
            </w:r>
            <w:proofErr w:type="spellStart"/>
            <w:r w:rsidRPr="00B1235B">
              <w:rPr>
                <w:color w:val="000000"/>
                <w:sz w:val="24"/>
                <w:szCs w:val="24"/>
              </w:rPr>
              <w:t>өнертабыстағы</w:t>
            </w:r>
            <w:proofErr w:type="spellEnd"/>
            <w:r w:rsidRPr="00B1235B">
              <w:rPr>
                <w:color w:val="000000"/>
                <w:sz w:val="24"/>
                <w:szCs w:val="24"/>
              </w:rPr>
              <w:t xml:space="preserve">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t>еңбектерінің</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жаңалық</w:t>
            </w:r>
            <w:proofErr w:type="spellEnd"/>
            <w:r w:rsidRPr="00B1235B">
              <w:rPr>
                <w:color w:val="000000"/>
                <w:sz w:val="24"/>
                <w:szCs w:val="24"/>
              </w:rPr>
              <w:t xml:space="preserve"> </w:t>
            </w:r>
            <w:proofErr w:type="spellStart"/>
            <w:r w:rsidRPr="00B1235B">
              <w:rPr>
                <w:color w:val="000000"/>
                <w:sz w:val="24"/>
                <w:szCs w:val="24"/>
              </w:rPr>
              <w:t>ашуға</w:t>
            </w:r>
            <w:proofErr w:type="spellEnd"/>
            <w:r w:rsidRPr="00B1235B">
              <w:rPr>
                <w:color w:val="000000"/>
                <w:sz w:val="24"/>
                <w:szCs w:val="24"/>
              </w:rPr>
              <w:t xml:space="preserve"> </w:t>
            </w:r>
            <w:proofErr w:type="spellStart"/>
            <w:r w:rsidRPr="00B1235B">
              <w:rPr>
                <w:color w:val="000000"/>
                <w:sz w:val="24"/>
                <w:szCs w:val="24"/>
              </w:rPr>
              <w:t>авторлық</w:t>
            </w:r>
            <w:proofErr w:type="spellEnd"/>
            <w:r w:rsidRPr="00B1235B">
              <w:rPr>
                <w:color w:val="000000"/>
                <w:sz w:val="24"/>
                <w:szCs w:val="24"/>
              </w:rPr>
              <w:t xml:space="preserve"> </w:t>
            </w:r>
            <w:proofErr w:type="spellStart"/>
            <w:r w:rsidRPr="00B1235B">
              <w:rPr>
                <w:color w:val="000000"/>
                <w:sz w:val="24"/>
                <w:szCs w:val="24"/>
              </w:rPr>
              <w:t>куәлiк</w:t>
            </w:r>
            <w:proofErr w:type="spellEnd"/>
            <w:r w:rsidRPr="00B1235B">
              <w:rPr>
                <w:color w:val="000000"/>
                <w:sz w:val="24"/>
                <w:szCs w:val="24"/>
              </w:rPr>
              <w:t xml:space="preserve"> </w:t>
            </w:r>
            <w:proofErr w:type="spellStart"/>
            <w:r w:rsidRPr="00B1235B">
              <w:rPr>
                <w:color w:val="000000"/>
                <w:sz w:val="24"/>
                <w:szCs w:val="24"/>
              </w:rPr>
              <w:t>қағаздарының</w:t>
            </w:r>
            <w:proofErr w:type="spellEnd"/>
            <w:r w:rsidRPr="00B1235B">
              <w:rPr>
                <w:color w:val="000000"/>
                <w:sz w:val="24"/>
                <w:szCs w:val="24"/>
              </w:rPr>
              <w:t xml:space="preserve"> бар </w:t>
            </w:r>
            <w:proofErr w:type="spellStart"/>
            <w:r w:rsidRPr="00B1235B">
              <w:rPr>
                <w:color w:val="000000"/>
                <w:sz w:val="24"/>
                <w:szCs w:val="24"/>
              </w:rPr>
              <w:t>болуы</w:t>
            </w:r>
            <w:proofErr w:type="spellEnd"/>
            <w:r w:rsidRPr="00B1235B">
              <w:rPr>
                <w:color w:val="000000"/>
                <w:sz w:val="24"/>
                <w:szCs w:val="24"/>
              </w:rPr>
              <w:t xml:space="preserve">, </w:t>
            </w:r>
            <w:proofErr w:type="spellStart"/>
            <w:r w:rsidRPr="00B1235B">
              <w:rPr>
                <w:color w:val="000000"/>
                <w:sz w:val="24"/>
                <w:szCs w:val="24"/>
              </w:rPr>
              <w:t>ғылыми</w:t>
            </w:r>
            <w:proofErr w:type="spellEnd"/>
            <w:r w:rsidRPr="00B1235B">
              <w:rPr>
                <w:color w:val="000000"/>
                <w:sz w:val="24"/>
                <w:szCs w:val="24"/>
              </w:rPr>
              <w:t xml:space="preserve"> </w:t>
            </w:r>
            <w:proofErr w:type="spellStart"/>
            <w:r w:rsidRPr="00B1235B">
              <w:rPr>
                <w:color w:val="000000"/>
                <w:sz w:val="24"/>
                <w:szCs w:val="24"/>
              </w:rPr>
              <w:t>дәрежесі</w:t>
            </w:r>
            <w:proofErr w:type="spellEnd"/>
            <w:r w:rsidRPr="00B1235B">
              <w:rPr>
                <w:color w:val="000000"/>
                <w:sz w:val="24"/>
                <w:szCs w:val="24"/>
              </w:rPr>
              <w:t xml:space="preserve"> </w:t>
            </w:r>
            <w:proofErr w:type="spellStart"/>
            <w:r w:rsidRPr="00B1235B">
              <w:rPr>
                <w:color w:val="000000"/>
                <w:sz w:val="24"/>
                <w:szCs w:val="24"/>
              </w:rPr>
              <w:t>болған</w:t>
            </w:r>
            <w:proofErr w:type="spellEnd"/>
            <w:r w:rsidRPr="00B1235B">
              <w:rPr>
                <w:color w:val="000000"/>
                <w:sz w:val="24"/>
                <w:szCs w:val="24"/>
              </w:rPr>
              <w:t xml:space="preserve"> </w:t>
            </w:r>
            <w:proofErr w:type="spellStart"/>
            <w:r w:rsidRPr="00B1235B">
              <w:rPr>
                <w:color w:val="000000"/>
                <w:sz w:val="24"/>
                <w:szCs w:val="24"/>
              </w:rPr>
              <w:t>жағдайда</w:t>
            </w:r>
            <w:proofErr w:type="spellEnd"/>
            <w:r w:rsidRPr="00B1235B">
              <w:rPr>
                <w:color w:val="000000"/>
                <w:sz w:val="24"/>
                <w:szCs w:val="24"/>
              </w:rPr>
              <w:t xml:space="preserve"> –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өтіліне</w:t>
            </w:r>
            <w:proofErr w:type="spellEnd"/>
            <w:r w:rsidRPr="00B1235B">
              <w:rPr>
                <w:color w:val="000000"/>
                <w:sz w:val="24"/>
                <w:szCs w:val="24"/>
              </w:rPr>
              <w:t xml:space="preserve"> </w:t>
            </w:r>
            <w:proofErr w:type="spellStart"/>
            <w:r w:rsidRPr="00B1235B">
              <w:rPr>
                <w:color w:val="000000"/>
                <w:sz w:val="24"/>
                <w:szCs w:val="24"/>
              </w:rPr>
              <w:t>талаптар</w:t>
            </w:r>
            <w:proofErr w:type="spellEnd"/>
            <w:r w:rsidRPr="00B1235B">
              <w:rPr>
                <w:color w:val="000000"/>
                <w:sz w:val="24"/>
                <w:szCs w:val="24"/>
              </w:rPr>
              <w:t xml:space="preserve"> </w:t>
            </w:r>
            <w:proofErr w:type="spellStart"/>
            <w:r w:rsidRPr="00B1235B">
              <w:rPr>
                <w:color w:val="000000"/>
                <w:sz w:val="24"/>
                <w:szCs w:val="24"/>
              </w:rPr>
              <w:t>қойылмайды</w:t>
            </w:r>
            <w:proofErr w:type="spellEnd"/>
            <w:r w:rsidRPr="00B1235B">
              <w:rPr>
                <w:color w:val="000000"/>
                <w:sz w:val="24"/>
                <w:szCs w:val="24"/>
              </w:rPr>
              <w:t>.</w:t>
            </w:r>
          </w:p>
          <w:p w14:paraId="3D622934" w14:textId="77777777" w:rsidR="00325311" w:rsidRPr="00DB79B2" w:rsidRDefault="00325311" w:rsidP="000A6ACD">
            <w:pPr>
              <w:pStyle w:val="a5"/>
              <w:ind w:left="-76"/>
              <w:jc w:val="both"/>
              <w:rPr>
                <w:sz w:val="24"/>
                <w:szCs w:val="24"/>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37DE326E"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ин</w:t>
            </w:r>
            <w:r w:rsidR="005236C9">
              <w:rPr>
                <w:b/>
                <w:sz w:val="24"/>
                <w:szCs w:val="24"/>
                <w:lang w:val="kk-KZ"/>
              </w:rPr>
              <w:t>с</w:t>
            </w:r>
            <w:r w:rsidR="001E54D5">
              <w:rPr>
                <w:b/>
                <w:sz w:val="24"/>
                <w:szCs w:val="24"/>
                <w:lang w:val="kk-KZ"/>
              </w:rPr>
              <w:t>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7951232E" w:rsidR="000D0D43" w:rsidRPr="00033A00" w:rsidRDefault="00C127C5" w:rsidP="00474604">
            <w:pPr>
              <w:pStyle w:val="a5"/>
              <w:jc w:val="center"/>
              <w:rPr>
                <w:b/>
                <w:sz w:val="24"/>
                <w:szCs w:val="24"/>
              </w:rPr>
            </w:pPr>
            <w:r w:rsidRPr="000C4B57">
              <w:rPr>
                <w:b/>
                <w:color w:val="000000"/>
                <w:sz w:val="24"/>
                <w:szCs w:val="24"/>
              </w:rPr>
              <w:t>Старший научный сотрудник</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7E4A3279" w14:textId="7C2D84EB" w:rsidR="0099652E" w:rsidRPr="000C4B57" w:rsidRDefault="00C127C5" w:rsidP="0099652E">
            <w:pPr>
              <w:rPr>
                <w:sz w:val="24"/>
                <w:szCs w:val="24"/>
              </w:rPr>
            </w:pPr>
            <w:bookmarkStart w:id="3" w:name="z56"/>
            <w:r>
              <w:rPr>
                <w:b/>
                <w:color w:val="000000"/>
                <w:sz w:val="24"/>
                <w:szCs w:val="24"/>
                <w:lang w:val="kk-KZ"/>
              </w:rPr>
              <w:t xml:space="preserve"> </w:t>
            </w:r>
            <w:r w:rsidR="0099652E" w:rsidRPr="000C4B57">
              <w:rPr>
                <w:b/>
                <w:color w:val="000000"/>
                <w:sz w:val="24"/>
                <w:szCs w:val="24"/>
              </w:rPr>
              <w:t xml:space="preserve"> </w:t>
            </w:r>
          </w:p>
          <w:p w14:paraId="7F7F4171" w14:textId="55315AF2" w:rsidR="0099652E" w:rsidRPr="000C4B57" w:rsidRDefault="0099652E" w:rsidP="0099652E">
            <w:pPr>
              <w:jc w:val="both"/>
              <w:rPr>
                <w:sz w:val="24"/>
                <w:szCs w:val="24"/>
              </w:rPr>
            </w:pPr>
            <w:bookmarkStart w:id="4" w:name="z7689"/>
            <w:r w:rsidRPr="000C4B57">
              <w:rPr>
                <w:color w:val="000000"/>
                <w:sz w:val="24"/>
                <w:szCs w:val="24"/>
              </w:rPr>
              <w:t xml:space="preserve">      </w:t>
            </w:r>
            <w:r>
              <w:rPr>
                <w:color w:val="000000"/>
                <w:sz w:val="24"/>
                <w:szCs w:val="24"/>
                <w:lang w:val="kk-KZ"/>
              </w:rPr>
              <w:t xml:space="preserve"> </w:t>
            </w:r>
            <w:r w:rsidRPr="000C4B57">
              <w:rPr>
                <w:color w:val="000000"/>
                <w:sz w:val="24"/>
                <w:szCs w:val="24"/>
              </w:rPr>
              <w:t xml:space="preserve"> Должностные обязанности:</w:t>
            </w:r>
          </w:p>
          <w:p w14:paraId="4FFE850F" w14:textId="77777777" w:rsidR="0099652E" w:rsidRPr="000C4B57" w:rsidRDefault="0099652E" w:rsidP="0099652E">
            <w:pPr>
              <w:jc w:val="both"/>
              <w:rPr>
                <w:sz w:val="24"/>
                <w:szCs w:val="24"/>
              </w:rPr>
            </w:pPr>
            <w:bookmarkStart w:id="5" w:name="z7690"/>
            <w:bookmarkEnd w:id="4"/>
            <w:r w:rsidRPr="000C4B57">
              <w:rPr>
                <w:color w:val="000000"/>
                <w:sz w:val="24"/>
                <w:szCs w:val="24"/>
              </w:rPr>
              <w:t xml:space="preserve">       осуществляет научное руководство группой работников при исследовании самостоятельных тем, а также разработок, являющихся частью (разделом, этапом) </w:t>
            </w:r>
            <w:proofErr w:type="gramStart"/>
            <w:r w:rsidRPr="000C4B57">
              <w:rPr>
                <w:color w:val="000000"/>
                <w:sz w:val="24"/>
                <w:szCs w:val="24"/>
              </w:rPr>
              <w:t>темы</w:t>
            </w:r>
            <w:proofErr w:type="gramEnd"/>
            <w:r w:rsidRPr="000C4B57">
              <w:rPr>
                <w:color w:val="000000"/>
                <w:sz w:val="24"/>
                <w:szCs w:val="24"/>
              </w:rPr>
              <w:t xml:space="preserve"> или проводит научные исследования и разработки как исполнитель наиболее сложных и ответственных работ; </w:t>
            </w:r>
          </w:p>
          <w:p w14:paraId="724377C6" w14:textId="77777777" w:rsidR="0099652E" w:rsidRPr="000C4B57" w:rsidRDefault="0099652E" w:rsidP="0099652E">
            <w:pPr>
              <w:jc w:val="both"/>
              <w:rPr>
                <w:sz w:val="24"/>
                <w:szCs w:val="24"/>
              </w:rPr>
            </w:pPr>
            <w:bookmarkStart w:id="6" w:name="z7691"/>
            <w:bookmarkEnd w:id="5"/>
            <w:r w:rsidRPr="000C4B57">
              <w:rPr>
                <w:color w:val="000000"/>
                <w:sz w:val="24"/>
                <w:szCs w:val="24"/>
              </w:rPr>
              <w:t xml:space="preserve">       разрабатывает планы и методические программы проведения исследований и разработок; </w:t>
            </w:r>
          </w:p>
          <w:p w14:paraId="2156D347" w14:textId="77777777" w:rsidR="0099652E" w:rsidRPr="000C4B57" w:rsidRDefault="0099652E" w:rsidP="0099652E">
            <w:pPr>
              <w:jc w:val="both"/>
              <w:rPr>
                <w:sz w:val="24"/>
                <w:szCs w:val="24"/>
              </w:rPr>
            </w:pPr>
            <w:bookmarkStart w:id="7" w:name="z7692"/>
            <w:bookmarkEnd w:id="6"/>
            <w:r w:rsidRPr="000C4B57">
              <w:rPr>
                <w:color w:val="000000"/>
                <w:sz w:val="24"/>
                <w:szCs w:val="24"/>
              </w:rPr>
              <w:t>      организует сбор и изучение научно-технической информации по теме, проводит анализ и теоретическое обобщение научных данных, результатов экспериментов и наблюдений;</w:t>
            </w:r>
          </w:p>
          <w:p w14:paraId="1AF41772" w14:textId="77777777" w:rsidR="0099652E" w:rsidRPr="000C4B57" w:rsidRDefault="0099652E" w:rsidP="0099652E">
            <w:pPr>
              <w:jc w:val="both"/>
              <w:rPr>
                <w:sz w:val="24"/>
                <w:szCs w:val="24"/>
              </w:rPr>
            </w:pPr>
            <w:bookmarkStart w:id="8" w:name="z7693"/>
            <w:bookmarkEnd w:id="7"/>
            <w:r w:rsidRPr="000C4B57">
              <w:rPr>
                <w:color w:val="000000"/>
                <w:sz w:val="24"/>
                <w:szCs w:val="24"/>
              </w:rPr>
              <w:t xml:space="preserve">       проверяет правильность результатов, полученных сотрудниками, работающими под его руководством; </w:t>
            </w:r>
          </w:p>
          <w:p w14:paraId="21344349" w14:textId="77777777" w:rsidR="0099652E" w:rsidRPr="000C4B57" w:rsidRDefault="0099652E" w:rsidP="0099652E">
            <w:pPr>
              <w:jc w:val="both"/>
              <w:rPr>
                <w:sz w:val="24"/>
                <w:szCs w:val="24"/>
              </w:rPr>
            </w:pPr>
            <w:bookmarkStart w:id="9" w:name="z7694"/>
            <w:bookmarkEnd w:id="8"/>
            <w:r w:rsidRPr="000C4B57">
              <w:rPr>
                <w:color w:val="000000"/>
                <w:sz w:val="24"/>
                <w:szCs w:val="24"/>
              </w:rPr>
              <w:t xml:space="preserve">       принимает участие в повышении квалификации кадров; </w:t>
            </w:r>
          </w:p>
          <w:p w14:paraId="6D061D4F" w14:textId="77777777" w:rsidR="0099652E" w:rsidRPr="000C4B57" w:rsidRDefault="0099652E" w:rsidP="0099652E">
            <w:pPr>
              <w:jc w:val="both"/>
              <w:rPr>
                <w:sz w:val="24"/>
                <w:szCs w:val="24"/>
              </w:rPr>
            </w:pPr>
            <w:bookmarkStart w:id="10" w:name="z7695"/>
            <w:bookmarkEnd w:id="9"/>
            <w:r w:rsidRPr="000C4B57">
              <w:rPr>
                <w:color w:val="000000"/>
                <w:sz w:val="24"/>
                <w:szCs w:val="24"/>
              </w:rPr>
              <w:t xml:space="preserve">       внедряет результаты проведенных исследований и разработок. </w:t>
            </w:r>
          </w:p>
          <w:p w14:paraId="1E9F5F14" w14:textId="77777777" w:rsidR="0099652E" w:rsidRPr="000C4B57" w:rsidRDefault="0099652E" w:rsidP="0099652E">
            <w:pPr>
              <w:jc w:val="both"/>
              <w:rPr>
                <w:sz w:val="24"/>
                <w:szCs w:val="24"/>
              </w:rPr>
            </w:pPr>
            <w:bookmarkStart w:id="11" w:name="z7696"/>
            <w:bookmarkEnd w:id="10"/>
            <w:r w:rsidRPr="000C4B57">
              <w:rPr>
                <w:color w:val="000000"/>
                <w:sz w:val="24"/>
                <w:szCs w:val="24"/>
              </w:rPr>
              <w:t>      784. Должен знать:</w:t>
            </w:r>
          </w:p>
          <w:p w14:paraId="630F5403" w14:textId="77777777" w:rsidR="0099652E" w:rsidRPr="000C4B57" w:rsidRDefault="0099652E" w:rsidP="0099652E">
            <w:pPr>
              <w:jc w:val="both"/>
              <w:rPr>
                <w:sz w:val="24"/>
                <w:szCs w:val="24"/>
              </w:rPr>
            </w:pPr>
            <w:bookmarkStart w:id="12" w:name="z7697"/>
            <w:bookmarkEnd w:id="11"/>
            <w:r w:rsidRPr="000C4B57">
              <w:rPr>
                <w:color w:val="000000"/>
                <w:sz w:val="24"/>
                <w:szCs w:val="24"/>
              </w:rPr>
              <w:t>      научные проблемы по тематике проводимых исследований и разработок;</w:t>
            </w:r>
          </w:p>
          <w:p w14:paraId="5E16D772" w14:textId="77777777" w:rsidR="0099652E" w:rsidRPr="000C4B57" w:rsidRDefault="0099652E" w:rsidP="0099652E">
            <w:pPr>
              <w:jc w:val="both"/>
              <w:rPr>
                <w:sz w:val="24"/>
                <w:szCs w:val="24"/>
              </w:rPr>
            </w:pPr>
            <w:bookmarkStart w:id="13" w:name="z7698"/>
            <w:bookmarkEnd w:id="12"/>
            <w:r w:rsidRPr="000C4B57">
              <w:rPr>
                <w:color w:val="000000"/>
                <w:sz w:val="24"/>
                <w:szCs w:val="24"/>
              </w:rPr>
              <w:t xml:space="preserve">       руководящие материалы по соответствующим видам экономической деятельности, отечественную и зарубежную информацию по этим вопросам; </w:t>
            </w:r>
          </w:p>
          <w:p w14:paraId="2D5420E2" w14:textId="77777777" w:rsidR="0099652E" w:rsidRPr="000C4B57" w:rsidRDefault="0099652E" w:rsidP="0099652E">
            <w:pPr>
              <w:jc w:val="both"/>
              <w:rPr>
                <w:sz w:val="24"/>
                <w:szCs w:val="24"/>
              </w:rPr>
            </w:pPr>
            <w:bookmarkStart w:id="14" w:name="z7699"/>
            <w:bookmarkEnd w:id="13"/>
            <w:r w:rsidRPr="000C4B57">
              <w:rPr>
                <w:color w:val="000000"/>
                <w:sz w:val="24"/>
                <w:szCs w:val="24"/>
              </w:rPr>
              <w:t>      современные методы и средства планирования и организации исследований и разработок, проведения экспериментов и наблюдений, в том числе с использованием электронно-вычислительной техники;</w:t>
            </w:r>
          </w:p>
          <w:p w14:paraId="0F7E4A3B" w14:textId="77777777" w:rsidR="0099652E" w:rsidRPr="000C4B57" w:rsidRDefault="0099652E" w:rsidP="0099652E">
            <w:pPr>
              <w:jc w:val="both"/>
              <w:rPr>
                <w:sz w:val="24"/>
                <w:szCs w:val="24"/>
              </w:rPr>
            </w:pPr>
            <w:bookmarkStart w:id="15" w:name="z7700"/>
            <w:bookmarkEnd w:id="14"/>
            <w:r w:rsidRPr="000C4B57">
              <w:rPr>
                <w:color w:val="000000"/>
                <w:sz w:val="24"/>
                <w:szCs w:val="24"/>
              </w:rPr>
              <w:lastRenderedPageBreak/>
              <w:t>      экономику соответствующего вида экономической деятельности;</w:t>
            </w:r>
          </w:p>
          <w:p w14:paraId="7AF281E3" w14:textId="77777777" w:rsidR="0099652E" w:rsidRPr="000C4B57" w:rsidRDefault="0099652E" w:rsidP="0099652E">
            <w:pPr>
              <w:jc w:val="both"/>
              <w:rPr>
                <w:sz w:val="24"/>
                <w:szCs w:val="24"/>
              </w:rPr>
            </w:pPr>
            <w:bookmarkStart w:id="16" w:name="z7701"/>
            <w:bookmarkEnd w:id="15"/>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446DD41B" w14:textId="77777777" w:rsidR="0099652E" w:rsidRPr="000C4B57" w:rsidRDefault="0099652E" w:rsidP="0099652E">
            <w:pPr>
              <w:jc w:val="both"/>
              <w:rPr>
                <w:sz w:val="24"/>
                <w:szCs w:val="24"/>
              </w:rPr>
            </w:pPr>
            <w:bookmarkStart w:id="17" w:name="z7702"/>
            <w:bookmarkEnd w:id="16"/>
            <w:r w:rsidRPr="000C4B57">
              <w:rPr>
                <w:color w:val="000000"/>
                <w:sz w:val="24"/>
                <w:szCs w:val="24"/>
              </w:rPr>
              <w:t>      785. Требования к квалификации:</w:t>
            </w:r>
          </w:p>
          <w:p w14:paraId="446EE65A" w14:textId="77777777" w:rsidR="0099652E" w:rsidRPr="000C4B57" w:rsidRDefault="0099652E" w:rsidP="0099652E">
            <w:pPr>
              <w:jc w:val="both"/>
              <w:rPr>
                <w:sz w:val="24"/>
                <w:szCs w:val="24"/>
              </w:rPr>
            </w:pPr>
            <w:bookmarkStart w:id="18" w:name="z7703"/>
            <w:bookmarkEnd w:id="17"/>
            <w:r w:rsidRPr="000C4B57">
              <w:rPr>
                <w:color w:val="000000"/>
                <w:sz w:val="24"/>
                <w:szCs w:val="24"/>
              </w:rPr>
              <w:t>      высшее (или послевузовское) образование по соответствующему направлению подготовки кадров и опыт работы по соответствующей специальности не менее 10 лет, наличие научных трудов или авторских свидетельств на изобретения, при наличии ученой степени - без предъявления требований к стажу работы.</w:t>
            </w:r>
          </w:p>
          <w:bookmarkEnd w:id="18"/>
          <w:p w14:paraId="0AB37299" w14:textId="764933CE" w:rsidR="00E622AF" w:rsidRPr="00196A29" w:rsidRDefault="00E622AF" w:rsidP="00E622AF">
            <w:pPr>
              <w:jc w:val="both"/>
            </w:pPr>
          </w:p>
          <w:bookmarkEnd w:id="3"/>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4B0A25">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0A25"/>
    <w:rsid w:val="004B7BAA"/>
    <w:rsid w:val="004C2A57"/>
    <w:rsid w:val="004F410D"/>
    <w:rsid w:val="004F7CAC"/>
    <w:rsid w:val="00501492"/>
    <w:rsid w:val="00503D01"/>
    <w:rsid w:val="0050486A"/>
    <w:rsid w:val="00511458"/>
    <w:rsid w:val="0051507A"/>
    <w:rsid w:val="005231EA"/>
    <w:rsid w:val="005236C9"/>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9652E"/>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127C5"/>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B79B2"/>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289</cp:revision>
  <dcterms:created xsi:type="dcterms:W3CDTF">2023-12-31T12:29:00Z</dcterms:created>
  <dcterms:modified xsi:type="dcterms:W3CDTF">2024-05-03T14:41:00Z</dcterms:modified>
</cp:coreProperties>
</file>