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70A2D0D8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5FAEE72A" w14:textId="77777777" w:rsidR="006C631E" w:rsidRPr="006C631E" w:rsidRDefault="006C631E" w:rsidP="006C631E">
            <w:pPr>
              <w:rPr>
                <w:sz w:val="24"/>
                <w:szCs w:val="24"/>
                <w:lang w:val="kk-KZ"/>
              </w:rPr>
            </w:pPr>
            <w:r w:rsidRPr="006C631E">
              <w:rPr>
                <w:b/>
                <w:color w:val="000000"/>
                <w:sz w:val="24"/>
                <w:szCs w:val="24"/>
                <w:lang w:val="kk-KZ"/>
              </w:rPr>
              <w:t>Зерттеу зертханасының бастығы</w:t>
            </w:r>
          </w:p>
          <w:p w14:paraId="45305FEA" w14:textId="77777777" w:rsidR="002954AA" w:rsidRPr="00EA250D" w:rsidRDefault="002954AA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023EAC86" w14:textId="5C37B1DA" w:rsidR="006C631E" w:rsidRPr="006C631E" w:rsidRDefault="006C631E" w:rsidP="006C631E">
            <w:pPr>
              <w:rPr>
                <w:sz w:val="24"/>
                <w:szCs w:val="24"/>
                <w:lang w:val="kk-KZ"/>
              </w:rPr>
            </w:pPr>
            <w:bookmarkStart w:id="0" w:name="z197"/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C631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96D4A60" w14:textId="27C6D805" w:rsidR="006C631E" w:rsidRPr="006C631E" w:rsidRDefault="006C631E" w:rsidP="006C631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1" w:name="z198"/>
            <w:bookmarkEnd w:id="0"/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C631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Лауазымдық міндеттері: </w:t>
            </w:r>
          </w:p>
          <w:bookmarkEnd w:id="1"/>
          <w:p w14:paraId="30CB1979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отандық және шетелдік озық сапа стандарттарына және экологиялық қауіпсіздікке сәйкес келетін, бәсекеге қабілетті өнім өндіруді қамтамасыз ететін қолданылатын технологиялық процестер мен жабдықтарды жетілдіруге, жаңа техника мен технологияны игеруге бағытталған ғылыми-зерттеу жұмыстарын ұйымдастырады; </w:t>
            </w:r>
          </w:p>
          <w:p w14:paraId="7A9D0434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өнімнің ақаулығының себебін анықтау және алдын алу, сапасын жақсарту, қолданыстағы өндірістік стандарттар мен техникалық шарттарға, экологиялық стандарттар мен нормативтерге сәйкес келуін, сондай-ақ жаңа, анағұрлым үнемді және қауіпсіз негізгі және қосалқы материалдардың қолданылуын қамтамасыз ету бойынша эксперименталдық жұмыстардың жүргізілуіне басшылық жасайды; </w:t>
            </w:r>
          </w:p>
          <w:p w14:paraId="74B74981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әзірлемелердің тиімділігін айқындайды, зерттеу жұмыстарын жүргізу кезінде еңбек шығынын қысқарту және зерттеудің, сынаудың анағұрлымжетілген әдістерін іздеу бойынша жұмысты басқарады; </w:t>
            </w:r>
          </w:p>
          <w:p w14:paraId="368BDB91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>      жаңа технологиялық процестер мен өндіріс режимдерін енгізу және шығарылатын өнім мен жаңадан игерілетін өнімді сипаттайтын сапа көрсеткіштеріне талдау жүргізуге қатысады;</w:t>
            </w:r>
          </w:p>
          <w:p w14:paraId="2E730D56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зертхана жұмысының перспективалық және жылдық тақырыптық жоспарларын әзірлейді; </w:t>
            </w:r>
          </w:p>
          <w:p w14:paraId="0ED376E9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ұйымның бизнес-жоспарларын </w:t>
            </w:r>
            <w:r w:rsidRPr="006C631E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әзірлеуге қатысады; </w:t>
            </w:r>
          </w:p>
          <w:p w14:paraId="618573E0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аяқталған ғылыми-зерттеу жұмыстары бойынша техникалық есептер жасауды, сондай-ақ оларды пайдалану бойынша ұсынымдарды әзірлеуді қамтамасыз етеді, оларды енгізу бойынша әдістемелік көмек көрсетеді және олардың орындалуы бойынша есеп дайындайды; </w:t>
            </w:r>
          </w:p>
          <w:p w14:paraId="57BB5129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ұйым шығаратын өнімге ұқсас өнім өндірісін жетілдіру технологиясын жетілдіру саласындағы отандық және шетелдік озық тәжірибені зерттеуді ұйымдастырады; </w:t>
            </w:r>
          </w:p>
          <w:p w14:paraId="4825643E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зертхананың қызметкерлерiне басшылық етедi; </w:t>
            </w:r>
          </w:p>
          <w:p w14:paraId="5D8369E6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>      қызметкерлердің еңбек қауіпсіздігі және еңбекті қорғау, өндірістік санитария тәртібін, өрт қауіпсіздігінің талаптарын сақтауын қамтамасыз етеді.</w:t>
            </w:r>
          </w:p>
          <w:p w14:paraId="1582926B" w14:textId="4DF0C075" w:rsidR="006C631E" w:rsidRPr="006C631E" w:rsidRDefault="006C631E" w:rsidP="006C631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2" w:name="z199"/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C631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Білуге тиіс: </w:t>
            </w:r>
          </w:p>
          <w:bookmarkEnd w:id="2"/>
          <w:p w14:paraId="4D37E1FF" w14:textId="77777777" w:rsidR="006C631E" w:rsidRPr="006C631E" w:rsidRDefault="006C631E" w:rsidP="006C631E">
            <w:pPr>
              <w:jc w:val="both"/>
              <w:rPr>
                <w:sz w:val="24"/>
                <w:szCs w:val="24"/>
                <w:lang w:val="kk-KZ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>      ғылыми-техникалық қызметке жататын заңнамалық, өзге де нормативтік құқықтық актілері, әдістемелік және нормативтік-техникалық материалдар;</w:t>
            </w:r>
          </w:p>
          <w:p w14:paraId="73E5C648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6C631E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экономикалық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түрінің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даму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перспективалары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50F49F68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зертхана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жабдығы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оны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пайдалану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53943E4F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шикізатқа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дайын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стандарттар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шарттар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экологиялық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стандарттар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нормативтер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79273B41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құжаттаманы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ресімдеу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711935A8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жүргізуді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әзірлемелердің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экономикалық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айқындауды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F2C5069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есептілік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215B905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ұқсас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отандық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шетелдік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озық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тәжірибе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6667A571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142DBD5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6CF856EA" w14:textId="442DDCF2" w:rsidR="006C631E" w:rsidRPr="006C631E" w:rsidRDefault="006C631E" w:rsidP="006C631E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" w:name="z200"/>
            <w:r>
              <w:rPr>
                <w:color w:val="000000"/>
                <w:sz w:val="24"/>
                <w:szCs w:val="24"/>
              </w:rPr>
              <w:t xml:space="preserve"> </w:t>
            </w:r>
            <w:r w:rsidRPr="006C631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31E">
              <w:rPr>
                <w:b/>
                <w:bCs/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6C631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31E">
              <w:rPr>
                <w:b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6C631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31E">
              <w:rPr>
                <w:b/>
                <w:bCs/>
                <w:color w:val="000000"/>
                <w:sz w:val="24"/>
                <w:szCs w:val="24"/>
              </w:rPr>
              <w:t>талаптар</w:t>
            </w:r>
            <w:proofErr w:type="spellEnd"/>
            <w:r w:rsidRPr="006C631E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bookmarkEnd w:id="3"/>
          <w:p w14:paraId="0E2B355D" w14:textId="77777777" w:rsidR="006C631E" w:rsidRPr="00B1235B" w:rsidRDefault="006C631E" w:rsidP="006C631E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мамандығы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маман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лауазымында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lastRenderedPageBreak/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098AF334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202FF5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6FEF9765" w14:textId="77777777" w:rsidR="00F51418" w:rsidRPr="000C4B57" w:rsidRDefault="00F51418" w:rsidP="00F5141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Начальник исследовательской лаборатории</w:t>
            </w:r>
          </w:p>
          <w:p w14:paraId="029B95AA" w14:textId="64832C19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0062098" w14:textId="76DCCBC0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4" w:name="z1426"/>
            <w:bookmarkStart w:id="5" w:name="z56"/>
            <w:r w:rsidRPr="000C4B57">
              <w:rPr>
                <w:color w:val="000000"/>
                <w:sz w:val="24"/>
                <w:szCs w:val="24"/>
              </w:rPr>
              <w:t xml:space="preserve">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1418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</w:t>
            </w:r>
            <w:r w:rsidRPr="000C4B57">
              <w:rPr>
                <w:color w:val="000000"/>
                <w:sz w:val="24"/>
                <w:szCs w:val="24"/>
              </w:rPr>
              <w:t>:</w:t>
            </w:r>
          </w:p>
          <w:p w14:paraId="561D1B5E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6" w:name="z1427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       организует проведение научно-исследовательских работ, направленных на освоение новой техники и технологии, совершенствование применяемых технологических процессов и оборудования, обеспечивающих производство конкурентоспособной продукции, соответствующей отечественным и лучшим зарубежным стандартам качества и экологической безопасности; </w:t>
            </w:r>
          </w:p>
          <w:p w14:paraId="35AFCF2C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7" w:name="z1428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руководит проведением экспериментальных работ по выявлению и предупреждению причин брака продукции, улучшению ее качества, обеспечению соответствия действующим производственным стандартам и техническим условиям, экологическим стандартам и нормативам, а также применению новых, более экономичных, эффективных и безопасных основных и вспомогательных материалов; </w:t>
            </w:r>
          </w:p>
          <w:p w14:paraId="34ABA5A6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8" w:name="z1429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определяет эффективность разработок, возглавляет работу по изысканию наиболее совершенных методов исследований, испытаний, экспериментов и сокращению затрат труда при проведении исследовательских работ; </w:t>
            </w:r>
          </w:p>
          <w:p w14:paraId="37FEA2E7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9" w:name="z1430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принимает участие во внедрении новых технологических процессов и режимов производства и проведении анализа показателей качества, характеризующих выпускаемую и вновь осваиваемую продукцию; </w:t>
            </w:r>
          </w:p>
          <w:p w14:paraId="3EBC4A57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0" w:name="z1431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перспективные и годовые тематические планы работ лаборатории; </w:t>
            </w:r>
          </w:p>
          <w:p w14:paraId="587CBDF3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1" w:name="z1432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принимает участие в разработке бизнес-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планов организации; </w:t>
            </w:r>
          </w:p>
          <w:p w14:paraId="44900505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2" w:name="z1433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составление технических отчетов по законченным научно-исследовательским работам, а также разработку рекомендаций по их использованию, оказывает методическую помощь в их внедрении и составляет отчетность об их выполнении; </w:t>
            </w:r>
          </w:p>
          <w:p w14:paraId="641D6050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3" w:name="z1434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организует изучение передового отечественного и зарубежного опыта в области совершенствования технологии производства продукции, аналогично выпускаемой в организации; </w:t>
            </w:r>
          </w:p>
          <w:p w14:paraId="5604D28D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4" w:name="z1435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руководит работниками лаборатории; </w:t>
            </w:r>
          </w:p>
          <w:p w14:paraId="120E3DDF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5" w:name="z1436"/>
            <w:bookmarkEnd w:id="14"/>
            <w:r w:rsidRPr="000C4B57">
              <w:rPr>
                <w:color w:val="000000"/>
                <w:sz w:val="24"/>
                <w:szCs w:val="24"/>
              </w:rPr>
              <w:t>      обеспечивает соблюдение работниками порядка по безопасности и охране труда, производственной санитарии и пожарной безопасности.</w:t>
            </w:r>
          </w:p>
          <w:p w14:paraId="476854E6" w14:textId="61A79AF0" w:rsidR="00F51418" w:rsidRPr="00F51418" w:rsidRDefault="00F51418" w:rsidP="00F51418">
            <w:pPr>
              <w:jc w:val="both"/>
              <w:rPr>
                <w:b/>
                <w:bCs/>
                <w:sz w:val="24"/>
                <w:szCs w:val="24"/>
              </w:rPr>
            </w:pPr>
            <w:bookmarkStart w:id="16" w:name="z1437"/>
            <w:bookmarkEnd w:id="15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1418">
              <w:rPr>
                <w:b/>
                <w:bCs/>
                <w:color w:val="000000"/>
                <w:sz w:val="24"/>
                <w:szCs w:val="24"/>
              </w:rPr>
              <w:t xml:space="preserve"> Должен знать: </w:t>
            </w:r>
          </w:p>
          <w:p w14:paraId="088DE0F0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7" w:name="z1438"/>
            <w:bookmarkEnd w:id="16"/>
            <w:r w:rsidRPr="000C4B57">
              <w:rPr>
                <w:color w:val="000000"/>
                <w:sz w:val="24"/>
                <w:szCs w:val="24"/>
              </w:rPr>
              <w:t>      законодательные, иные нормативные правовые акты, методические и нормативно-технические материалы, относящиеся к научно-технической деятельности;</w:t>
            </w:r>
          </w:p>
          <w:p w14:paraId="45FB0172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8" w:name="z1439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перспективы технического развития организации и вида экономической деятельности; </w:t>
            </w:r>
          </w:p>
          <w:p w14:paraId="49735D56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19" w:name="z1440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технологию производства продукции организации, оборудование лаборатории, порядок его эксплуатации; </w:t>
            </w:r>
          </w:p>
          <w:p w14:paraId="69D08DCC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0" w:name="z1441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технические требования, предъявляемые к сырью, материалам и готовой продукции, стандарты и технические условия, экологические стандарты и нормативы; </w:t>
            </w:r>
          </w:p>
          <w:p w14:paraId="00DCB7FC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1" w:name="z1442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порядок оформления технической документации; </w:t>
            </w:r>
          </w:p>
          <w:p w14:paraId="2E8AEF1A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2" w:name="z1443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организацию и методы проведения исследований, определения экономической эффективности разработок; </w:t>
            </w:r>
          </w:p>
          <w:p w14:paraId="230386E6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3" w:name="z1444"/>
            <w:bookmarkEnd w:id="22"/>
            <w:r w:rsidRPr="000C4B57">
              <w:rPr>
                <w:color w:val="000000"/>
                <w:sz w:val="24"/>
                <w:szCs w:val="24"/>
              </w:rPr>
              <w:t>      порядок составления отчетности;</w:t>
            </w:r>
          </w:p>
          <w:p w14:paraId="595AEB59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4" w:name="z1445"/>
            <w:bookmarkEnd w:id="23"/>
            <w:r w:rsidRPr="000C4B57">
              <w:rPr>
                <w:color w:val="000000"/>
                <w:sz w:val="24"/>
                <w:szCs w:val="24"/>
              </w:rPr>
              <w:t xml:space="preserve">       передовой отечественный и зарубежный опыт в области технологии производства аналогичной продукции; </w:t>
            </w:r>
          </w:p>
          <w:p w14:paraId="1003A9F6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5" w:name="z1446"/>
            <w:bookmarkEnd w:id="24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779BFE75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6" w:name="z1447"/>
            <w:bookmarkEnd w:id="25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367DC245" w14:textId="49F4418C" w:rsidR="00F51418" w:rsidRPr="00F51418" w:rsidRDefault="00F51418" w:rsidP="00F51418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7" w:name="z1448"/>
            <w:bookmarkEnd w:id="26"/>
            <w:r w:rsidRPr="000C4B57">
              <w:rPr>
                <w:color w:val="000000"/>
                <w:sz w:val="24"/>
                <w:szCs w:val="24"/>
              </w:rPr>
              <w:t xml:space="preserve">     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1418">
              <w:rPr>
                <w:b/>
                <w:bCs/>
                <w:color w:val="000000"/>
                <w:sz w:val="24"/>
                <w:szCs w:val="24"/>
              </w:rPr>
              <w:t xml:space="preserve"> Требования к квалификации:</w:t>
            </w:r>
          </w:p>
          <w:p w14:paraId="11929CF9" w14:textId="77777777" w:rsidR="00F51418" w:rsidRPr="000C4B57" w:rsidRDefault="00F51418" w:rsidP="00F51418">
            <w:pPr>
              <w:jc w:val="both"/>
              <w:rPr>
                <w:sz w:val="24"/>
                <w:szCs w:val="24"/>
              </w:rPr>
            </w:pPr>
            <w:bookmarkStart w:id="28" w:name="z1449"/>
            <w:bookmarkEnd w:id="27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3 лет.</w:t>
            </w:r>
          </w:p>
          <w:bookmarkEnd w:id="28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585BD0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2FF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85BD0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631E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1418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2024-05-07T10:59:00Z</dcterms:modified>
</cp:coreProperties>
</file>