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20EAE6" w14:textId="0E4EA909" w:rsidR="00A01BCF" w:rsidRPr="00A01BCF" w:rsidRDefault="00A01BCF" w:rsidP="00A01B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 xml:space="preserve">Восстановление платежеспособности </w:t>
      </w:r>
      <w:r w:rsidRPr="00A01BCF">
        <w:rPr>
          <w:rFonts w:ascii="Times New Roman" w:hAnsi="Times New Roman" w:cs="Times New Roman"/>
          <w:b/>
          <w:bCs/>
          <w:sz w:val="24"/>
          <w:szCs w:val="24"/>
        </w:rPr>
        <w:t>Заявление должника о применении к нему процедуры урегулирования неплатежеспособности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420DEC51" w14:textId="77777777" w:rsidR="00866563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Подсудность.</w:t>
      </w:r>
      <w:r w:rsidRPr="00375CF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2FAEB4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В соответствии с пунктом 1 статьи 27 ГПК дела о банкротстве индивидуальных предпринимателей и юридических лиц и реабилитации юридических лиц подсудны специализированным межрайонным экономическим судам. Согласно требованиям статьи 29 ГПК иски предъявляются в суд по месту жительства должника – индивидуального предпринимателя или месту нахождения должника – юридического лица.</w:t>
      </w:r>
    </w:p>
    <w:p w14:paraId="5F4DE99C" w14:textId="77777777" w:rsidR="00866563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 xml:space="preserve">Круг лиц, участвующих в деле. </w:t>
      </w:r>
    </w:p>
    <w:p w14:paraId="4B07E4AE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Заявитель (должник)</w:t>
      </w:r>
      <w:r w:rsidRPr="00375C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5CF0">
        <w:rPr>
          <w:rFonts w:ascii="Times New Roman" w:hAnsi="Times New Roman" w:cs="Times New Roman"/>
          <w:sz w:val="24"/>
          <w:szCs w:val="24"/>
        </w:rPr>
        <w:t xml:space="preserve">– индивидуальный предприниматель или юридическое лицо, являющееся коммерческой организацией, при наступлении одного или более условий, установленных подпунктами 1), 2) и 3) пункта 1 статьи 5 Закона «О реабилитации и банкротстве», вправе принять решение об урегулировании своей неплатежеспособности до обращения должника и (или) кредиторов в суд с заявлением о применении реабилитационной процедуры и (или) признании должника банкротом. </w:t>
      </w:r>
      <w:r w:rsidRPr="00375CF0">
        <w:rPr>
          <w:rFonts w:ascii="Times New Roman" w:hAnsi="Times New Roman" w:cs="Times New Roman"/>
          <w:b/>
          <w:sz w:val="24"/>
          <w:szCs w:val="24"/>
        </w:rPr>
        <w:t>Ответчик</w:t>
      </w:r>
      <w:r w:rsidRPr="00375CF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75CF0">
        <w:rPr>
          <w:rFonts w:ascii="Times New Roman" w:hAnsi="Times New Roman" w:cs="Times New Roman"/>
          <w:sz w:val="24"/>
          <w:szCs w:val="24"/>
        </w:rPr>
        <w:t>– не предусмотрено.</w:t>
      </w:r>
      <w:r w:rsidRPr="00375CF0">
        <w:rPr>
          <w:rFonts w:ascii="Times New Roman" w:hAnsi="Times New Roman" w:cs="Times New Roman"/>
          <w:b/>
          <w:sz w:val="24"/>
          <w:szCs w:val="24"/>
        </w:rPr>
        <w:t xml:space="preserve"> Кредитор </w:t>
      </w:r>
      <w:r w:rsidRPr="00375CF0">
        <w:rPr>
          <w:rFonts w:ascii="Times New Roman" w:hAnsi="Times New Roman" w:cs="Times New Roman"/>
          <w:sz w:val="24"/>
          <w:szCs w:val="24"/>
        </w:rPr>
        <w:t xml:space="preserve">– лицо, имеющее к должнику имущественные требования, возникающие из гражданско-правовых и иных его обязательств, налогов и других обязательных платежей в бюджет (принимает участие в деле только в завершающей стадии данной процедуры – при утверждении судом соглашения, заключенного между должником и кредиторами). </w:t>
      </w:r>
      <w:r w:rsidRPr="00375CF0">
        <w:rPr>
          <w:rFonts w:ascii="Times New Roman" w:hAnsi="Times New Roman" w:cs="Times New Roman"/>
          <w:b/>
          <w:sz w:val="24"/>
          <w:szCs w:val="24"/>
        </w:rPr>
        <w:t xml:space="preserve">Уполномоченный орган </w:t>
      </w:r>
      <w:r w:rsidRPr="00375CF0">
        <w:rPr>
          <w:rFonts w:ascii="Times New Roman" w:hAnsi="Times New Roman" w:cs="Times New Roman"/>
          <w:sz w:val="24"/>
          <w:szCs w:val="24"/>
        </w:rPr>
        <w:t>– государственный орган, осуществляющий государственное регулирование в области реабилитации и банкротства.</w:t>
      </w:r>
    </w:p>
    <w:p w14:paraId="08DCCD58" w14:textId="77777777" w:rsidR="00866563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 xml:space="preserve">Обстоятельства, подлежащие установлению для правильного рассмотрения и разрешения дела. </w:t>
      </w:r>
    </w:p>
    <w:p w14:paraId="19BE4C30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При рассмотрении дел данной категории судам следует установить:</w:t>
      </w:r>
    </w:p>
    <w:p w14:paraId="347D8F27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имеется ли решение должника (собственника имущества, уполномоченного им органа, учредителей, участников) об урегулировании своей неплатежеспособности; </w:t>
      </w:r>
    </w:p>
    <w:p w14:paraId="4FE98A1B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наступили ли один или более условий, установленные подпунктами 1), 2) и 3) пункта 1 статьи 5 Закона «О реабилитации и банкротстве»;</w:t>
      </w:r>
    </w:p>
    <w:p w14:paraId="4D641DD3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 проверить, не имеются ли в производстве суда дела о применении процедуры реабилитации и (или) признании банкротом в отношении данного должника;</w:t>
      </w:r>
    </w:p>
    <w:p w14:paraId="14D916B3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проверить обоснованность вывода должника о его неплатежеспособности;</w:t>
      </w:r>
    </w:p>
    <w:p w14:paraId="67488BD8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проверить, истек ли один год с даты вынесения судом определения об отказе в утверждении соглашения об урегулировании неплатежеспособности и (или) окончания срока, установленного пунктом 1 статьи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28-3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Закона «О реабилитации и банкротстве», при условии незаключения соглашения об урегулировании неплатежеспособности.</w:t>
      </w:r>
    </w:p>
    <w:p w14:paraId="6529CDDC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Согласно статье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28-1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Закона «О реабилитации и банкротстве» суд в течение трех рабочих дней с даты принятия заявления должника об урегулировании неплатежеспособности выносит одно из следующих решений: 1) о применении процедуры урегулирования неплатежеспособности; 2) об отказе в применении процедуры урегулирования неплатежеспособности.</w:t>
      </w:r>
    </w:p>
    <w:p w14:paraId="0FCB5C72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Дела данной категории судом рассматривается в судебном заседании с участием должника. По результатам рассмотрения дел данной категории судом выносится судебный акт в виде решения суда. </w:t>
      </w:r>
    </w:p>
    <w:p w14:paraId="07A64DFF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При удовлетворении заявления должника в резолютивной части решения суда должны быть указаны последствия принятия такого решения, предусмотренные статьей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28-2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Закона «О реабилитации и банкротстве», которые являются обязательными для исполнения. Должник о принятом судом решении незамедлительно уведомляет уполномоченный орган и кредиторов. В течение двух месяцев со дня вступления в законную силу решения суда о применении процедуры урегулирования неплатежеспособности должник обязан заключить со всеми кредиторами соглашение об урегулировании неплатежеспособности. Соглашение об урегулировании неплатежеспособности должно содержать положения об условиях соглашения, порядке, способах и сроках исполнения обязательств должника перед кредитором (кредиторами) и заключается сроком не более чем на три года.</w:t>
      </w:r>
    </w:p>
    <w:p w14:paraId="120AD52E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Должник не позднее срока, установленного пунктом 1 статьи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28-3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Закона «О реабилитации и банкротстве», обращается в суд с заявлением об утверждении соглашения об урегулировании неплатежеспособности. К данному заявлению должник прилагает: </w:t>
      </w:r>
    </w:p>
    <w:p w14:paraId="44A0F943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соглашение об урегулировании неплатежеспособности, подписанное должником и кредитором (кредиторами); </w:t>
      </w:r>
    </w:p>
    <w:p w14:paraId="6E8757FA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список всех кредиторов с указанием их места жительства или места нахождения, а также сумм задолженности. </w:t>
      </w:r>
    </w:p>
    <w:p w14:paraId="59470D73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В случае утверждения судом соглашения об урегулировании неплатежеспособности наступают последствия, предусмотренные в статье </w:t>
      </w:r>
      <w:proofErr w:type="gramStart"/>
      <w:r w:rsidRPr="00375CF0">
        <w:rPr>
          <w:rFonts w:ascii="Times New Roman" w:hAnsi="Times New Roman" w:cs="Times New Roman"/>
          <w:sz w:val="24"/>
          <w:szCs w:val="24"/>
        </w:rPr>
        <w:t>28-5</w:t>
      </w:r>
      <w:proofErr w:type="gramEnd"/>
      <w:r w:rsidRPr="00375CF0">
        <w:rPr>
          <w:rFonts w:ascii="Times New Roman" w:hAnsi="Times New Roman" w:cs="Times New Roman"/>
          <w:sz w:val="24"/>
          <w:szCs w:val="24"/>
        </w:rPr>
        <w:t xml:space="preserve"> Закона «О реабилитации и банкротстве». Поэтому указанные последствия должны быть перечислены в резолютивной части определения суда об утверждении соглашения как обязательные для исполнения.</w:t>
      </w:r>
    </w:p>
    <w:p w14:paraId="15DBE9E5" w14:textId="77777777" w:rsidR="00866563" w:rsidRPr="00375CF0" w:rsidRDefault="00866563" w:rsidP="00866563">
      <w:pPr>
        <w:widowControl w:val="0"/>
        <w:pBdr>
          <w:bottom w:val="single" w:sz="4" w:space="31" w:color="FFFFFF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Ошибочным является мнение о том, что рассмотрение дела о применении процедуры урегулирования неплатежеспособности должно быть с участием кредиторов. По итогам рассмотрения заявления должника о применении процедуры урегулирования неплатежеспособности суд вправе отказать в применении данной процедуры только в случае, если должником не представлены доказательства наличия у должника признаков неплатежеспособности, установленных статьей 5 Закона «О реабилитации и банкротстве». Суду необходимо установить наличие неплатежеспособности должника, а не его несостоятельности. Кроме того, отсутствует норма закона об участии кредитора в рассмотрении дела данной категории.</w:t>
      </w:r>
    </w:p>
    <w:p w14:paraId="0635B2F6" w14:textId="30A8A5FF" w:rsidR="006116CF" w:rsidRDefault="00866563" w:rsidP="00866563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В случаях, когда должник не приложил к заявлению документы, подтверждающие его неплатежеспособность, а также подтверждения об уведомлении об этих обстоятельствах кредиторов, суд возвращает заявление должнику со ссылкой на подпункт 3) части первой статьи 152 ГПК.</w:t>
      </w:r>
    </w:p>
    <w:p w14:paraId="56F9484D" w14:textId="77777777" w:rsidR="00866563" w:rsidRDefault="00866563" w:rsidP="00866563">
      <w:pPr>
        <w:pStyle w:val="a9"/>
        <w:jc w:val="both"/>
      </w:pPr>
    </w:p>
    <w:p w14:paraId="2ADC19BC" w14:textId="2BCDA8F4" w:rsidR="006116CF" w:rsidRDefault="001B6E0B" w:rsidP="00A37F77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Перечень основных документов, прилагаемых к исковому заявлению</w:t>
      </w:r>
    </w:p>
    <w:p w14:paraId="47FEC17F" w14:textId="77777777" w:rsidR="00140CD1" w:rsidRPr="00375CF0" w:rsidRDefault="00140CD1" w:rsidP="00140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В соответствии с требованиями статьи 149 ГПК, в том числе документы, подтверждающие обстоятельства, на которых заявитель основывает свои требования:</w:t>
      </w:r>
    </w:p>
    <w:p w14:paraId="1351FF5A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документ, подтверждающий уведомление всех кредиторов о своем решении обратиться в суд с заявлением о применении данной процедуры;</w:t>
      </w:r>
    </w:p>
    <w:p w14:paraId="4BBDEDD8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документы, подтверждающие неплатежеспособность заявителя; </w:t>
      </w:r>
    </w:p>
    <w:p w14:paraId="505A629E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договоры, акты сверок, графики погашения долга, заключенные со всеми контрагентами;</w:t>
      </w:r>
    </w:p>
    <w:p w14:paraId="3686177F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- списки всех кредиторов и дебиторов; </w:t>
      </w:r>
    </w:p>
    <w:p w14:paraId="514043A5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расчет всей кредиторской задолженности с указанием срока их наступления, наименования каждого кредитора, с указанием основного долга, пени и штрафов;</w:t>
      </w:r>
    </w:p>
    <w:p w14:paraId="296FE8FC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расчет всей дебиторской задолженности с указанием срока их наступления, наименования каждого дебитора, с указанием основного долга, пени и штрафов;</w:t>
      </w:r>
    </w:p>
    <w:p w14:paraId="4549CF6F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список движимого и недвижимого имущества с указанием их балансовой стоимости, не находятся ли они в залоге;</w:t>
      </w:r>
    </w:p>
    <w:p w14:paraId="3BA79E88" w14:textId="77777777" w:rsidR="00140CD1" w:rsidRPr="00375CF0" w:rsidRDefault="00140CD1" w:rsidP="00140CD1">
      <w:pPr>
        <w:spacing w:after="0" w:line="240" w:lineRule="auto"/>
        <w:ind w:hanging="1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решение органа должника (собственника имущества, уполномоченного им органа, учредителей, участников) об обращении в суд с заявлением о применении данной процедуры;</w:t>
      </w:r>
    </w:p>
    <w:p w14:paraId="330C0B23" w14:textId="76797211" w:rsidR="001B6E0B" w:rsidRDefault="00140CD1" w:rsidP="00140C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- копия судебного акта, если ранее должник обращался в суд с аналогичным заявлением.</w:t>
      </w:r>
    </w:p>
    <w:p w14:paraId="15B93AF9" w14:textId="77777777" w:rsidR="00C74FE8" w:rsidRDefault="00C74FE8" w:rsidP="00140CD1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14:paraId="571EEBF9" w14:textId="6642EE2F" w:rsidR="00140CD1" w:rsidRDefault="00672999" w:rsidP="00140CD1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5CF0">
        <w:rPr>
          <w:rFonts w:ascii="Times New Roman" w:hAnsi="Times New Roman" w:cs="Times New Roman"/>
          <w:b/>
          <w:sz w:val="24"/>
          <w:szCs w:val="24"/>
        </w:rPr>
        <w:t>Законы, подлежащие применению при рассмотрении и разрешении дел</w:t>
      </w:r>
    </w:p>
    <w:p w14:paraId="1AFF829A" w14:textId="77777777" w:rsidR="00C74FE8" w:rsidRPr="00375CF0" w:rsidRDefault="00C74FE8" w:rsidP="00C7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Конституция. </w:t>
      </w:r>
    </w:p>
    <w:p w14:paraId="574213DA" w14:textId="77777777" w:rsidR="00C74FE8" w:rsidRPr="00375CF0" w:rsidRDefault="00C74FE8" w:rsidP="00C7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ГК.</w:t>
      </w:r>
    </w:p>
    <w:p w14:paraId="1D007E18" w14:textId="77777777" w:rsidR="00C74FE8" w:rsidRPr="00375CF0" w:rsidRDefault="00C74FE8" w:rsidP="00C7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ГПК.</w:t>
      </w:r>
    </w:p>
    <w:p w14:paraId="36F227C6" w14:textId="77777777" w:rsidR="00C74FE8" w:rsidRPr="00375CF0" w:rsidRDefault="00C74FE8" w:rsidP="00C7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Предпринимательский кодекс. </w:t>
      </w:r>
    </w:p>
    <w:p w14:paraId="02ECB498" w14:textId="77777777" w:rsidR="00C74FE8" w:rsidRPr="00375CF0" w:rsidRDefault="00C74FE8" w:rsidP="00C74FE8">
      <w:pPr>
        <w:tabs>
          <w:tab w:val="left" w:pos="344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 xml:space="preserve">Налоговый кодекс. </w:t>
      </w:r>
    </w:p>
    <w:p w14:paraId="4DD8E0A4" w14:textId="77777777" w:rsidR="00C74FE8" w:rsidRPr="00375CF0" w:rsidRDefault="00C74FE8" w:rsidP="00C74F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CF0">
        <w:rPr>
          <w:rFonts w:ascii="Times New Roman" w:hAnsi="Times New Roman" w:cs="Times New Roman"/>
          <w:sz w:val="24"/>
          <w:szCs w:val="24"/>
        </w:rPr>
        <w:t>Закон от 7 марта 2014 года № 176-</w:t>
      </w:r>
      <w:r w:rsidRPr="00375CF0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375CF0">
        <w:rPr>
          <w:rFonts w:ascii="Times New Roman" w:hAnsi="Times New Roman" w:cs="Times New Roman"/>
          <w:sz w:val="24"/>
          <w:szCs w:val="24"/>
        </w:rPr>
        <w:t xml:space="preserve"> «О реабилитации и банкротстве».</w:t>
      </w:r>
    </w:p>
    <w:p w14:paraId="7639A33C" w14:textId="3A02980C" w:rsidR="00672999" w:rsidRDefault="00C74FE8" w:rsidP="00C74FE8">
      <w:pPr>
        <w:pStyle w:val="a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75CF0">
        <w:rPr>
          <w:rFonts w:ascii="Times New Roman" w:hAnsi="Times New Roman" w:cs="Times New Roman"/>
          <w:sz w:val="24"/>
          <w:szCs w:val="24"/>
          <w:lang w:val="kk-KZ"/>
        </w:rPr>
        <w:t>Нормативное постановление Верховного Суда от 2 октября 2015 года №</w:t>
      </w:r>
      <w:r w:rsidRPr="00375CF0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375CF0">
        <w:rPr>
          <w:rFonts w:ascii="Times New Roman" w:hAnsi="Times New Roman" w:cs="Times New Roman"/>
          <w:sz w:val="24"/>
          <w:szCs w:val="24"/>
          <w:lang w:val="kk-KZ"/>
        </w:rPr>
        <w:t>5 «О практике применения законодательства о реабилитации и банкротстве»</w:t>
      </w:r>
    </w:p>
    <w:p w14:paraId="3E917FC6" w14:textId="77777777" w:rsidR="00C74FE8" w:rsidRDefault="00C74FE8" w:rsidP="00C74FE8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6ED33058" w14:textId="77777777" w:rsidR="00010776" w:rsidRPr="00010776" w:rsidRDefault="00010776" w:rsidP="00010776">
      <w:pPr>
        <w:pStyle w:val="a9"/>
        <w:jc w:val="both"/>
        <w:rPr>
          <w:b/>
          <w:bCs/>
        </w:rPr>
      </w:pPr>
      <w:proofErr w:type="spellStart"/>
      <w:r w:rsidRPr="00010776">
        <w:rPr>
          <w:b/>
          <w:bCs/>
        </w:rPr>
        <w:t>Төлем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қабілеттілігін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қалпына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келтіру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борышкердің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оған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төлем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қабілетсіздігін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реттеу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рәсімін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қолдану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туралы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өтініші</w:t>
      </w:r>
      <w:proofErr w:type="spellEnd"/>
    </w:p>
    <w:p w14:paraId="36F29E00" w14:textId="77777777" w:rsidR="00010776" w:rsidRDefault="00010776" w:rsidP="00010776">
      <w:pPr>
        <w:pStyle w:val="a9"/>
        <w:jc w:val="both"/>
      </w:pPr>
    </w:p>
    <w:p w14:paraId="14A42D8F" w14:textId="77777777" w:rsidR="00010776" w:rsidRPr="00010776" w:rsidRDefault="00010776" w:rsidP="00010776">
      <w:pPr>
        <w:pStyle w:val="a9"/>
        <w:jc w:val="both"/>
        <w:rPr>
          <w:b/>
          <w:bCs/>
        </w:rPr>
      </w:pPr>
      <w:proofErr w:type="spellStart"/>
      <w:r w:rsidRPr="00010776">
        <w:rPr>
          <w:b/>
          <w:bCs/>
        </w:rPr>
        <w:t>Соттылық</w:t>
      </w:r>
      <w:proofErr w:type="spellEnd"/>
      <w:r w:rsidRPr="00010776">
        <w:rPr>
          <w:b/>
          <w:bCs/>
        </w:rPr>
        <w:t xml:space="preserve">. </w:t>
      </w:r>
    </w:p>
    <w:p w14:paraId="79748C54" w14:textId="77777777" w:rsidR="00010776" w:rsidRDefault="00010776" w:rsidP="00010776">
      <w:pPr>
        <w:pStyle w:val="a9"/>
        <w:ind w:firstLine="720"/>
        <w:jc w:val="both"/>
      </w:pPr>
      <w:r>
        <w:t>АІЖК-</w:t>
      </w:r>
      <w:proofErr w:type="spellStart"/>
      <w:r>
        <w:t>нің</w:t>
      </w:r>
      <w:proofErr w:type="spellEnd"/>
      <w:r>
        <w:t xml:space="preserve"> 27-бабының 1-тармағына </w:t>
      </w:r>
      <w:proofErr w:type="spellStart"/>
      <w:r>
        <w:t>сәйкес</w:t>
      </w:r>
      <w:proofErr w:type="spellEnd"/>
      <w:r>
        <w:t xml:space="preserve">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соттардың</w:t>
      </w:r>
      <w:proofErr w:type="spellEnd"/>
      <w:r>
        <w:t xml:space="preserve"> </w:t>
      </w:r>
      <w:proofErr w:type="spellStart"/>
      <w:r>
        <w:t>қарауына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 АІЖК-</w:t>
      </w:r>
      <w:proofErr w:type="spellStart"/>
      <w:r>
        <w:t>нің</w:t>
      </w:r>
      <w:proofErr w:type="spellEnd"/>
      <w:r>
        <w:t xml:space="preserve"> 29-бабының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– </w:t>
      </w:r>
      <w:proofErr w:type="spellStart"/>
      <w:r>
        <w:t>арыздар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– дара </w:t>
      </w:r>
      <w:proofErr w:type="spellStart"/>
      <w:r>
        <w:t>кәсіпкердің</w:t>
      </w:r>
      <w:proofErr w:type="spellEnd"/>
      <w:r>
        <w:t xml:space="preserve">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борышкер-заңды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қойылады</w:t>
      </w:r>
      <w:proofErr w:type="spellEnd"/>
      <w:r>
        <w:t>.</w:t>
      </w:r>
    </w:p>
    <w:p w14:paraId="07387A5D" w14:textId="77777777" w:rsidR="00010776" w:rsidRPr="00010776" w:rsidRDefault="00010776" w:rsidP="00010776">
      <w:pPr>
        <w:pStyle w:val="a9"/>
        <w:jc w:val="both"/>
        <w:rPr>
          <w:b/>
          <w:bCs/>
        </w:rPr>
      </w:pPr>
      <w:proofErr w:type="spellStart"/>
      <w:r w:rsidRPr="00010776">
        <w:rPr>
          <w:b/>
          <w:bCs/>
        </w:rPr>
        <w:t>Іске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қатысатын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адамдар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тобы</w:t>
      </w:r>
      <w:proofErr w:type="spellEnd"/>
      <w:r w:rsidRPr="00010776">
        <w:rPr>
          <w:b/>
          <w:bCs/>
        </w:rPr>
        <w:t xml:space="preserve">. </w:t>
      </w:r>
    </w:p>
    <w:p w14:paraId="1CBB0167" w14:textId="77777777" w:rsidR="00010776" w:rsidRDefault="00010776" w:rsidP="00010776">
      <w:pPr>
        <w:pStyle w:val="a9"/>
        <w:ind w:firstLine="720"/>
        <w:jc w:val="both"/>
      </w:pP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(</w:t>
      </w:r>
      <w:proofErr w:type="spellStart"/>
      <w:r>
        <w:t>борышкер</w:t>
      </w:r>
      <w:proofErr w:type="spellEnd"/>
      <w:r>
        <w:t>) –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5-бабы 1-тармағының 1), 2) </w:t>
      </w:r>
      <w:proofErr w:type="spellStart"/>
      <w:r>
        <w:t>және</w:t>
      </w:r>
      <w:proofErr w:type="spellEnd"/>
      <w:r>
        <w:t xml:space="preserve"> 3)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жағдайлар</w:t>
      </w:r>
      <w:proofErr w:type="spellEnd"/>
      <w:r>
        <w:t xml:space="preserve"> </w:t>
      </w:r>
      <w:proofErr w:type="spellStart"/>
      <w:r>
        <w:t>туындаған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коммерциялық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дара </w:t>
      </w:r>
      <w:proofErr w:type="spellStart"/>
      <w:r>
        <w:t>кәсіпкер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жасағанға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сот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. </w:t>
      </w:r>
      <w:proofErr w:type="spellStart"/>
      <w:r>
        <w:t>Жауапкер-қарастырылмаған</w:t>
      </w:r>
      <w:proofErr w:type="spellEnd"/>
      <w:r>
        <w:t>. Кредитор-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азаматтық-құқықтық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міндеттемелерінен</w:t>
      </w:r>
      <w:proofErr w:type="spellEnd"/>
      <w:r>
        <w:t xml:space="preserve">, </w:t>
      </w:r>
      <w:proofErr w:type="spellStart"/>
      <w:r>
        <w:t>салықтардан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бюджетке</w:t>
      </w:r>
      <w:proofErr w:type="spellEnd"/>
      <w:r>
        <w:t xml:space="preserve"> </w:t>
      </w:r>
      <w:proofErr w:type="spellStart"/>
      <w:r>
        <w:t>төленетін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төлемдерден</w:t>
      </w:r>
      <w:proofErr w:type="spellEnd"/>
      <w:r>
        <w:t xml:space="preserve"> </w:t>
      </w:r>
      <w:proofErr w:type="spellStart"/>
      <w:r>
        <w:t>туындайтын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бар </w:t>
      </w:r>
      <w:proofErr w:type="spellStart"/>
      <w:r>
        <w:t>тұлға</w:t>
      </w:r>
      <w:proofErr w:type="spellEnd"/>
      <w:r>
        <w:t xml:space="preserve"> (</w:t>
      </w:r>
      <w:proofErr w:type="spellStart"/>
      <w:r>
        <w:t>іске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мен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сот </w:t>
      </w:r>
      <w:proofErr w:type="spellStart"/>
      <w:r>
        <w:t>бекіткен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– осы </w:t>
      </w:r>
      <w:proofErr w:type="spellStart"/>
      <w:r>
        <w:t>рәсімнің</w:t>
      </w:r>
      <w:proofErr w:type="spellEnd"/>
      <w:r>
        <w:t xml:space="preserve"> </w:t>
      </w:r>
      <w:proofErr w:type="spellStart"/>
      <w:r>
        <w:t>соңғы</w:t>
      </w:r>
      <w:proofErr w:type="spellEnd"/>
      <w:r>
        <w:t xml:space="preserve"> </w:t>
      </w:r>
      <w:proofErr w:type="spellStart"/>
      <w:r>
        <w:t>сатысында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қатысады</w:t>
      </w:r>
      <w:proofErr w:type="spellEnd"/>
      <w:r>
        <w:t xml:space="preserve">). </w:t>
      </w:r>
      <w:proofErr w:type="spellStart"/>
      <w:r>
        <w:t>Уәкілетті</w:t>
      </w:r>
      <w:proofErr w:type="spellEnd"/>
      <w:r>
        <w:t xml:space="preserve"> орган-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саласындағы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реттеуді</w:t>
      </w:r>
      <w:proofErr w:type="spellEnd"/>
      <w:r>
        <w:t xml:space="preserve"> </w:t>
      </w:r>
      <w:proofErr w:type="spellStart"/>
      <w:r>
        <w:t>жүзеге</w:t>
      </w:r>
      <w:proofErr w:type="spellEnd"/>
      <w:r>
        <w:t xml:space="preserve"> </w:t>
      </w:r>
      <w:proofErr w:type="spellStart"/>
      <w:r>
        <w:t>асыратын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орган.</w:t>
      </w:r>
    </w:p>
    <w:p w14:paraId="4D31880F" w14:textId="77777777" w:rsidR="00010776" w:rsidRPr="00010776" w:rsidRDefault="00010776" w:rsidP="00010776">
      <w:pPr>
        <w:pStyle w:val="a9"/>
        <w:ind w:firstLine="720"/>
        <w:jc w:val="both"/>
        <w:rPr>
          <w:b/>
          <w:bCs/>
        </w:rPr>
      </w:pPr>
      <w:proofErr w:type="spellStart"/>
      <w:r w:rsidRPr="00010776">
        <w:rPr>
          <w:b/>
          <w:bCs/>
        </w:rPr>
        <w:t>Істі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дұрыс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қарау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және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шешу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үшін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белгіленуге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жататын</w:t>
      </w:r>
      <w:proofErr w:type="spellEnd"/>
      <w:r w:rsidRPr="00010776">
        <w:rPr>
          <w:b/>
          <w:bCs/>
        </w:rPr>
        <w:t xml:space="preserve"> </w:t>
      </w:r>
      <w:proofErr w:type="spellStart"/>
      <w:r w:rsidRPr="00010776">
        <w:rPr>
          <w:b/>
          <w:bCs/>
        </w:rPr>
        <w:t>мән-жайлар</w:t>
      </w:r>
      <w:proofErr w:type="spellEnd"/>
      <w:r w:rsidRPr="00010776">
        <w:rPr>
          <w:b/>
          <w:bCs/>
        </w:rPr>
        <w:t xml:space="preserve">. </w:t>
      </w:r>
    </w:p>
    <w:p w14:paraId="003D97C5" w14:textId="77777777" w:rsidR="00010776" w:rsidRDefault="00010776" w:rsidP="00010776">
      <w:pPr>
        <w:pStyle w:val="a9"/>
        <w:ind w:firstLine="720"/>
        <w:jc w:val="both"/>
      </w:pPr>
      <w:r>
        <w:t xml:space="preserve">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соттар</w:t>
      </w:r>
      <w:proofErr w:type="spellEnd"/>
      <w:r>
        <w:t xml:space="preserve"> </w:t>
      </w:r>
      <w:proofErr w:type="spellStart"/>
      <w:r>
        <w:t>мыналарды</w:t>
      </w:r>
      <w:proofErr w:type="spellEnd"/>
      <w:r>
        <w:t xml:space="preserve"> </w:t>
      </w:r>
      <w:proofErr w:type="spellStart"/>
      <w:r>
        <w:t>белгілеуі</w:t>
      </w:r>
      <w:proofErr w:type="spellEnd"/>
      <w:r>
        <w:t xml:space="preserve"> керек:</w:t>
      </w:r>
    </w:p>
    <w:p w14:paraId="55F41EC2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борышкердің</w:t>
      </w:r>
      <w:proofErr w:type="spellEnd"/>
      <w:r>
        <w:t xml:space="preserve"> (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, </w:t>
      </w:r>
      <w:proofErr w:type="spellStart"/>
      <w:r>
        <w:t>құрылтайшылардың</w:t>
      </w:r>
      <w:proofErr w:type="spellEnd"/>
      <w:r>
        <w:t xml:space="preserve">, </w:t>
      </w:r>
      <w:proofErr w:type="spellStart"/>
      <w:r>
        <w:t>қатысушылардың</w:t>
      </w:r>
      <w:proofErr w:type="spellEnd"/>
      <w:r>
        <w:t xml:space="preserve">)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бар </w:t>
      </w:r>
      <w:proofErr w:type="spellStart"/>
      <w:r>
        <w:t>ма</w:t>
      </w:r>
      <w:proofErr w:type="spellEnd"/>
      <w:r>
        <w:t xml:space="preserve">; </w:t>
      </w:r>
    </w:p>
    <w:p w14:paraId="114CC92E" w14:textId="77777777" w:rsidR="00010776" w:rsidRDefault="00010776" w:rsidP="00010776">
      <w:pPr>
        <w:pStyle w:val="a9"/>
        <w:jc w:val="both"/>
      </w:pPr>
      <w:r>
        <w:t>-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5-бабы 1-тармағының 1), 2) </w:t>
      </w:r>
      <w:proofErr w:type="spellStart"/>
      <w:r>
        <w:t>және</w:t>
      </w:r>
      <w:proofErr w:type="spellEnd"/>
      <w:r>
        <w:t xml:space="preserve"> 3) </w:t>
      </w:r>
      <w:proofErr w:type="spellStart"/>
      <w:r>
        <w:t>тармақшаларында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одан</w:t>
      </w:r>
      <w:proofErr w:type="spellEnd"/>
      <w:r>
        <w:t xml:space="preserve"> да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 </w:t>
      </w:r>
      <w:proofErr w:type="spellStart"/>
      <w:r>
        <w:t>туындады</w:t>
      </w:r>
      <w:proofErr w:type="spellEnd"/>
      <w:r>
        <w:t xml:space="preserve"> </w:t>
      </w:r>
      <w:proofErr w:type="spellStart"/>
      <w:r>
        <w:t>ма</w:t>
      </w:r>
      <w:proofErr w:type="spellEnd"/>
      <w:r>
        <w:t>;</w:t>
      </w:r>
    </w:p>
    <w:p w14:paraId="49CE9D43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жүргізуінде</w:t>
      </w:r>
      <w:proofErr w:type="spellEnd"/>
      <w:r>
        <w:t xml:space="preserve"> осы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қатысты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бар-</w:t>
      </w:r>
      <w:proofErr w:type="spellStart"/>
      <w:r>
        <w:t>жоғын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;</w:t>
      </w:r>
    </w:p>
    <w:p w14:paraId="1673EBFC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қорытындысының</w:t>
      </w:r>
      <w:proofErr w:type="spellEnd"/>
      <w:r>
        <w:t xml:space="preserve"> </w:t>
      </w:r>
      <w:proofErr w:type="spellStart"/>
      <w:r>
        <w:t>дұрыстығын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;</w:t>
      </w:r>
    </w:p>
    <w:p w14:paraId="7830D173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>,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28-3</w:t>
      </w:r>
      <w:proofErr w:type="gramEnd"/>
      <w:r>
        <w:t xml:space="preserve">-бабының 1-тармағында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аяқталған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(</w:t>
      </w:r>
      <w:proofErr w:type="spellStart"/>
      <w:r>
        <w:t>немесе</w:t>
      </w:r>
      <w:proofErr w:type="spellEnd"/>
      <w:r>
        <w:t xml:space="preserve">)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жыл</w:t>
      </w:r>
      <w:proofErr w:type="spellEnd"/>
      <w:r>
        <w:t xml:space="preserve"> </w:t>
      </w:r>
      <w:proofErr w:type="spellStart"/>
      <w:r>
        <w:t>өткендігін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>.</w:t>
      </w:r>
    </w:p>
    <w:p w14:paraId="03E01DBF" w14:textId="77777777" w:rsidR="00010776" w:rsidRDefault="00010776" w:rsidP="00010776">
      <w:pPr>
        <w:pStyle w:val="a9"/>
        <w:jc w:val="both"/>
      </w:pPr>
      <w:r>
        <w:t>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28-1</w:t>
      </w:r>
      <w:proofErr w:type="gramEnd"/>
      <w:r>
        <w:t xml:space="preserve">-бабына </w:t>
      </w:r>
      <w:proofErr w:type="spellStart"/>
      <w:r>
        <w:t>сәйкес</w:t>
      </w:r>
      <w:proofErr w:type="spellEnd"/>
      <w:r>
        <w:t xml:space="preserve"> сот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мынадай</w:t>
      </w:r>
      <w:proofErr w:type="spellEnd"/>
      <w:r>
        <w:t xml:space="preserve"> </w:t>
      </w:r>
      <w:proofErr w:type="spellStart"/>
      <w:r>
        <w:t>шешімдердің</w:t>
      </w:r>
      <w:proofErr w:type="spellEnd"/>
      <w:r>
        <w:t xml:space="preserve"> </w:t>
      </w:r>
      <w:proofErr w:type="spellStart"/>
      <w:r>
        <w:t>бірін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: 1)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; 2)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>.</w:t>
      </w:r>
    </w:p>
    <w:p w14:paraId="47E1CA54" w14:textId="77777777" w:rsidR="00010776" w:rsidRDefault="00010776" w:rsidP="00010776">
      <w:pPr>
        <w:pStyle w:val="a9"/>
        <w:ind w:firstLine="720"/>
        <w:jc w:val="both"/>
      </w:pPr>
      <w:r>
        <w:t xml:space="preserve">Сот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 </w:t>
      </w:r>
      <w:proofErr w:type="spellStart"/>
      <w:r>
        <w:t>сот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түрінде</w:t>
      </w:r>
      <w:proofErr w:type="spellEnd"/>
      <w:r>
        <w:t xml:space="preserve"> сот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шығарады</w:t>
      </w:r>
      <w:proofErr w:type="spellEnd"/>
      <w:r>
        <w:t xml:space="preserve">. </w:t>
      </w:r>
    </w:p>
    <w:p w14:paraId="3C1BDD38" w14:textId="77777777" w:rsidR="00010776" w:rsidRDefault="00010776" w:rsidP="00010776">
      <w:pPr>
        <w:pStyle w:val="a9"/>
        <w:ind w:firstLine="720"/>
        <w:jc w:val="both"/>
      </w:pP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сот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28-2</w:t>
      </w:r>
      <w:proofErr w:type="gramEnd"/>
      <w:r>
        <w:t xml:space="preserve">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қабылдаудың</w:t>
      </w:r>
      <w:proofErr w:type="spellEnd"/>
      <w:r>
        <w:t xml:space="preserve"> </w:t>
      </w:r>
      <w:proofErr w:type="spellStart"/>
      <w:r>
        <w:t>салдары</w:t>
      </w:r>
      <w:proofErr w:type="spellEnd"/>
      <w:r>
        <w:t xml:space="preserve"> </w:t>
      </w:r>
      <w:proofErr w:type="spellStart"/>
      <w:r>
        <w:t>көрсетілуі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  <w:proofErr w:type="spellStart"/>
      <w:r>
        <w:t>Борышкер</w:t>
      </w:r>
      <w:proofErr w:type="spellEnd"/>
      <w:r>
        <w:t xml:space="preserve"> сот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кредиторларды</w:t>
      </w:r>
      <w:proofErr w:type="spellEnd"/>
      <w:r>
        <w:t xml:space="preserve"> </w:t>
      </w:r>
      <w:proofErr w:type="spellStart"/>
      <w:r>
        <w:t>дереу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екі</w:t>
      </w:r>
      <w:proofErr w:type="spellEnd"/>
      <w:r>
        <w:t xml:space="preserve"> ай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кредиторлармен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жасасуға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келісімде</w:t>
      </w:r>
      <w:proofErr w:type="spellEnd"/>
      <w:r>
        <w:t xml:space="preserve"> </w:t>
      </w:r>
      <w:proofErr w:type="spellStart"/>
      <w:r>
        <w:t>келісімнің</w:t>
      </w:r>
      <w:proofErr w:type="spellEnd"/>
      <w:r>
        <w:t xml:space="preserve"> </w:t>
      </w:r>
      <w:proofErr w:type="spellStart"/>
      <w:r>
        <w:t>шарттары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кредитор (</w:t>
      </w:r>
      <w:proofErr w:type="spellStart"/>
      <w:r>
        <w:t>кредиторлар</w:t>
      </w:r>
      <w:proofErr w:type="spellEnd"/>
      <w:r>
        <w:t xml:space="preserve">)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міндеттемелерін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, </w:t>
      </w:r>
      <w:proofErr w:type="spellStart"/>
      <w:r>
        <w:t>тәсілдері</w:t>
      </w:r>
      <w:proofErr w:type="spellEnd"/>
      <w:r>
        <w:t xml:space="preserve"> мен </w:t>
      </w:r>
      <w:proofErr w:type="spellStart"/>
      <w:r>
        <w:t>мерзімдері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ережелер</w:t>
      </w:r>
      <w:proofErr w:type="spellEnd"/>
      <w:r>
        <w:t xml:space="preserve"> </w:t>
      </w:r>
      <w:proofErr w:type="spellStart"/>
      <w:r>
        <w:t>қамтылуға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үш</w:t>
      </w:r>
      <w:proofErr w:type="spellEnd"/>
      <w:r>
        <w:t xml:space="preserve"> </w:t>
      </w:r>
      <w:proofErr w:type="spellStart"/>
      <w:r>
        <w:t>жылдан</w:t>
      </w:r>
      <w:proofErr w:type="spellEnd"/>
      <w:r>
        <w:t xml:space="preserve"> </w:t>
      </w:r>
      <w:proofErr w:type="spellStart"/>
      <w:r>
        <w:t>аспайтын</w:t>
      </w:r>
      <w:proofErr w:type="spellEnd"/>
      <w:r>
        <w:t xml:space="preserve"> </w:t>
      </w:r>
      <w:proofErr w:type="spellStart"/>
      <w:r>
        <w:t>мерзімге</w:t>
      </w:r>
      <w:proofErr w:type="spellEnd"/>
      <w:r>
        <w:t xml:space="preserve"> </w:t>
      </w:r>
      <w:proofErr w:type="spellStart"/>
      <w:r>
        <w:t>жасалады</w:t>
      </w:r>
      <w:proofErr w:type="spellEnd"/>
      <w:r>
        <w:t>.</w:t>
      </w:r>
    </w:p>
    <w:p w14:paraId="14028BFB" w14:textId="77777777" w:rsidR="00010776" w:rsidRDefault="00010776" w:rsidP="00010776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28-3</w:t>
      </w:r>
      <w:proofErr w:type="gramEnd"/>
      <w:r>
        <w:t xml:space="preserve">-бабының 1-тармағында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жүгінеді</w:t>
      </w:r>
      <w:proofErr w:type="spellEnd"/>
      <w:r>
        <w:t xml:space="preserve">. </w:t>
      </w:r>
      <w:proofErr w:type="spellStart"/>
      <w:r>
        <w:t>Борышкер</w:t>
      </w:r>
      <w:proofErr w:type="spellEnd"/>
      <w:r>
        <w:t xml:space="preserve"> осы </w:t>
      </w:r>
      <w:proofErr w:type="spellStart"/>
      <w:r>
        <w:t>өтінішке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: </w:t>
      </w:r>
    </w:p>
    <w:p w14:paraId="40C0DF78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борышкер</w:t>
      </w:r>
      <w:proofErr w:type="spellEnd"/>
      <w:r>
        <w:t xml:space="preserve"> мен кредитор (</w:t>
      </w:r>
      <w:proofErr w:type="spellStart"/>
      <w:r>
        <w:t>кредиторлар</w:t>
      </w:r>
      <w:proofErr w:type="spellEnd"/>
      <w:r>
        <w:t>)</w:t>
      </w:r>
      <w:proofErr w:type="spellStart"/>
      <w:r>
        <w:t>қол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; </w:t>
      </w:r>
    </w:p>
    <w:p w14:paraId="4249DCC7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тұрғылықты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жері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. </w:t>
      </w:r>
    </w:p>
    <w:p w14:paraId="26A7A47F" w14:textId="77777777" w:rsidR="00010776" w:rsidRDefault="00010776" w:rsidP="00010776">
      <w:pPr>
        <w:pStyle w:val="a9"/>
        <w:ind w:firstLine="720"/>
        <w:jc w:val="both"/>
      </w:pPr>
      <w:r>
        <w:t xml:space="preserve">Сот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бекіткен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</w:t>
      </w:r>
      <w:proofErr w:type="gramStart"/>
      <w:r>
        <w:t>28-5</w:t>
      </w:r>
      <w:proofErr w:type="gramEnd"/>
      <w:r>
        <w:t xml:space="preserve">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салдарлар</w:t>
      </w:r>
      <w:proofErr w:type="spellEnd"/>
      <w:r>
        <w:t xml:space="preserve"> </w:t>
      </w:r>
      <w:proofErr w:type="spellStart"/>
      <w:r>
        <w:t>туындайды</w:t>
      </w:r>
      <w:proofErr w:type="spellEnd"/>
      <w:r>
        <w:t xml:space="preserve">.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салдарлар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бекіту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ұйғарымының</w:t>
      </w:r>
      <w:proofErr w:type="spellEnd"/>
      <w:r>
        <w:t xml:space="preserve"> </w:t>
      </w:r>
      <w:proofErr w:type="spellStart"/>
      <w:r>
        <w:t>қарар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>.</w:t>
      </w:r>
    </w:p>
    <w:p w14:paraId="085E6CB0" w14:textId="77777777" w:rsidR="00010776" w:rsidRDefault="00010776" w:rsidP="00010776">
      <w:pPr>
        <w:pStyle w:val="a9"/>
        <w:jc w:val="both"/>
      </w:pP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пікір</w:t>
      </w:r>
      <w:proofErr w:type="spellEnd"/>
      <w:r>
        <w:t xml:space="preserve"> </w:t>
      </w:r>
      <w:proofErr w:type="spellStart"/>
      <w:r>
        <w:t>қате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реттеу</w:t>
      </w:r>
      <w:proofErr w:type="spellEnd"/>
      <w:r>
        <w:t xml:space="preserve"> </w:t>
      </w:r>
      <w:proofErr w:type="spellStart"/>
      <w:r>
        <w:t>рәсімін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өтінішін</w:t>
      </w:r>
      <w:proofErr w:type="spellEnd"/>
      <w:r>
        <w:t xml:space="preserve"> </w:t>
      </w:r>
      <w:proofErr w:type="spellStart"/>
      <w:r>
        <w:t>қарау</w:t>
      </w:r>
      <w:proofErr w:type="spellEnd"/>
      <w:r>
        <w:t xml:space="preserve"> </w:t>
      </w:r>
      <w:proofErr w:type="spellStart"/>
      <w:r>
        <w:t>қорытындылары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сот,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борышкерде</w:t>
      </w:r>
      <w:proofErr w:type="spellEnd"/>
      <w:r>
        <w:t xml:space="preserve">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" </w:t>
      </w:r>
      <w:proofErr w:type="spellStart"/>
      <w:r>
        <w:t>Заңның</w:t>
      </w:r>
      <w:proofErr w:type="spellEnd"/>
      <w:r>
        <w:t xml:space="preserve"> 5-бабында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</w:t>
      </w:r>
      <w:proofErr w:type="spellEnd"/>
      <w:r>
        <w:t xml:space="preserve"> </w:t>
      </w:r>
      <w:proofErr w:type="spellStart"/>
      <w:r>
        <w:t>белгілерінің</w:t>
      </w:r>
      <w:proofErr w:type="spellEnd"/>
      <w:r>
        <w:t xml:space="preserve"> бар </w:t>
      </w:r>
      <w:proofErr w:type="spellStart"/>
      <w:r>
        <w:t>екендігі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дәлелдер</w:t>
      </w:r>
      <w:proofErr w:type="spellEnd"/>
      <w:r>
        <w:t xml:space="preserve"> </w:t>
      </w:r>
      <w:proofErr w:type="spellStart"/>
      <w:r>
        <w:t>ұсынылмаған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осы </w:t>
      </w:r>
      <w:proofErr w:type="spellStart"/>
      <w:r>
        <w:t>рәсімді</w:t>
      </w:r>
      <w:proofErr w:type="spellEnd"/>
      <w:r>
        <w:t xml:space="preserve"> </w:t>
      </w:r>
      <w:proofErr w:type="spellStart"/>
      <w:r>
        <w:t>қолданудан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Сот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анықтауы</w:t>
      </w:r>
      <w:proofErr w:type="spellEnd"/>
      <w:r>
        <w:t xml:space="preserve"> керек. 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осы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қатысуы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нормасы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>.</w:t>
      </w:r>
    </w:p>
    <w:p w14:paraId="297C5988" w14:textId="77777777" w:rsidR="00010776" w:rsidRDefault="00010776" w:rsidP="0037384F">
      <w:pPr>
        <w:pStyle w:val="a9"/>
        <w:ind w:firstLine="720"/>
        <w:jc w:val="both"/>
      </w:pPr>
      <w:proofErr w:type="spellStart"/>
      <w:r>
        <w:t>Борышкер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осы </w:t>
      </w:r>
      <w:proofErr w:type="spellStart"/>
      <w:r>
        <w:t>мән-жайлары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растауды</w:t>
      </w:r>
      <w:proofErr w:type="spellEnd"/>
      <w:r>
        <w:t xml:space="preserve"> </w:t>
      </w:r>
      <w:proofErr w:type="spellStart"/>
      <w:r>
        <w:t>өтінішке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бермеген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сот АІЖК-</w:t>
      </w:r>
      <w:proofErr w:type="spellStart"/>
      <w:r>
        <w:t>нің</w:t>
      </w:r>
      <w:proofErr w:type="spellEnd"/>
      <w:r>
        <w:t xml:space="preserve"> 152-бабы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бөлігінің</w:t>
      </w:r>
      <w:proofErr w:type="spellEnd"/>
      <w:r>
        <w:t xml:space="preserve"> 3)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қайтарады</w:t>
      </w:r>
      <w:proofErr w:type="spellEnd"/>
      <w:r>
        <w:t>.</w:t>
      </w:r>
    </w:p>
    <w:p w14:paraId="28480057" w14:textId="77777777" w:rsidR="00010776" w:rsidRPr="0037384F" w:rsidRDefault="00010776" w:rsidP="0037384F">
      <w:pPr>
        <w:pStyle w:val="a9"/>
        <w:ind w:firstLine="720"/>
        <w:jc w:val="both"/>
        <w:rPr>
          <w:b/>
          <w:bCs/>
        </w:rPr>
      </w:pPr>
      <w:proofErr w:type="spellStart"/>
      <w:r w:rsidRPr="0037384F">
        <w:rPr>
          <w:b/>
          <w:bCs/>
        </w:rPr>
        <w:t>Талап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арызға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қоса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берілетін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негізгі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құжаттардың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тізбесі</w:t>
      </w:r>
      <w:proofErr w:type="spellEnd"/>
    </w:p>
    <w:p w14:paraId="6D41E40B" w14:textId="77777777" w:rsidR="00010776" w:rsidRDefault="00010776" w:rsidP="00010776">
      <w:pPr>
        <w:pStyle w:val="a9"/>
        <w:jc w:val="both"/>
      </w:pPr>
      <w:r>
        <w:t>АІЖК-</w:t>
      </w:r>
      <w:proofErr w:type="spellStart"/>
      <w:r>
        <w:t>нің</w:t>
      </w:r>
      <w:proofErr w:type="spellEnd"/>
      <w:r>
        <w:t xml:space="preserve"> 149-бабының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негіздейтін</w:t>
      </w:r>
      <w:proofErr w:type="spellEnd"/>
      <w:r>
        <w:t xml:space="preserve"> </w:t>
      </w:r>
      <w:proofErr w:type="spellStart"/>
      <w:r>
        <w:t>мән-жайларды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>:</w:t>
      </w:r>
    </w:p>
    <w:p w14:paraId="13D65D0E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осы </w:t>
      </w:r>
      <w:proofErr w:type="spellStart"/>
      <w:r>
        <w:t>рәсімді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</w:t>
      </w:r>
      <w:proofErr w:type="spellEnd"/>
      <w:r>
        <w:t>;</w:t>
      </w:r>
    </w:p>
    <w:p w14:paraId="21BC9AA9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өтініш</w:t>
      </w:r>
      <w:proofErr w:type="spellEnd"/>
      <w:r>
        <w:t xml:space="preserve"> </w:t>
      </w:r>
      <w:proofErr w:type="spellStart"/>
      <w:r>
        <w:t>берушінің</w:t>
      </w:r>
      <w:proofErr w:type="spellEnd"/>
      <w:r>
        <w:t xml:space="preserve"> </w:t>
      </w:r>
      <w:proofErr w:type="spellStart"/>
      <w:r>
        <w:t>төлем</w:t>
      </w:r>
      <w:proofErr w:type="spellEnd"/>
      <w:r>
        <w:t xml:space="preserve"> </w:t>
      </w:r>
      <w:proofErr w:type="spellStart"/>
      <w:r>
        <w:t>қабілетсіздігін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; </w:t>
      </w:r>
    </w:p>
    <w:p w14:paraId="5B85FE30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контрагенттермен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шарттар</w:t>
      </w:r>
      <w:proofErr w:type="spellEnd"/>
      <w:r>
        <w:t xml:space="preserve">, </w:t>
      </w:r>
      <w:proofErr w:type="spellStart"/>
      <w:r>
        <w:t>салыстырып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актілері</w:t>
      </w:r>
      <w:proofErr w:type="spellEnd"/>
      <w:r>
        <w:t xml:space="preserve">, </w:t>
      </w:r>
      <w:proofErr w:type="spellStart"/>
      <w:r>
        <w:t>борышты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кестелері</w:t>
      </w:r>
      <w:proofErr w:type="spellEnd"/>
      <w:r>
        <w:t>;</w:t>
      </w:r>
    </w:p>
    <w:p w14:paraId="3E756B80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мен </w:t>
      </w:r>
      <w:proofErr w:type="spellStart"/>
      <w:r>
        <w:t>дебиторлардың</w:t>
      </w:r>
      <w:proofErr w:type="spellEnd"/>
      <w:r>
        <w:t xml:space="preserve"> </w:t>
      </w:r>
      <w:proofErr w:type="spellStart"/>
      <w:r>
        <w:t>тізімдері</w:t>
      </w:r>
      <w:proofErr w:type="spellEnd"/>
      <w:r>
        <w:t xml:space="preserve">; </w:t>
      </w:r>
    </w:p>
    <w:p w14:paraId="39A9F534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борышты</w:t>
      </w:r>
      <w:proofErr w:type="spellEnd"/>
      <w:r>
        <w:t xml:space="preserve">, </w:t>
      </w:r>
      <w:proofErr w:type="spellStart"/>
      <w:r>
        <w:t>өсімпұлдар</w:t>
      </w:r>
      <w:proofErr w:type="spellEnd"/>
      <w:r>
        <w:t xml:space="preserve"> мен </w:t>
      </w:r>
      <w:proofErr w:type="spellStart"/>
      <w:r>
        <w:t>айыппұлдарды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басталу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,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берешекті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>;</w:t>
      </w:r>
    </w:p>
    <w:p w14:paraId="48308E5A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борышты</w:t>
      </w:r>
      <w:proofErr w:type="spellEnd"/>
      <w:r>
        <w:t xml:space="preserve">, </w:t>
      </w:r>
      <w:proofErr w:type="spellStart"/>
      <w:r>
        <w:t>өсімпұлдар</w:t>
      </w:r>
      <w:proofErr w:type="spellEnd"/>
      <w:r>
        <w:t xml:space="preserve"> мен </w:t>
      </w:r>
      <w:proofErr w:type="spellStart"/>
      <w:r>
        <w:t>айыппұлдарды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басталу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,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дебитордың</w:t>
      </w:r>
      <w:proofErr w:type="spellEnd"/>
      <w:r>
        <w:t xml:space="preserve"> </w:t>
      </w:r>
      <w:proofErr w:type="spellStart"/>
      <w:r>
        <w:t>атауын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дебиторлық</w:t>
      </w:r>
      <w:proofErr w:type="spellEnd"/>
      <w:r>
        <w:t xml:space="preserve"> </w:t>
      </w:r>
      <w:proofErr w:type="spellStart"/>
      <w:r>
        <w:t>берешекті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>;</w:t>
      </w:r>
    </w:p>
    <w:p w14:paraId="09D1F0F5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баланстық</w:t>
      </w:r>
      <w:proofErr w:type="spellEnd"/>
      <w:r>
        <w:t xml:space="preserve"> </w:t>
      </w:r>
      <w:proofErr w:type="spellStart"/>
      <w:r>
        <w:t>құны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жылжымалы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жылжымайтын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тізімі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кепілде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пе;</w:t>
      </w:r>
    </w:p>
    <w:p w14:paraId="5615ADCF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органының</w:t>
      </w:r>
      <w:proofErr w:type="spellEnd"/>
      <w:r>
        <w:t xml:space="preserve"> (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меншік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уәкілеттік</w:t>
      </w:r>
      <w:proofErr w:type="spellEnd"/>
      <w:r>
        <w:t xml:space="preserve"> </w:t>
      </w:r>
      <w:proofErr w:type="spellStart"/>
      <w:r>
        <w:t>берген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, </w:t>
      </w:r>
      <w:proofErr w:type="spellStart"/>
      <w:r>
        <w:t>құрылтайшылардың</w:t>
      </w:r>
      <w:proofErr w:type="spellEnd"/>
      <w:r>
        <w:t xml:space="preserve">, </w:t>
      </w:r>
      <w:proofErr w:type="spellStart"/>
      <w:r>
        <w:t>қатысушылардың</w:t>
      </w:r>
      <w:proofErr w:type="spellEnd"/>
      <w:r>
        <w:t xml:space="preserve">) осы </w:t>
      </w:r>
      <w:proofErr w:type="spellStart"/>
      <w:r>
        <w:t>рәсімді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жүгіну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>;</w:t>
      </w:r>
    </w:p>
    <w:p w14:paraId="18B9D0FE" w14:textId="77777777" w:rsidR="00010776" w:rsidRDefault="00010776" w:rsidP="00010776">
      <w:pPr>
        <w:pStyle w:val="a9"/>
        <w:jc w:val="both"/>
      </w:pPr>
      <w:r>
        <w:t xml:space="preserve">-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осындай</w:t>
      </w:r>
      <w:proofErr w:type="spellEnd"/>
      <w:r>
        <w:t xml:space="preserve"> </w:t>
      </w:r>
      <w:proofErr w:type="spellStart"/>
      <w:r>
        <w:t>өтінішпен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сот </w:t>
      </w:r>
      <w:proofErr w:type="spellStart"/>
      <w:r>
        <w:t>актісінің</w:t>
      </w:r>
      <w:proofErr w:type="spellEnd"/>
      <w:r>
        <w:t xml:space="preserve"> </w:t>
      </w:r>
      <w:proofErr w:type="spellStart"/>
      <w:r>
        <w:t>көшірмесі</w:t>
      </w:r>
      <w:proofErr w:type="spellEnd"/>
      <w:r>
        <w:t>.</w:t>
      </w:r>
    </w:p>
    <w:p w14:paraId="2B935E3E" w14:textId="77777777" w:rsidR="00010776" w:rsidRDefault="00010776" w:rsidP="00010776">
      <w:pPr>
        <w:pStyle w:val="a9"/>
        <w:jc w:val="both"/>
      </w:pPr>
    </w:p>
    <w:p w14:paraId="4F932C51" w14:textId="77777777" w:rsidR="00010776" w:rsidRPr="0037384F" w:rsidRDefault="00010776" w:rsidP="00010776">
      <w:pPr>
        <w:pStyle w:val="a9"/>
        <w:jc w:val="both"/>
        <w:rPr>
          <w:b/>
          <w:bCs/>
        </w:rPr>
      </w:pPr>
      <w:proofErr w:type="spellStart"/>
      <w:r w:rsidRPr="0037384F">
        <w:rPr>
          <w:b/>
          <w:bCs/>
        </w:rPr>
        <w:t>Істерді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қарау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және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шешу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кезінде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қолдануға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жататын</w:t>
      </w:r>
      <w:proofErr w:type="spellEnd"/>
      <w:r w:rsidRPr="0037384F">
        <w:rPr>
          <w:b/>
          <w:bCs/>
        </w:rPr>
        <w:t xml:space="preserve"> </w:t>
      </w:r>
      <w:proofErr w:type="spellStart"/>
      <w:r w:rsidRPr="0037384F">
        <w:rPr>
          <w:b/>
          <w:bCs/>
        </w:rPr>
        <w:t>заңдар</w:t>
      </w:r>
      <w:proofErr w:type="spellEnd"/>
    </w:p>
    <w:p w14:paraId="5C17F751" w14:textId="77777777" w:rsidR="00010776" w:rsidRDefault="00010776" w:rsidP="00010776">
      <w:pPr>
        <w:pStyle w:val="a9"/>
        <w:jc w:val="both"/>
      </w:pPr>
      <w:r>
        <w:t xml:space="preserve">Конституция. </w:t>
      </w:r>
    </w:p>
    <w:p w14:paraId="1E77BABD" w14:textId="45A3727C" w:rsidR="00010776" w:rsidRDefault="0037384F" w:rsidP="00010776">
      <w:pPr>
        <w:pStyle w:val="a9"/>
        <w:jc w:val="both"/>
      </w:pPr>
      <w:r>
        <w:t>А</w:t>
      </w:r>
      <w:r w:rsidR="00010776">
        <w:t>К.</w:t>
      </w:r>
    </w:p>
    <w:p w14:paraId="7243B61B" w14:textId="77777777" w:rsidR="00010776" w:rsidRDefault="00010776" w:rsidP="00010776">
      <w:pPr>
        <w:pStyle w:val="a9"/>
        <w:jc w:val="both"/>
      </w:pPr>
      <w:r>
        <w:t>АІЖК.</w:t>
      </w:r>
    </w:p>
    <w:p w14:paraId="2AAE14A8" w14:textId="77777777" w:rsidR="00010776" w:rsidRDefault="00010776" w:rsidP="00010776">
      <w:pPr>
        <w:pStyle w:val="a9"/>
        <w:jc w:val="both"/>
      </w:pPr>
      <w:proofErr w:type="spellStart"/>
      <w:r>
        <w:t>Кәсіпкерлік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. </w:t>
      </w:r>
    </w:p>
    <w:p w14:paraId="735B4BC4" w14:textId="77777777" w:rsidR="00010776" w:rsidRDefault="00010776" w:rsidP="00010776">
      <w:pPr>
        <w:pStyle w:val="a9"/>
        <w:jc w:val="both"/>
      </w:pPr>
      <w:proofErr w:type="spellStart"/>
      <w:r>
        <w:t>Салық</w:t>
      </w:r>
      <w:proofErr w:type="spellEnd"/>
      <w:r>
        <w:t xml:space="preserve"> </w:t>
      </w:r>
      <w:proofErr w:type="spellStart"/>
      <w:r>
        <w:t>кодексі</w:t>
      </w:r>
      <w:proofErr w:type="spellEnd"/>
      <w:r>
        <w:t xml:space="preserve">. </w:t>
      </w:r>
    </w:p>
    <w:p w14:paraId="10769D23" w14:textId="77777777" w:rsidR="00010776" w:rsidRDefault="00010776" w:rsidP="00010776">
      <w:pPr>
        <w:pStyle w:val="a9"/>
        <w:jc w:val="both"/>
      </w:pPr>
      <w:r>
        <w:t>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туралы"2014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наурыздағы</w:t>
      </w:r>
      <w:proofErr w:type="spellEnd"/>
      <w:r>
        <w:t xml:space="preserve"> № 176-V </w:t>
      </w:r>
      <w:proofErr w:type="spellStart"/>
      <w:r>
        <w:t>заң</w:t>
      </w:r>
      <w:proofErr w:type="spellEnd"/>
      <w:r>
        <w:t>.</w:t>
      </w:r>
    </w:p>
    <w:p w14:paraId="7276CEAA" w14:textId="3176EFCD" w:rsidR="00070D3A" w:rsidRDefault="00010776" w:rsidP="00010776">
      <w:pPr>
        <w:pStyle w:val="a9"/>
        <w:jc w:val="both"/>
      </w:pPr>
      <w:proofErr w:type="spellStart"/>
      <w:r>
        <w:t>Жоғарғы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қазандағы</w:t>
      </w:r>
      <w:proofErr w:type="spellEnd"/>
      <w:r>
        <w:t xml:space="preserve"> № 5 "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заңнаманы</w:t>
      </w:r>
      <w:proofErr w:type="spellEnd"/>
      <w:r>
        <w:t xml:space="preserve"> </w:t>
      </w:r>
      <w:proofErr w:type="spellStart"/>
      <w:r>
        <w:t>қолдану</w:t>
      </w:r>
      <w:proofErr w:type="spellEnd"/>
      <w:r>
        <w:t xml:space="preserve"> </w:t>
      </w:r>
      <w:proofErr w:type="spellStart"/>
      <w:r>
        <w:t>практикасы</w:t>
      </w:r>
      <w:proofErr w:type="spellEnd"/>
      <w:r>
        <w:t xml:space="preserve"> </w:t>
      </w:r>
      <w:proofErr w:type="spellStart"/>
      <w:r>
        <w:t>туралы"нормативтік</w:t>
      </w:r>
      <w:proofErr w:type="spellEnd"/>
      <w:r>
        <w:t xml:space="preserve"> </w:t>
      </w:r>
      <w:proofErr w:type="spellStart"/>
      <w:r>
        <w:t>қаулысы</w:t>
      </w:r>
      <w:proofErr w:type="spellEnd"/>
    </w:p>
    <w:p w14:paraId="74DA1983" w14:textId="77777777" w:rsidR="00070D3A" w:rsidRDefault="00070D3A" w:rsidP="00A37F77">
      <w:pPr>
        <w:pStyle w:val="a9"/>
        <w:jc w:val="both"/>
      </w:pP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proofErr w:type="gram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0776"/>
    <w:rsid w:val="00014D8B"/>
    <w:rsid w:val="00017580"/>
    <w:rsid w:val="00033DDA"/>
    <w:rsid w:val="000423BC"/>
    <w:rsid w:val="00045624"/>
    <w:rsid w:val="00070D3A"/>
    <w:rsid w:val="00092DA9"/>
    <w:rsid w:val="000F24FD"/>
    <w:rsid w:val="000F6B83"/>
    <w:rsid w:val="00140CD1"/>
    <w:rsid w:val="00152128"/>
    <w:rsid w:val="001539CF"/>
    <w:rsid w:val="00183105"/>
    <w:rsid w:val="00193E1B"/>
    <w:rsid w:val="001A5772"/>
    <w:rsid w:val="001B6E0B"/>
    <w:rsid w:val="001C5801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62011"/>
    <w:rsid w:val="0037384F"/>
    <w:rsid w:val="00396063"/>
    <w:rsid w:val="003C77EA"/>
    <w:rsid w:val="003E3623"/>
    <w:rsid w:val="00442855"/>
    <w:rsid w:val="004B2996"/>
    <w:rsid w:val="004D3A2C"/>
    <w:rsid w:val="005449AA"/>
    <w:rsid w:val="005B4DC1"/>
    <w:rsid w:val="00601A8A"/>
    <w:rsid w:val="006116CF"/>
    <w:rsid w:val="0065251B"/>
    <w:rsid w:val="00672999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817F3B"/>
    <w:rsid w:val="00862532"/>
    <w:rsid w:val="00862DFC"/>
    <w:rsid w:val="00863727"/>
    <w:rsid w:val="008639D1"/>
    <w:rsid w:val="00866563"/>
    <w:rsid w:val="008A7236"/>
    <w:rsid w:val="008E7DF6"/>
    <w:rsid w:val="008F4E8E"/>
    <w:rsid w:val="0091354D"/>
    <w:rsid w:val="0094655E"/>
    <w:rsid w:val="009A3109"/>
    <w:rsid w:val="009E6904"/>
    <w:rsid w:val="009F0116"/>
    <w:rsid w:val="00A01BCF"/>
    <w:rsid w:val="00A23573"/>
    <w:rsid w:val="00A37F77"/>
    <w:rsid w:val="00A45B15"/>
    <w:rsid w:val="00AE5986"/>
    <w:rsid w:val="00AF17E7"/>
    <w:rsid w:val="00B31BDB"/>
    <w:rsid w:val="00BD7730"/>
    <w:rsid w:val="00C16D9C"/>
    <w:rsid w:val="00C37483"/>
    <w:rsid w:val="00C74FE8"/>
    <w:rsid w:val="00C967EF"/>
    <w:rsid w:val="00C96866"/>
    <w:rsid w:val="00CB275A"/>
    <w:rsid w:val="00CF5BD5"/>
    <w:rsid w:val="00D02DFB"/>
    <w:rsid w:val="00D6748B"/>
    <w:rsid w:val="00DB660C"/>
    <w:rsid w:val="00E7512A"/>
    <w:rsid w:val="00E95F24"/>
    <w:rsid w:val="00EE6670"/>
    <w:rsid w:val="00EE78AD"/>
    <w:rsid w:val="00EE798D"/>
    <w:rsid w:val="00F173BA"/>
    <w:rsid w:val="00F211E1"/>
    <w:rsid w:val="00F537E2"/>
    <w:rsid w:val="00F64603"/>
    <w:rsid w:val="00F96E54"/>
    <w:rsid w:val="00FC4F4A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  <w:style w:type="character" w:customStyle="1" w:styleId="af0">
    <w:name w:val="Текст сноски Знак"/>
    <w:basedOn w:val="a0"/>
    <w:link w:val="af1"/>
    <w:uiPriority w:val="99"/>
    <w:locked/>
    <w:rsid w:val="00866563"/>
    <w:rPr>
      <w:rFonts w:ascii="Calibri" w:eastAsia="Calibri" w:hAnsi="Calibri" w:cs="Calibri"/>
      <w:lang w:val="de-DE"/>
    </w:rPr>
  </w:style>
  <w:style w:type="paragraph" w:styleId="af1">
    <w:name w:val="footnote text"/>
    <w:basedOn w:val="a"/>
    <w:link w:val="af0"/>
    <w:uiPriority w:val="99"/>
    <w:unhideWhenUsed/>
    <w:rsid w:val="00866563"/>
    <w:pPr>
      <w:spacing w:after="0" w:line="240" w:lineRule="auto"/>
    </w:pPr>
    <w:rPr>
      <w:rFonts w:ascii="Calibri" w:eastAsia="Calibri" w:hAnsi="Calibri" w:cs="Calibri"/>
      <w:lang w:val="de-DE"/>
    </w:rPr>
  </w:style>
  <w:style w:type="character" w:customStyle="1" w:styleId="10">
    <w:name w:val="Текст сноски Знак1"/>
    <w:basedOn w:val="a0"/>
    <w:uiPriority w:val="99"/>
    <w:semiHidden/>
    <w:rsid w:val="008665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2330</Words>
  <Characters>13282</Characters>
  <Application>Microsoft Office Word</Application>
  <DocSecurity>0</DocSecurity>
  <Lines>110</Lines>
  <Paragraphs>31</Paragraphs>
  <ScaleCrop>false</ScaleCrop>
  <Company/>
  <LinksUpToDate>false</LinksUpToDate>
  <CharactersWithSpaces>15581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78</cp:revision>
  <cp:lastPrinted>2021-08-17T09:15:00Z</cp:lastPrinted>
  <dcterms:created xsi:type="dcterms:W3CDTF">2021-08-13T09:00:00Z</dcterms:created>
  <dcterms:modified xsi:type="dcterms:W3CDTF">2024-04-20T15:48:00Z</dcterms:modified>
</cp:coreProperties>
</file>