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B4860" w14:textId="77777777" w:rsidR="00E60BB3" w:rsidRPr="00E60BB3" w:rsidRDefault="00E60BB3" w:rsidP="00E60BB3">
      <w:pPr>
        <w:pStyle w:val="a4"/>
        <w:ind w:left="38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b/>
          <w:bCs/>
          <w:sz w:val="28"/>
          <w:szCs w:val="28"/>
        </w:rPr>
        <w:t>В Турксибский районный суд г. Алматы</w:t>
      </w:r>
    </w:p>
    <w:p w14:paraId="64E46F94" w14:textId="77777777" w:rsidR="00E60BB3" w:rsidRPr="00E60BB3" w:rsidRDefault="00E60BB3" w:rsidP="00E60BB3">
      <w:pPr>
        <w:pStyle w:val="a4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sz w:val="28"/>
          <w:szCs w:val="28"/>
        </w:rPr>
        <w:t xml:space="preserve">г. Алматы, 050000, улица Спартака, 11.   </w:t>
      </w:r>
    </w:p>
    <w:p w14:paraId="2A995F67" w14:textId="07D65E9D" w:rsidR="00E60BB3" w:rsidRPr="00E60BB3" w:rsidRDefault="00E60BB3" w:rsidP="00E60BB3">
      <w:pPr>
        <w:pStyle w:val="a4"/>
        <w:ind w:left="3828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60B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 истца: </w:t>
      </w:r>
      <w:r w:rsidR="00BA10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СВВ</w:t>
      </w:r>
      <w:r w:rsidRPr="00E60BB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58EDB5B4" w14:textId="0922F3BC" w:rsidR="00E60BB3" w:rsidRPr="00E60BB3" w:rsidRDefault="00E60BB3" w:rsidP="00E60BB3">
      <w:pPr>
        <w:pStyle w:val="a4"/>
        <w:ind w:left="382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ИИН </w:t>
      </w:r>
      <w:r w:rsidR="00BA10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……</w:t>
      </w: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город Алматы, мкр. </w:t>
      </w:r>
      <w:proofErr w:type="gramStart"/>
      <w:r w:rsidR="00BA10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…..</w:t>
      </w:r>
      <w:proofErr w:type="gramEnd"/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-1, дом 1, кв. 19.</w:t>
      </w:r>
    </w:p>
    <w:p w14:paraId="32609894" w14:textId="6C1D946B" w:rsidR="00E60BB3" w:rsidRPr="00E60BB3" w:rsidRDefault="00E60BB3" w:rsidP="00E60BB3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+7 707 </w:t>
      </w:r>
      <w:r w:rsidR="00BA10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</w:t>
      </w:r>
    </w:p>
    <w:p w14:paraId="3ECA259B" w14:textId="77777777" w:rsidR="00E60BB3" w:rsidRPr="00E60BB3" w:rsidRDefault="00E60BB3" w:rsidP="00E60BB3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6C117BDB" w14:textId="77777777" w:rsidR="00E60BB3" w:rsidRPr="00E60BB3" w:rsidRDefault="00E60BB3" w:rsidP="00E60BB3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Адвокатская контора Закон и Право   </w:t>
      </w:r>
    </w:p>
    <w:p w14:paraId="75C96483" w14:textId="77777777" w:rsidR="00E60BB3" w:rsidRPr="00E60BB3" w:rsidRDefault="00E60BB3" w:rsidP="00E60BB3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БИН 201240021767 </w:t>
      </w:r>
    </w:p>
    <w:p w14:paraId="4A21DB6B" w14:textId="77777777" w:rsidR="00E60BB3" w:rsidRPr="00E60BB3" w:rsidRDefault="00E60BB3" w:rsidP="00E60BB3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r w:rsidRPr="00E60BB3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0FEB6C05" w14:textId="77777777" w:rsidR="00E60BB3" w:rsidRPr="00E60BB3" w:rsidRDefault="00425492" w:rsidP="00E60BB3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hyperlink r:id="rId5">
        <w:r w:rsidR="00E60BB3" w:rsidRPr="00E60BB3">
          <w:rPr>
            <w:rStyle w:val="a6"/>
            <w:rFonts w:ascii="Times New Roman" w:hAnsi="Times New Roman" w:cs="Times New Roman"/>
            <w:color w:val="0563C1"/>
            <w:sz w:val="28"/>
            <w:szCs w:val="28"/>
          </w:rPr>
          <w:t>info@zakonpravo.kz</w:t>
        </w:r>
      </w:hyperlink>
      <w:r w:rsidR="00E60BB3" w:rsidRPr="00E60BB3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>
        <w:r w:rsidR="00E60BB3" w:rsidRPr="00E60BB3">
          <w:rPr>
            <w:rStyle w:val="a6"/>
            <w:rFonts w:ascii="Times New Roman" w:hAnsi="Times New Roman" w:cs="Times New Roman"/>
            <w:color w:val="0563C1"/>
            <w:sz w:val="28"/>
            <w:szCs w:val="28"/>
          </w:rPr>
          <w:t>www.zakonpravo.kz</w:t>
        </w:r>
      </w:hyperlink>
      <w:r w:rsidR="00E60BB3" w:rsidRPr="00E60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BAE9E" w14:textId="77777777" w:rsidR="00E60BB3" w:rsidRPr="00E60BB3" w:rsidRDefault="00E60BB3" w:rsidP="00E60BB3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r w:rsidRPr="00E60BB3">
        <w:rPr>
          <w:rFonts w:ascii="Times New Roman" w:hAnsi="Times New Roman" w:cs="Times New Roman"/>
          <w:sz w:val="28"/>
          <w:szCs w:val="28"/>
        </w:rPr>
        <w:t>+7 727 971 78 55; +7 708 971 78 58.</w:t>
      </w:r>
    </w:p>
    <w:p w14:paraId="5086C315" w14:textId="77777777" w:rsidR="00E60BB3" w:rsidRPr="00E60BB3" w:rsidRDefault="00E60BB3" w:rsidP="00E60BB3">
      <w:pPr>
        <w:pStyle w:val="a4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5CF6D4BE" w14:textId="77777777" w:rsidR="00E60BB3" w:rsidRPr="00E60BB3" w:rsidRDefault="00E60BB3" w:rsidP="00E60BB3">
      <w:pPr>
        <w:pStyle w:val="a4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E60BB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44C6E3E" w14:textId="77777777" w:rsidR="00E60BB3" w:rsidRPr="00E60BB3" w:rsidRDefault="00E60BB3" w:rsidP="00E60BB3">
      <w:pPr>
        <w:pStyle w:val="a4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E60BB3">
        <w:rPr>
          <w:rFonts w:ascii="Times New Roman" w:hAnsi="Times New Roman" w:cs="Times New Roman"/>
          <w:sz w:val="28"/>
          <w:szCs w:val="28"/>
        </w:rPr>
        <w:t xml:space="preserve">     о принятии обеспечительных мер  </w:t>
      </w:r>
    </w:p>
    <w:p w14:paraId="032E059D" w14:textId="77777777" w:rsidR="00E60BB3" w:rsidRPr="00E60BB3" w:rsidRDefault="00E60BB3" w:rsidP="00E60BB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99F748" w14:textId="2733039C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29 марта 2023 года между </w:t>
      </w:r>
      <w:r w:rsidR="00BA10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СВВ</w:t>
      </w: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Истец)</w:t>
      </w: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10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ЛАФ</w:t>
      </w: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Ответчик) было заключен Нотариальный договор о задатке, зарегистрированной в реестре под №3525., которая соответствует статье 337 Гражданского кодекса Республики Казахстан (далее – ГК РК), где указано, что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договора. </w:t>
      </w:r>
    </w:p>
    <w:p w14:paraId="08B05530" w14:textId="0328E052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Предметом Договора о задатке было обеспечение заключения и исполнения договора купли-продажи недвижимого имущества, а именно </w:t>
      </w:r>
      <w:r w:rsidRPr="00E60BB3">
        <w:rPr>
          <w:rFonts w:ascii="Times New Roman" w:hAnsi="Times New Roman" w:cs="Times New Roman"/>
          <w:sz w:val="28"/>
          <w:szCs w:val="28"/>
        </w:rPr>
        <w:t>земельного участка, площадью - 0,10 га, находящегося по адресу, город Алматы. Турксибский район, улица С</w:t>
      </w:r>
      <w:r w:rsidR="00425492">
        <w:rPr>
          <w:rFonts w:ascii="Times New Roman" w:hAnsi="Times New Roman" w:cs="Times New Roman"/>
          <w:sz w:val="28"/>
          <w:szCs w:val="28"/>
        </w:rPr>
        <w:t>..</w:t>
      </w:r>
      <w:r w:rsidRPr="00E60BB3">
        <w:rPr>
          <w:rFonts w:ascii="Times New Roman" w:hAnsi="Times New Roman" w:cs="Times New Roman"/>
          <w:sz w:val="28"/>
          <w:szCs w:val="28"/>
        </w:rPr>
        <w:t>, дом 182, (Далее Земельный участок) в рамках договора Ответчиком было получено задаток (деньги) в сумме 3 500 000 тенге в счет заключения договора купли-продажи земельного участка на сумму 23 500 000 тенге.</w:t>
      </w: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6FC0B640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</w:t>
      </w:r>
      <w:r w:rsidRPr="00E60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Ответчиком было принято обязательство </w:t>
      </w: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E60BB3">
        <w:rPr>
          <w:rFonts w:ascii="Times New Roman" w:hAnsi="Times New Roman" w:cs="Times New Roman"/>
          <w:sz w:val="28"/>
          <w:szCs w:val="28"/>
          <w:lang w:bidi="ru-RU"/>
        </w:rPr>
        <w:t xml:space="preserve"> 10.06.2023 года снять обременение, погасить ссудную задолженность в АО «Народный сберегательный банк Казахстана», произвести раздел земельного участка и из своего земельного участка общей площадью - 0,2948 га выделить земельный участок площадью — 0,10 га и подготовить все правоустанавливающие документы к оформлению сделки.</w:t>
      </w:r>
    </w:p>
    <w:p w14:paraId="4F1CAEB5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60BB3">
        <w:rPr>
          <w:rFonts w:ascii="Times New Roman" w:hAnsi="Times New Roman" w:cs="Times New Roman"/>
          <w:sz w:val="28"/>
          <w:szCs w:val="28"/>
          <w:lang w:bidi="ru-RU"/>
        </w:rPr>
        <w:t xml:space="preserve">Также указанным договором Ответчик была предупреждена о том, что, </w:t>
      </w: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получив задаток в сумме 3 500 000 тенге, в случае неисполнения обязательства, обеспеченного задатком, уплачиваете Истцу задаток в двойном размере - 7 000 000 тенге.</w:t>
      </w:r>
    </w:p>
    <w:p w14:paraId="1A674088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BB3">
        <w:rPr>
          <w:rFonts w:ascii="Times New Roman" w:hAnsi="Times New Roman" w:cs="Times New Roman"/>
          <w:sz w:val="28"/>
          <w:szCs w:val="28"/>
        </w:rPr>
        <w:t xml:space="preserve">В последующем Ответчик, не исполнив под разными предлогами Договор о задатке от 29 марта 2023 года нами было дополнительно подписано, </w:t>
      </w:r>
      <w:bookmarkStart w:id="0" w:name="bookmark2"/>
      <w:r w:rsidRPr="00E60BB3">
        <w:rPr>
          <w:rFonts w:ascii="Times New Roman" w:hAnsi="Times New Roman" w:cs="Times New Roman"/>
          <w:sz w:val="28"/>
          <w:szCs w:val="28"/>
        </w:rPr>
        <w:t>Соглашение</w:t>
      </w:r>
      <w:bookmarkEnd w:id="0"/>
      <w:r w:rsidRPr="00E60BB3">
        <w:rPr>
          <w:rFonts w:ascii="Times New Roman" w:hAnsi="Times New Roman" w:cs="Times New Roman"/>
          <w:sz w:val="28"/>
          <w:szCs w:val="28"/>
        </w:rPr>
        <w:t xml:space="preserve"> о дополнительном задатке и продлении срока задатка от 22.05.2023 года. </w:t>
      </w:r>
    </w:p>
    <w:p w14:paraId="06234EAB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Где мы по обоюдному согласию решили продлить сроки по подготовке всех необходимых документов для нотариального оформления договора </w:t>
      </w: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купли-продажи земельного участка и по заключению договора купли-продажи в нотариальной конторе до 31.07.2023 года. </w:t>
      </w:r>
    </w:p>
    <w:p w14:paraId="138D9E83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Ответчиком дополнительно были получен от Истца задаток в сумме 3 000 000 тенге, в счет причитающихся с Истца 23 500 000 тенге, за приобретаемый Истцом земельный участок.</w:t>
      </w:r>
    </w:p>
    <w:p w14:paraId="3B06B765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Также Ответчик была предупреждена, как и в первом Договоре о задатке о том, что в случае отказа Ответчиком от продажи указанного земельного участка, то уплачиваете Истцу задаток в двойном размере – 13 000 000 тенге. </w:t>
      </w:r>
    </w:p>
    <w:p w14:paraId="0BB67330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Однако и в этот раз Ответчиком не были исполнении принятые им обязательства по вышеуказанным Договорам о задатке. </w:t>
      </w:r>
      <w:r w:rsidRPr="00E60BB3">
        <w:rPr>
          <w:rFonts w:ascii="Times New Roman" w:eastAsia="Times New Roman" w:hAnsi="Times New Roman" w:cs="Times New Roman"/>
          <w:sz w:val="28"/>
          <w:szCs w:val="28"/>
        </w:rPr>
        <w:t xml:space="preserve">Под нарушением обязательства понимается его неисполнение либо исполнение ненадлежащим образом, что противоречит статье 349 ГК РК, что не допустимо согласно статье 272 ГК РК. </w:t>
      </w:r>
    </w:p>
    <w:p w14:paraId="716DB594" w14:textId="77777777" w:rsidR="00E60BB3" w:rsidRPr="00E60BB3" w:rsidRDefault="00E60BB3" w:rsidP="00E60BB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60BB3">
        <w:rPr>
          <w:rFonts w:ascii="Times New Roman" w:hAnsi="Times New Roman" w:cs="Times New Roman"/>
          <w:sz w:val="28"/>
          <w:szCs w:val="28"/>
        </w:rPr>
        <w:tab/>
        <w:t xml:space="preserve">01.08.2023 год сторонами в третьи раз было заключено Соглашение </w:t>
      </w:r>
      <w:proofErr w:type="gramStart"/>
      <w:r w:rsidRPr="00E60BB3">
        <w:rPr>
          <w:rFonts w:ascii="Times New Roman" w:hAnsi="Times New Roman" w:cs="Times New Roman"/>
          <w:sz w:val="28"/>
          <w:szCs w:val="28"/>
        </w:rPr>
        <w:t>о  продления</w:t>
      </w:r>
      <w:proofErr w:type="gramEnd"/>
      <w:r w:rsidRPr="00E60BB3">
        <w:rPr>
          <w:rFonts w:ascii="Times New Roman" w:hAnsi="Times New Roman" w:cs="Times New Roman"/>
          <w:sz w:val="28"/>
          <w:szCs w:val="28"/>
        </w:rPr>
        <w:t xml:space="preserve"> срока задатка где </w:t>
      </w: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стороны с обоюдного согласия решили продлить сроки по подготовке всех необходимых документов для нотариального оформления договора купли-продажи земельного участка и по заключению договора купли-продажи в нотариальной конторе до 31.08.2023 года.</w:t>
      </w:r>
    </w:p>
    <w:p w14:paraId="18DBD100" w14:textId="77777777" w:rsidR="00E60BB3" w:rsidRPr="00E60BB3" w:rsidRDefault="00E60BB3" w:rsidP="00E60BB3">
      <w:pPr>
        <w:pStyle w:val="1"/>
        <w:tabs>
          <w:tab w:val="left" w:pos="591"/>
        </w:tabs>
        <w:spacing w:line="240" w:lineRule="auto"/>
        <w:jc w:val="both"/>
        <w:rPr>
          <w:sz w:val="28"/>
          <w:szCs w:val="28"/>
        </w:rPr>
      </w:pPr>
      <w:r w:rsidRPr="00E60BB3">
        <w:rPr>
          <w:color w:val="000000"/>
          <w:sz w:val="28"/>
          <w:szCs w:val="28"/>
          <w:lang w:eastAsia="ru-RU" w:bidi="ru-RU"/>
        </w:rPr>
        <w:t>Ответчик и в третьи раз была предупреждена о том, что в случае отказа ею от продажи выше указанного земельного участка, то уплачивает Истцу задаток в двойном размере - 13 000 000 тенге</w:t>
      </w:r>
    </w:p>
    <w:p w14:paraId="43EDA592" w14:textId="77777777" w:rsidR="00E60BB3" w:rsidRPr="00E60BB3" w:rsidRDefault="00E60BB3" w:rsidP="00E60BB3">
      <w:pPr>
        <w:pStyle w:val="a4"/>
        <w:ind w:firstLine="3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сегодняшний день Ответчиком принятые обязательства по трем Договорам не исполнены, кроме того, правоустанавливающие документы для совершения сделки купли продажи вышеуказанного земельного участка к Нотариальной сделке не готовы.</w:t>
      </w:r>
    </w:p>
    <w:p w14:paraId="0EF5B134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связи с неисполнением Ответчиком обязательств по Договору и соглашению о задатке, у нас создается мнение, что действия Ответчика направлены на завладение суммы путем обмана и злоупотребления доверием </w:t>
      </w:r>
      <w:r w:rsidRPr="00E60B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Истца</w:t>
      </w:r>
    </w:p>
    <w:p w14:paraId="029BBF3B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2, ст. 338 ГК РК, где оговорено что, если за неисполнение обязательства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задатка, поскольку в договоре не предусмотрено иное.</w:t>
      </w:r>
    </w:p>
    <w:p w14:paraId="2C03FBC6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Соответственно учитывая вышеуказанные обстоятельства, истец попросил у Ответчика возврата суммы по соглашению о задатке, но ответчик отказалась возвращать данную сумму.  </w:t>
      </w:r>
    </w:p>
    <w:p w14:paraId="2FDE9D65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sz w:val="28"/>
          <w:szCs w:val="28"/>
          <w:lang w:val="kk-KZ"/>
        </w:rPr>
        <w:t>В соответствии с п.1 ст.337 ГК РК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0A48FA98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 сентября 2023 года Истец обратился в Адвокатскую контору «Закон и Право» для получения юридической консультации и составления Досудебной претензии, за что Истцом на счет конторы было оплачено 50 000 тенге в последующем в адрес Ответчика нами было направлено досудебная претензия, где предложили ответчику разрешить ситуацию мирным путем. </w:t>
      </w: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Ответчик электронную версию Досудебной претензии от 13 сентября 2023 года по месенджеру Ватсап получила в тоже день на, что ничем не ответила тому свидетельствует скирншот </w:t>
      </w:r>
      <w:proofErr w:type="gramStart"/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переписки</w:t>
      </w:r>
      <w:proofErr w:type="gramEnd"/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Между Истцом и Ответчиком. </w:t>
      </w:r>
    </w:p>
    <w:p w14:paraId="2CC256F6" w14:textId="77777777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sz w:val="28"/>
          <w:szCs w:val="28"/>
        </w:rPr>
        <w:t>Согласно ст. 272 ГК РК, где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368EE89F" w14:textId="33F9505C" w:rsidR="00E60BB3" w:rsidRPr="00E60BB3" w:rsidRDefault="00E60BB3" w:rsidP="00E60B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Истец может свое единственное недвижимое имущество</w:t>
      </w:r>
      <w:r w:rsidRPr="00E60BB3">
        <w:rPr>
          <w:rFonts w:ascii="Times New Roman" w:hAnsi="Times New Roman" w:cs="Times New Roman"/>
          <w:sz w:val="28"/>
          <w:szCs w:val="28"/>
        </w:rPr>
        <w:t xml:space="preserve"> находящегося по адресу, город Алматы. Турксибский район, </w:t>
      </w:r>
      <w:proofErr w:type="gramStart"/>
      <w:r w:rsidRPr="00E60BB3">
        <w:rPr>
          <w:rFonts w:ascii="Times New Roman" w:hAnsi="Times New Roman" w:cs="Times New Roman"/>
          <w:sz w:val="28"/>
          <w:szCs w:val="28"/>
        </w:rPr>
        <w:t>улица</w:t>
      </w:r>
      <w:proofErr w:type="gramEnd"/>
      <w:r w:rsidRPr="00E60BB3">
        <w:rPr>
          <w:rFonts w:ascii="Times New Roman" w:hAnsi="Times New Roman" w:cs="Times New Roman"/>
          <w:sz w:val="28"/>
          <w:szCs w:val="28"/>
        </w:rPr>
        <w:t xml:space="preserve"> С</w:t>
      </w:r>
      <w:r w:rsidR="00BA10F2">
        <w:rPr>
          <w:rFonts w:ascii="Times New Roman" w:hAnsi="Times New Roman" w:cs="Times New Roman"/>
          <w:sz w:val="28"/>
          <w:szCs w:val="28"/>
        </w:rPr>
        <w:t xml:space="preserve">   </w:t>
      </w:r>
      <w:r w:rsidRPr="00E60BB3">
        <w:rPr>
          <w:rFonts w:ascii="Times New Roman" w:hAnsi="Times New Roman" w:cs="Times New Roman"/>
          <w:sz w:val="28"/>
          <w:szCs w:val="28"/>
        </w:rPr>
        <w:t xml:space="preserve">я, дом 182, реализовать либо приписать на </w:t>
      </w:r>
      <w:r w:rsidR="002F55CD" w:rsidRPr="00E60BB3">
        <w:rPr>
          <w:rFonts w:ascii="Times New Roman" w:hAnsi="Times New Roman" w:cs="Times New Roman"/>
          <w:sz w:val="28"/>
          <w:szCs w:val="28"/>
        </w:rPr>
        <w:t>трет</w:t>
      </w:r>
      <w:r w:rsidR="002F55CD">
        <w:rPr>
          <w:rFonts w:ascii="Times New Roman" w:hAnsi="Times New Roman" w:cs="Times New Roman"/>
          <w:sz w:val="28"/>
          <w:szCs w:val="28"/>
        </w:rPr>
        <w:t>ь</w:t>
      </w:r>
      <w:r w:rsidR="002F55CD" w:rsidRPr="00E60BB3">
        <w:rPr>
          <w:rFonts w:ascii="Times New Roman" w:hAnsi="Times New Roman" w:cs="Times New Roman"/>
          <w:sz w:val="28"/>
          <w:szCs w:val="28"/>
        </w:rPr>
        <w:t>их</w:t>
      </w:r>
      <w:r w:rsidRPr="00E60BB3">
        <w:rPr>
          <w:rFonts w:ascii="Times New Roman" w:hAnsi="Times New Roman" w:cs="Times New Roman"/>
          <w:sz w:val="28"/>
          <w:szCs w:val="28"/>
        </w:rPr>
        <w:t xml:space="preserve"> лиц в целях избежания исполнения судебного акта.</w:t>
      </w:r>
    </w:p>
    <w:p w14:paraId="237ED9A8" w14:textId="3BEDE37E" w:rsidR="00E60BB3" w:rsidRPr="00E60BB3" w:rsidRDefault="00E60BB3" w:rsidP="00E60BB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BB3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Согласно ст. 155., ГПК РК</w:t>
      </w:r>
      <w:r w:rsidRPr="00E60BB3">
        <w:rPr>
          <w:rFonts w:ascii="Times New Roman" w:hAnsi="Times New Roman" w:cs="Times New Roman"/>
          <w:color w:val="000000"/>
          <w:sz w:val="28"/>
          <w:szCs w:val="28"/>
        </w:rPr>
        <w:t>., по заявлению лиц, участвующих в деле, суд может принять меры к обеспечению иска во всяком положении дела, если непринятие таких мер может </w:t>
      </w:r>
      <w:r w:rsidRPr="00E56599">
        <w:rPr>
          <w:rFonts w:ascii="Times New Roman" w:hAnsi="Times New Roman" w:cs="Times New Roman"/>
          <w:sz w:val="28"/>
          <w:szCs w:val="28"/>
        </w:rPr>
        <w:t>затруднить или сделать невозможным</w:t>
      </w:r>
      <w:r w:rsidRPr="00E60BB3">
        <w:rPr>
          <w:rFonts w:ascii="Times New Roman" w:hAnsi="Times New Roman" w:cs="Times New Roman"/>
          <w:color w:val="000000"/>
          <w:sz w:val="28"/>
          <w:szCs w:val="28"/>
        </w:rPr>
        <w:t> исполнение решения суда.</w:t>
      </w:r>
    </w:p>
    <w:p w14:paraId="0323CB93" w14:textId="161DF017" w:rsidR="00E60BB3" w:rsidRPr="00E60BB3" w:rsidRDefault="00E60BB3" w:rsidP="00E60BB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BB3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     Также согласно ст. 157</w:t>
      </w:r>
      <w:r w:rsidRPr="00E60BB3">
        <w:rPr>
          <w:rFonts w:ascii="Times New Roman" w:hAnsi="Times New Roman" w:cs="Times New Roman"/>
          <w:color w:val="000000"/>
          <w:sz w:val="28"/>
          <w:szCs w:val="28"/>
        </w:rPr>
        <w:t>., Заявление об обеспечении иска рассматривается и разрешается</w:t>
      </w:r>
      <w:r w:rsidR="00E56599" w:rsidRPr="00E565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0BB3">
        <w:rPr>
          <w:rFonts w:ascii="Times New Roman" w:hAnsi="Times New Roman" w:cs="Times New Roman"/>
          <w:color w:val="000000"/>
          <w:sz w:val="28"/>
          <w:szCs w:val="28"/>
        </w:rPr>
        <w:t>судьей в день вынесения определения о возбуждении гражданского дела, если оно было приложено к исковому заявлению или об этом указано в исковом заявлении. В остальных случаях заявление об обеспечении иска разрешается судьей в день его поступления в суд. Заявление об обеспечении иска рассматривается и разрешается судьей без извещения лиц, участвующих в деле, сторон арбитражного разбирательства, без проведения судебного заседания. По результатам рассмотрения заявления судья выносит определение об обеспечении иска с указанием обеспечительной меры, предусмотренной </w:t>
      </w:r>
      <w:hyperlink r:id="rId7" w:anchor="sub_id=1560000" w:tgtFrame="_parent" w:history="1">
        <w:r w:rsidRPr="00E60BB3">
          <w:rPr>
            <w:rStyle w:val="a7"/>
            <w:rFonts w:ascii="Times New Roman" w:hAnsi="Times New Roman" w:cs="Times New Roman"/>
            <w:sz w:val="28"/>
            <w:szCs w:val="28"/>
          </w:rPr>
          <w:t>статьей 156</w:t>
        </w:r>
      </w:hyperlink>
      <w:r w:rsidRPr="00E60BB3">
        <w:rPr>
          <w:rFonts w:ascii="Times New Roman" w:hAnsi="Times New Roman" w:cs="Times New Roman"/>
          <w:color w:val="000000"/>
          <w:sz w:val="28"/>
          <w:szCs w:val="28"/>
        </w:rPr>
        <w:t> настоящего Кодекса.</w:t>
      </w:r>
    </w:p>
    <w:p w14:paraId="0F457BFB" w14:textId="345BBEC6" w:rsidR="00E60BB3" w:rsidRPr="00E60BB3" w:rsidRDefault="00E60BB3" w:rsidP="00E60B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BB3">
        <w:rPr>
          <w:rFonts w:ascii="Times New Roman" w:hAnsi="Times New Roman" w:cs="Times New Roman"/>
          <w:sz w:val="28"/>
          <w:szCs w:val="28"/>
        </w:rPr>
        <w:t xml:space="preserve">На основания </w:t>
      </w:r>
      <w:proofErr w:type="gramStart"/>
      <w:r w:rsidRPr="00E60BB3">
        <w:rPr>
          <w:rFonts w:ascii="Times New Roman" w:hAnsi="Times New Roman" w:cs="Times New Roman"/>
          <w:sz w:val="28"/>
          <w:szCs w:val="28"/>
        </w:rPr>
        <w:t>выше изложенного</w:t>
      </w:r>
      <w:proofErr w:type="gramEnd"/>
      <w:r w:rsidRPr="00E60BB3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E5659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Нормативным постановление</w:t>
      </w:r>
      <w:r w:rsidRPr="00E60BB3">
        <w:rPr>
          <w:rStyle w:val="s9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E60BB3">
        <w:rPr>
          <w:rStyle w:val="s3"/>
          <w:rFonts w:ascii="Times New Roman" w:hAnsi="Times New Roman" w:cs="Times New Roman"/>
          <w:iCs/>
          <w:sz w:val="28"/>
          <w:szCs w:val="28"/>
          <w:shd w:val="clear" w:color="auto" w:fill="FFFFFF"/>
        </w:rPr>
        <w:t> Верховного Суда Республики Казахстан от 12 января 2009 года № 2 «О принятии обеспечительных мер по гражданским делам»</w:t>
      </w:r>
      <w:r w:rsidRPr="00E60BB3">
        <w:rPr>
          <w:rStyle w:val="s3"/>
          <w:rFonts w:ascii="Times New Roman" w:hAnsi="Times New Roman" w:cs="Times New Roman"/>
          <w:sz w:val="28"/>
          <w:szCs w:val="28"/>
        </w:rPr>
        <w:t xml:space="preserve"> и в</w:t>
      </w:r>
      <w:r w:rsidRPr="00E60BB3">
        <w:rPr>
          <w:rFonts w:ascii="Times New Roman" w:hAnsi="Times New Roman" w:cs="Times New Roman"/>
          <w:sz w:val="28"/>
          <w:szCs w:val="28"/>
        </w:rPr>
        <w:t xml:space="preserve"> соответствии со статьями главой 15 ГПК РК, </w:t>
      </w:r>
    </w:p>
    <w:p w14:paraId="77B1FACA" w14:textId="77777777" w:rsidR="00E60BB3" w:rsidRPr="00E60BB3" w:rsidRDefault="00E60BB3" w:rsidP="00E60BB3">
      <w:pPr>
        <w:pStyle w:val="a3"/>
        <w:shd w:val="clear" w:color="auto" w:fill="FFFFFF"/>
        <w:ind w:left="3540" w:firstLine="708"/>
        <w:jc w:val="both"/>
        <w:rPr>
          <w:sz w:val="28"/>
          <w:szCs w:val="28"/>
        </w:rPr>
      </w:pPr>
      <w:r w:rsidRPr="00E60BB3">
        <w:rPr>
          <w:b/>
          <w:sz w:val="28"/>
          <w:szCs w:val="28"/>
        </w:rPr>
        <w:t>Прошу Вас:</w:t>
      </w:r>
    </w:p>
    <w:p w14:paraId="01EF077B" w14:textId="77777777" w:rsidR="00E60BB3" w:rsidRPr="00E60BB3" w:rsidRDefault="00E60BB3" w:rsidP="00E60BB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E60BB3">
        <w:rPr>
          <w:sz w:val="28"/>
          <w:szCs w:val="28"/>
        </w:rPr>
        <w:t>Принять меры к обеспечению иска, поскольку не принятие этих мер может затруднить или сделать невозможным исполнение Решения суда в случае, если оно будет принято в пользу истца (заявителя), в результате непринятия этих мер может быть причинен значительный ущерб истцу (заявителю);</w:t>
      </w:r>
    </w:p>
    <w:p w14:paraId="5DD09CF0" w14:textId="77777777" w:rsidR="00E60BB3" w:rsidRPr="00E60BB3" w:rsidRDefault="00E60BB3" w:rsidP="00E60BB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60B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уважением,            </w:t>
      </w:r>
    </w:p>
    <w:p w14:paraId="27218220" w14:textId="77777777" w:rsidR="00E60BB3" w:rsidRPr="00E60BB3" w:rsidRDefault="00E60BB3" w:rsidP="00E60BB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60B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Адвокат:                                      </w:t>
      </w:r>
      <w:r w:rsidRPr="00E60BB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E60BB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__________/ Саржанов Г.Т.</w:t>
      </w:r>
    </w:p>
    <w:p w14:paraId="6B1528BD" w14:textId="47E3FE0A" w:rsidR="00327E86" w:rsidRPr="00E60BB3" w:rsidRDefault="00E60BB3" w:rsidP="00BA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E60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BA10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327E86" w:rsidRPr="00E60BB3" w:rsidSect="00E60BB3">
      <w:pgSz w:w="11906" w:h="16838"/>
      <w:pgMar w:top="567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35E0C"/>
    <w:multiLevelType w:val="hybridMultilevel"/>
    <w:tmpl w:val="6066ABC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16532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36"/>
    <w:rsid w:val="001C5801"/>
    <w:rsid w:val="002F55CD"/>
    <w:rsid w:val="00327E86"/>
    <w:rsid w:val="00425492"/>
    <w:rsid w:val="004F328F"/>
    <w:rsid w:val="006630D5"/>
    <w:rsid w:val="009E0258"/>
    <w:rsid w:val="00BA10F2"/>
    <w:rsid w:val="00C82336"/>
    <w:rsid w:val="00E56599"/>
    <w:rsid w:val="00E6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990E"/>
  <w15:chartTrackingRefBased/>
  <w15:docId w15:val="{93A8F596-9D1C-4109-B142-C63EA2B2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4">
    <w:name w:val="No Spacing"/>
    <w:aliases w:val="Обя,мелкий,Без интервала1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"/>
    <w:link w:val="a5"/>
    <w:uiPriority w:val="1"/>
    <w:qFormat/>
    <w:rsid w:val="00E60BB3"/>
    <w:pPr>
      <w:spacing w:after="0" w:line="240" w:lineRule="auto"/>
    </w:pPr>
    <w:rPr>
      <w:rFonts w:eastAsiaTheme="minorEastAsia"/>
      <w:kern w:val="0"/>
      <w:lang w:val="ru-RU" w:eastAsia="zh-CN"/>
      <w14:ligatures w14:val="none"/>
    </w:rPr>
  </w:style>
  <w:style w:type="character" w:styleId="a6">
    <w:name w:val="Hyperlink"/>
    <w:basedOn w:val="a0"/>
    <w:uiPriority w:val="99"/>
    <w:rsid w:val="00E60BB3"/>
    <w:rPr>
      <w:color w:val="0563C1" w:themeColor="hyperlink"/>
      <w:u w:val="single"/>
    </w:rPr>
  </w:style>
  <w:style w:type="character" w:customStyle="1" w:styleId="a5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"/>
    <w:link w:val="a4"/>
    <w:uiPriority w:val="1"/>
    <w:qFormat/>
    <w:locked/>
    <w:rsid w:val="00E60BB3"/>
    <w:rPr>
      <w:rFonts w:eastAsiaTheme="minorEastAsia"/>
      <w:kern w:val="0"/>
      <w:lang w:val="ru-RU" w:eastAsia="zh-CN"/>
      <w14:ligatures w14:val="none"/>
    </w:rPr>
  </w:style>
  <w:style w:type="character" w:customStyle="1" w:styleId="s1">
    <w:name w:val="s1"/>
    <w:basedOn w:val="a0"/>
    <w:rsid w:val="00E60BB3"/>
  </w:style>
  <w:style w:type="character" w:customStyle="1" w:styleId="a7">
    <w:name w:val="a"/>
    <w:basedOn w:val="a0"/>
    <w:rsid w:val="00E60BB3"/>
  </w:style>
  <w:style w:type="character" w:customStyle="1" w:styleId="s3">
    <w:name w:val="s3"/>
    <w:basedOn w:val="a0"/>
    <w:rsid w:val="00E60BB3"/>
  </w:style>
  <w:style w:type="character" w:customStyle="1" w:styleId="s9">
    <w:name w:val="s9"/>
    <w:basedOn w:val="a0"/>
    <w:rsid w:val="00E60BB3"/>
  </w:style>
  <w:style w:type="paragraph" w:customStyle="1" w:styleId="1">
    <w:name w:val="Основной текст1"/>
    <w:basedOn w:val="a"/>
    <w:rsid w:val="00E60BB3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3290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2023-09-26T14:35:00Z</dcterms:created>
  <dcterms:modified xsi:type="dcterms:W3CDTF">2024-05-22T11:26:00Z</dcterms:modified>
</cp:coreProperties>
</file>