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B9CF9" w14:textId="1901CD3B" w:rsidR="00E323EF" w:rsidRPr="00B06FBD" w:rsidRDefault="00B06FBD" w:rsidP="00B06FBD">
      <w:pPr>
        <w:pStyle w:val="a9"/>
        <w:jc w:val="center"/>
        <w:rPr>
          <w:b/>
          <w:bCs/>
        </w:rPr>
      </w:pPr>
      <w:r w:rsidRPr="00B06FBD">
        <w:rPr>
          <w:b/>
          <w:bCs/>
        </w:rPr>
        <w:t>О</w:t>
      </w:r>
      <w:r w:rsidRPr="00B06FBD">
        <w:rPr>
          <w:b/>
          <w:bCs/>
        </w:rPr>
        <w:t xml:space="preserve"> признании незаконным предписания об устранении нарушений</w:t>
      </w:r>
    </w:p>
    <w:p w14:paraId="0AF4B0E9" w14:textId="683384D4" w:rsidR="00E323EF" w:rsidRDefault="00E323EF" w:rsidP="00A37F77">
      <w:pPr>
        <w:pStyle w:val="a9"/>
        <w:jc w:val="both"/>
      </w:pPr>
      <w:proofErr w:type="gramStart"/>
      <w:r>
        <w:t>№6001-23-00</w:t>
      </w:r>
      <w:proofErr w:type="gramEnd"/>
      <w:r>
        <w:t xml:space="preserve">-6ап/382 от 4.07.2023г. </w:t>
      </w:r>
    </w:p>
    <w:p w14:paraId="24CD6111" w14:textId="77777777" w:rsidR="00E323EF" w:rsidRDefault="00E323EF" w:rsidP="00E323EF">
      <w:pPr>
        <w:pStyle w:val="a9"/>
        <w:ind w:firstLine="720"/>
        <w:jc w:val="both"/>
      </w:pPr>
      <w:r w:rsidRPr="00E323EF">
        <w:rPr>
          <w:b/>
          <w:bCs/>
        </w:rPr>
        <w:t>Истец:</w:t>
      </w:r>
      <w:r>
        <w:t xml:space="preserve"> ГУ «Управление образования города» </w:t>
      </w:r>
    </w:p>
    <w:p w14:paraId="04B05C81" w14:textId="77777777" w:rsidR="00D236A6" w:rsidRDefault="00E323EF" w:rsidP="00E323EF">
      <w:pPr>
        <w:pStyle w:val="a9"/>
        <w:ind w:firstLine="720"/>
        <w:jc w:val="both"/>
        <w:rPr>
          <w:rFonts w:ascii="Tahoma" w:hAnsi="Tahoma" w:cs="Tahoma"/>
          <w:color w:val="000000"/>
          <w:shd w:val="clear" w:color="auto" w:fill="FFFFFF"/>
        </w:rPr>
      </w:pPr>
      <w:r w:rsidRPr="00E323EF">
        <w:rPr>
          <w:b/>
          <w:bCs/>
        </w:rPr>
        <w:t>Ответчик:</w:t>
      </w:r>
      <w:r>
        <w:t xml:space="preserve"> РГУ «Департамент внутреннего государственного аудита города Комитета внутреннего государственного аудита Министерства финансов Республики Казахстан» (далее – Департамент)</w:t>
      </w:r>
      <w:r>
        <w:t xml:space="preserve"> </w:t>
      </w:r>
      <w:r w:rsidR="00116605">
        <w:rPr>
          <w:rFonts w:ascii="Tahoma" w:hAnsi="Tahoma" w:cs="Tahoma"/>
          <w:color w:val="000000"/>
          <w:shd w:val="clear" w:color="auto" w:fill="FFFFFF"/>
        </w:rPr>
        <w:t> </w:t>
      </w:r>
    </w:p>
    <w:p w14:paraId="3CFDA307" w14:textId="77777777" w:rsidR="00D236A6" w:rsidRDefault="009208E4" w:rsidP="00E323EF">
      <w:pPr>
        <w:pStyle w:val="a9"/>
        <w:ind w:firstLine="720"/>
        <w:jc w:val="both"/>
      </w:pPr>
      <w:r w:rsidRPr="00D236A6">
        <w:rPr>
          <w:b/>
          <w:bCs/>
        </w:rPr>
        <w:t>Предмет спора:</w:t>
      </w:r>
      <w:r>
        <w:t xml:space="preserve"> о признании незаконным предписания об устранении нарушений №98 от 19 сентября 2022 года. </w:t>
      </w:r>
    </w:p>
    <w:p w14:paraId="4163434A" w14:textId="77777777" w:rsidR="00D236A6" w:rsidRPr="00D236A6" w:rsidRDefault="009208E4" w:rsidP="00E323EF">
      <w:pPr>
        <w:pStyle w:val="a9"/>
        <w:ind w:firstLine="720"/>
        <w:jc w:val="both"/>
        <w:rPr>
          <w:b/>
          <w:bCs/>
        </w:rPr>
      </w:pPr>
      <w:r w:rsidRPr="00D236A6">
        <w:rPr>
          <w:b/>
          <w:bCs/>
        </w:rPr>
        <w:t xml:space="preserve">Пересмотр по кассационной жалобе ответчика. </w:t>
      </w:r>
    </w:p>
    <w:p w14:paraId="1DF54977" w14:textId="77777777" w:rsidR="00D236A6" w:rsidRDefault="009208E4" w:rsidP="00E323EF">
      <w:pPr>
        <w:pStyle w:val="a9"/>
        <w:ind w:firstLine="720"/>
        <w:jc w:val="both"/>
      </w:pPr>
      <w:r w:rsidRPr="00D236A6">
        <w:rPr>
          <w:b/>
          <w:bCs/>
        </w:rPr>
        <w:t>ФАБУЛА:</w:t>
      </w:r>
      <w:r>
        <w:t xml:space="preserve"> Управлением образования способом из одного источника заключены договоры о государственных закупках с ТОО «IT»: 12 марта 2021 года и 26 января 2022 года о приобретении информационной услуги системы «INDIGO» - автоматизация процессов сферы дошкольного образования и государственных услуг, связанных с дошкольным образованием (электронный детский сад) (далее - программа Индиго); 29 марта 2022 года по закупу услуг облачного сервиса «MINDAL» - электронная система дополнительного образования (далее программа - Миндаль). </w:t>
      </w:r>
    </w:p>
    <w:p w14:paraId="14CD3DAF" w14:textId="77777777" w:rsidR="00D236A6" w:rsidRDefault="009208E4" w:rsidP="00E323EF">
      <w:pPr>
        <w:pStyle w:val="a9"/>
        <w:ind w:firstLine="720"/>
        <w:jc w:val="both"/>
      </w:pPr>
      <w:r>
        <w:t xml:space="preserve">Департаментом проведена проверка заключения указанных договоров государственного закупа на основании обращений ТОО «P» и ТОО «I», проверяемый период с 1 января 2021 года по 1 апреля 2022 года. </w:t>
      </w:r>
    </w:p>
    <w:p w14:paraId="1C864E4C" w14:textId="77777777" w:rsidR="00D236A6" w:rsidRDefault="009208E4" w:rsidP="00E323EF">
      <w:pPr>
        <w:pStyle w:val="a9"/>
        <w:ind w:firstLine="720"/>
        <w:jc w:val="both"/>
      </w:pPr>
      <w:r>
        <w:t xml:space="preserve">По результатам государственного аудита составлен аудиторский отчет №109 от 27 мая 2022 года. 19 сентября 2022 года по итогам электронного внутреннего государственного аудита вынесено аудиторское заключение. </w:t>
      </w:r>
    </w:p>
    <w:p w14:paraId="2ADC19BC" w14:textId="20C40F29" w:rsidR="006116CF" w:rsidRDefault="009208E4" w:rsidP="00E323EF">
      <w:pPr>
        <w:pStyle w:val="a9"/>
        <w:ind w:firstLine="720"/>
        <w:jc w:val="both"/>
      </w:pPr>
      <w:r>
        <w:t>19 сентября 2022 года в адрес Управления образования внесено предписание об устранении выявленных нарушений и рассмотрении вопроса об ответственности лиц, их допустивших (далее – обжалуемое предписание).</w:t>
      </w:r>
    </w:p>
    <w:p w14:paraId="0EB3D062" w14:textId="77777777" w:rsidR="009208E4" w:rsidRDefault="009208E4" w:rsidP="00E323EF">
      <w:pPr>
        <w:pStyle w:val="a9"/>
        <w:ind w:firstLine="720"/>
        <w:jc w:val="both"/>
      </w:pPr>
    </w:p>
    <w:p w14:paraId="4485FF33" w14:textId="77777777" w:rsidR="00D236A6" w:rsidRPr="00D236A6" w:rsidRDefault="009208E4" w:rsidP="00E323EF">
      <w:pPr>
        <w:pStyle w:val="a9"/>
        <w:ind w:firstLine="720"/>
        <w:jc w:val="both"/>
        <w:rPr>
          <w:b/>
          <w:bCs/>
        </w:rPr>
      </w:pPr>
      <w:r w:rsidRPr="00D236A6">
        <w:rPr>
          <w:b/>
          <w:bCs/>
        </w:rPr>
        <w:t xml:space="preserve">Судебные акты: </w:t>
      </w:r>
    </w:p>
    <w:p w14:paraId="782BDFA5" w14:textId="77777777" w:rsidR="00D236A6" w:rsidRDefault="009208E4" w:rsidP="00E323EF">
      <w:pPr>
        <w:pStyle w:val="a9"/>
        <w:ind w:firstLine="720"/>
        <w:jc w:val="both"/>
      </w:pPr>
      <w:r w:rsidRPr="00D236A6">
        <w:rPr>
          <w:b/>
          <w:bCs/>
        </w:rPr>
        <w:t>1-я инстанция:</w:t>
      </w:r>
      <w:r>
        <w:t xml:space="preserve"> в иске отказано. </w:t>
      </w:r>
    </w:p>
    <w:p w14:paraId="2EB1DA9F" w14:textId="77777777" w:rsidR="00D236A6" w:rsidRDefault="009208E4" w:rsidP="00E323EF">
      <w:pPr>
        <w:pStyle w:val="a9"/>
        <w:ind w:firstLine="720"/>
        <w:jc w:val="both"/>
      </w:pPr>
      <w:r w:rsidRPr="00D236A6">
        <w:rPr>
          <w:b/>
          <w:bCs/>
        </w:rPr>
        <w:t xml:space="preserve">Апелляция: </w:t>
      </w:r>
      <w:r>
        <w:t xml:space="preserve">решение суда отменено с вынесением нового решения об удовлетворении иска. </w:t>
      </w:r>
    </w:p>
    <w:p w14:paraId="078CBF2E" w14:textId="77777777" w:rsidR="00D236A6" w:rsidRDefault="009208E4" w:rsidP="00B06FBD">
      <w:pPr>
        <w:pStyle w:val="a9"/>
        <w:jc w:val="both"/>
      </w:pPr>
      <w:r w:rsidRPr="00D236A6">
        <w:t>Постановлено:</w:t>
      </w:r>
      <w:r>
        <w:t xml:space="preserve"> предписание №98 от 19 сентября 2022 года, вынесенного в адрес Управления образования отменить. </w:t>
      </w:r>
    </w:p>
    <w:p w14:paraId="0C0D435C" w14:textId="77777777" w:rsidR="00B06FBD" w:rsidRDefault="009208E4" w:rsidP="00E323EF">
      <w:pPr>
        <w:pStyle w:val="a9"/>
        <w:ind w:firstLine="720"/>
        <w:jc w:val="both"/>
      </w:pPr>
      <w:r w:rsidRPr="00D236A6">
        <w:rPr>
          <w:b/>
          <w:bCs/>
        </w:rPr>
        <w:t>Кассация:</w:t>
      </w:r>
      <w:r>
        <w:t xml:space="preserve"> постановление апелляции отменено, решение суда оставлено в силе. Выводы: Суд первой инстанции, отказывая в удовлетворении иска, указал, что программный комплекс «INDIGO» не является единственным объектом интеллектуальной собственности, имеются иные лица, которые обладают зарегистрированными правами на информационные системы, предназначенные для автоматизации процессов сферы дошкольного образования и государственных услуг, связанных с дошкольным образованием. </w:t>
      </w:r>
    </w:p>
    <w:p w14:paraId="1DEF090F" w14:textId="77777777" w:rsidR="00B06FBD" w:rsidRDefault="009208E4" w:rsidP="00E323EF">
      <w:pPr>
        <w:pStyle w:val="a9"/>
        <w:ind w:firstLine="720"/>
        <w:jc w:val="both"/>
      </w:pPr>
      <w:r>
        <w:t xml:space="preserve">Суд апелляционной инстанции, отменяя решение суда и удовлетворяя иск, мотивировал тем, что Управлением образования при определении способа закупа услуг из одного источника требования Закона соблюдены. Указанный вывод суда апелляционной инстанции не соответствует установленным по делу обстоятельствам и требованиям закона. </w:t>
      </w:r>
    </w:p>
    <w:p w14:paraId="5C69A7E7" w14:textId="77777777" w:rsidR="00B06FBD" w:rsidRDefault="009208E4" w:rsidP="00E323EF">
      <w:pPr>
        <w:pStyle w:val="a9"/>
        <w:ind w:firstLine="720"/>
        <w:jc w:val="both"/>
      </w:pPr>
      <w:r>
        <w:t>В силу статьи 4 Закона Республики Казахстан «О государственных закупках» (далее - Закон) осуществление государственных закупок основывается на принципах: оптимального и эффективного расходования денег, используемых для государственных закупок; предоставления потенциальным поставщикам равных возможностей для участия в процедуре проведения</w:t>
      </w:r>
      <w:r w:rsidR="00D236A6">
        <w:t xml:space="preserve"> </w:t>
      </w:r>
      <w:r w:rsidR="00D236A6">
        <w:t xml:space="preserve">государственных закупок, кроме случаев, предусмотренных настоящим Законом; добросовестной конкуренции среди потенциальных поставщиков, недопущения сговора между участниками закупок; открытости и прозрачности процесса государственных закупок, в том числе с соблюдением законных прав поставщиков на коммерческую тайну (до подведения итогов государственных закупок); оказания поддержки отечественным производителям товаров,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Казахстан; ответственности участников государственных закупок; недопущения коррупционных проявлений; приобретения инновационных и высокотехнологичных товаров, работ, услуг; соблюдения прав на объекты интеллектуальной собственности, содержащиеся в закупаемых товарах. Согласно подпункту 3) пункта 3 статьи 39 Закона государственные закупки способом из одного источника путем прямого заключения договора о государственных закупах осуществляются в случаях приобретения товаров, услуг, являющихся объектами интеллектуальной собственности, у лица, обладающего исключительными правами в отношении приобретаемых товаров, услуг. </w:t>
      </w:r>
    </w:p>
    <w:p w14:paraId="2F963B0C" w14:textId="77777777" w:rsidR="00B06FBD" w:rsidRDefault="00D236A6" w:rsidP="00E323EF">
      <w:pPr>
        <w:pStyle w:val="a9"/>
        <w:ind w:firstLine="720"/>
        <w:jc w:val="both"/>
      </w:pPr>
      <w:r>
        <w:t xml:space="preserve">В соответствии со статьей 41 Закона государственные закупки товаров, работ, услуг способом из одного источника путем прямого заключения договора о государственных закупках по основаниям, предусмотренным пунктом 3 статьи 39 настоящего Закона, осуществляются в исключительных случаях, когда невозможно приобрести такие товары, работы, услуги иными способами, указанными в подпунктах 1), 2), 3), 5) и 6) пункта 1 статьи 13 настоящего Закона (конкурс; аукцион; запрос ценовых предложений; товарная биржа; электронный магазин). </w:t>
      </w:r>
    </w:p>
    <w:p w14:paraId="76B3E05C" w14:textId="77777777" w:rsidR="00B06FBD" w:rsidRDefault="00D236A6" w:rsidP="00E323EF">
      <w:pPr>
        <w:pStyle w:val="a9"/>
        <w:ind w:firstLine="720"/>
        <w:jc w:val="both"/>
      </w:pPr>
      <w:r>
        <w:t xml:space="preserve">Проведенными аудиторскими мероприятиями установлено и подтверждается материалами дела, что программный комплекс «INDIGO» не является единственным объектом интеллектуальной собственности в указанной сфере. </w:t>
      </w:r>
    </w:p>
    <w:p w14:paraId="6429FE41" w14:textId="3A0BEDF0" w:rsidR="00B06FBD" w:rsidRDefault="00D236A6" w:rsidP="00E323EF">
      <w:pPr>
        <w:pStyle w:val="a9"/>
        <w:ind w:firstLine="720"/>
        <w:jc w:val="both"/>
      </w:pPr>
      <w:r>
        <w:t xml:space="preserve">На </w:t>
      </w:r>
      <w:proofErr w:type="spellStart"/>
      <w:r>
        <w:t>соответсвующем</w:t>
      </w:r>
      <w:proofErr w:type="spellEnd"/>
      <w:r>
        <w:t xml:space="preserve"> рынке услуг имеются иные лица, обладающие зарегистрированными правами на информационные системы, предназначенные для автоматизации процессов системы дошкольного образования, включая постановку на очередь детей дошкольного возраста для направления в детские дошкольные организации; прием документов и зачисление детей в дошкольные организации образования. </w:t>
      </w:r>
    </w:p>
    <w:p w14:paraId="099C1B8E" w14:textId="77777777" w:rsidR="00B06FBD" w:rsidRDefault="00D236A6" w:rsidP="00E323EF">
      <w:pPr>
        <w:pStyle w:val="a9"/>
        <w:ind w:firstLine="720"/>
        <w:jc w:val="both"/>
      </w:pPr>
      <w:r>
        <w:t xml:space="preserve">Таким образом, ТОО «IT» не является единственным поставщиком, обладающим исключительными правами в отношении приобретаемых услуг. Следовательно, доводы истца об обоснованности проведения государственных закупок способом из одного источника не соответствуют вышеуказанным обстоятельствам и нормам законодательства. </w:t>
      </w:r>
    </w:p>
    <w:p w14:paraId="6FFBF292" w14:textId="77777777" w:rsidR="00B06FBD" w:rsidRDefault="00D236A6" w:rsidP="00E323EF">
      <w:pPr>
        <w:pStyle w:val="a9"/>
        <w:ind w:firstLine="720"/>
        <w:jc w:val="both"/>
      </w:pPr>
      <w:r>
        <w:t xml:space="preserve">Порядок проведения и оформления </w:t>
      </w:r>
      <w:proofErr w:type="spellStart"/>
      <w:r>
        <w:t>аудиторскоой</w:t>
      </w:r>
      <w:proofErr w:type="spellEnd"/>
      <w:r>
        <w:t xml:space="preserve"> проверки регламентирован Законом Республики Казахстан «О государственном аудите и финансовом контроле» (далее – Закон об аудите) и Правилами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контролю, утвержденными приказом Министра финансов</w:t>
      </w:r>
      <w:r>
        <w:t xml:space="preserve"> </w:t>
      </w:r>
      <w:r>
        <w:t xml:space="preserve">Республики Казахстан от 19 марта 2018 года № 392 (далее – Правила). </w:t>
      </w:r>
    </w:p>
    <w:p w14:paraId="3915C2C9" w14:textId="77777777" w:rsidR="00B06FBD" w:rsidRDefault="00D236A6" w:rsidP="00E323EF">
      <w:pPr>
        <w:pStyle w:val="a9"/>
        <w:ind w:firstLine="720"/>
        <w:jc w:val="both"/>
      </w:pPr>
      <w:r>
        <w:t>Согласно пункту 107 Правил лицо, ответственное за проведение аудиторского мероприятия, формирует аудиторское заключение по итогам внутреннего государственного аудита по форме согласно приложению 13 к настоящим Правилам.</w:t>
      </w:r>
    </w:p>
    <w:p w14:paraId="1FA5E6A7" w14:textId="7F108D9D" w:rsidR="00B06FBD" w:rsidRDefault="00D236A6" w:rsidP="00E323EF">
      <w:pPr>
        <w:pStyle w:val="a9"/>
        <w:ind w:firstLine="720"/>
        <w:jc w:val="both"/>
      </w:pPr>
      <w:r>
        <w:t xml:space="preserve"> При выявлении нарушений норм законодательства Республики Казахстан, а также актов субъектов квазигосударственного сектора, принятых для их реализации, государственный аудитор формирует предписание на устранение выявленных нарушений и о рассмотрении ответственности лиц, их допустивших, являющееся документом, обязательным для исполнения объектом государственного аудита, по форме согласно приложению 15 к настоящим Правилам. </w:t>
      </w:r>
    </w:p>
    <w:p w14:paraId="03077BDD" w14:textId="77777777" w:rsidR="00B06FBD" w:rsidRDefault="00D236A6" w:rsidP="00E323EF">
      <w:pPr>
        <w:pStyle w:val="a9"/>
        <w:ind w:firstLine="720"/>
        <w:jc w:val="both"/>
      </w:pPr>
      <w:r>
        <w:t xml:space="preserve">В соответствии с пунктом 109 Правил в аудиторском заключении обобщаются, систематизируются и отражаются в краткой форме </w:t>
      </w:r>
      <w:proofErr w:type="gramStart"/>
      <w:r>
        <w:t>установленные факты</w:t>
      </w:r>
      <w:proofErr w:type="gramEnd"/>
      <w:r>
        <w:t xml:space="preserve"> нарушений, недостатки, указанные в аудиторском отчете или аудиторском отчете по финансовой отчетности, подтвержденные документами и контролем качества, а также результаты заключений экспертов (при наличии). Все нарушения, выявленные </w:t>
      </w:r>
    </w:p>
    <w:p w14:paraId="71E87D01" w14:textId="77777777" w:rsidR="00B06FBD" w:rsidRDefault="00D236A6" w:rsidP="00E323EF">
      <w:pPr>
        <w:pStyle w:val="a9"/>
        <w:ind w:firstLine="720"/>
        <w:jc w:val="both"/>
      </w:pPr>
      <w:r>
        <w:t xml:space="preserve">Департаментом, отражены в аудиторском отчете и аудиторском заключении, со ссылкой на документы, имеющие отношения к оспариваемой государственной закупке. При этом Департамент лишь дал правовую оценку соответствия способа проведения государственных закупок. </w:t>
      </w:r>
    </w:p>
    <w:p w14:paraId="03DFD07F" w14:textId="5127760C" w:rsidR="009208E4" w:rsidRPr="00A2412F" w:rsidRDefault="00D236A6" w:rsidP="00E323EF">
      <w:pPr>
        <w:pStyle w:val="a9"/>
        <w:ind w:firstLine="720"/>
        <w:jc w:val="both"/>
        <w:rPr>
          <w:lang w:val="kk-KZ"/>
        </w:rPr>
      </w:pPr>
      <w:r>
        <w:t>Предписание оформлено в соответствии с приложением к Правилам, по своей форме и содержанию соответствуют требованиям закона. Нарушение принципов административных процедур и административного судопроизводства в зависимости от его характера и существенности в соответствии с требованиями части четвертой статьи 6 АППК влечет отмену вынесенного судебного акта.</w:t>
      </w:r>
    </w:p>
    <w:p w14:paraId="59EE8D40" w14:textId="77777777" w:rsidR="0047617B" w:rsidRDefault="0047617B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EFF6C9C" w14:textId="3BBCED76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6B26DD7" w14:textId="77777777" w:rsidR="00183105" w:rsidRPr="00243B27" w:rsidRDefault="00183105" w:rsidP="00183105">
      <w:pPr>
        <w:ind w:firstLine="360"/>
      </w:pPr>
    </w:p>
    <w:p w14:paraId="7428F07C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D4DE388" w14:textId="77777777" w:rsidR="00183105" w:rsidRPr="00243B27" w:rsidRDefault="00183105">
      <w:pPr>
        <w:ind w:firstLine="360"/>
      </w:pPr>
    </w:p>
    <w:sectPr w:rsidR="00183105" w:rsidRPr="00243B27" w:rsidSect="00E726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2763B" w14:textId="77777777" w:rsidR="00E726E6" w:rsidRDefault="00E726E6" w:rsidP="00702393">
      <w:pPr>
        <w:spacing w:after="0" w:line="240" w:lineRule="auto"/>
      </w:pPr>
      <w:r>
        <w:separator/>
      </w:r>
    </w:p>
  </w:endnote>
  <w:endnote w:type="continuationSeparator" w:id="0">
    <w:p w14:paraId="5AE0C5C7" w14:textId="77777777" w:rsidR="00E726E6" w:rsidRDefault="00E726E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24629" w14:textId="77777777" w:rsidR="00E726E6" w:rsidRDefault="00E726E6" w:rsidP="00702393">
      <w:pPr>
        <w:spacing w:after="0" w:line="240" w:lineRule="auto"/>
      </w:pPr>
      <w:r>
        <w:separator/>
      </w:r>
    </w:p>
  </w:footnote>
  <w:footnote w:type="continuationSeparator" w:id="0">
    <w:p w14:paraId="7BA1DABE" w14:textId="77777777" w:rsidR="00E726E6" w:rsidRDefault="00E726E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066CF"/>
    <w:rsid w:val="00014D8B"/>
    <w:rsid w:val="0001601C"/>
    <w:rsid w:val="00017580"/>
    <w:rsid w:val="00023BB6"/>
    <w:rsid w:val="00033DDA"/>
    <w:rsid w:val="000423BC"/>
    <w:rsid w:val="00045624"/>
    <w:rsid w:val="0005403D"/>
    <w:rsid w:val="00070D3A"/>
    <w:rsid w:val="00092DA9"/>
    <w:rsid w:val="000C7769"/>
    <w:rsid w:val="000F1294"/>
    <w:rsid w:val="000F24FD"/>
    <w:rsid w:val="000F6868"/>
    <w:rsid w:val="000F6B83"/>
    <w:rsid w:val="0010173A"/>
    <w:rsid w:val="00116605"/>
    <w:rsid w:val="00137B34"/>
    <w:rsid w:val="00152128"/>
    <w:rsid w:val="001539CF"/>
    <w:rsid w:val="0016016C"/>
    <w:rsid w:val="00165C25"/>
    <w:rsid w:val="00165FCE"/>
    <w:rsid w:val="00183105"/>
    <w:rsid w:val="00190480"/>
    <w:rsid w:val="00193E1B"/>
    <w:rsid w:val="001A5772"/>
    <w:rsid w:val="001C5801"/>
    <w:rsid w:val="001F6B9D"/>
    <w:rsid w:val="00205476"/>
    <w:rsid w:val="00220399"/>
    <w:rsid w:val="00235361"/>
    <w:rsid w:val="00243B27"/>
    <w:rsid w:val="00251E09"/>
    <w:rsid w:val="0025337E"/>
    <w:rsid w:val="002570B0"/>
    <w:rsid w:val="002706B8"/>
    <w:rsid w:val="00272A9F"/>
    <w:rsid w:val="00272DAD"/>
    <w:rsid w:val="0027308F"/>
    <w:rsid w:val="0029341A"/>
    <w:rsid w:val="00297CB2"/>
    <w:rsid w:val="002A1A72"/>
    <w:rsid w:val="002A4CC9"/>
    <w:rsid w:val="002B015B"/>
    <w:rsid w:val="002B0599"/>
    <w:rsid w:val="002B659E"/>
    <w:rsid w:val="002C4209"/>
    <w:rsid w:val="002D5FBE"/>
    <w:rsid w:val="002D69A4"/>
    <w:rsid w:val="002E7753"/>
    <w:rsid w:val="002F524F"/>
    <w:rsid w:val="00303CC6"/>
    <w:rsid w:val="00306D30"/>
    <w:rsid w:val="00320550"/>
    <w:rsid w:val="00327D34"/>
    <w:rsid w:val="00327E86"/>
    <w:rsid w:val="00362011"/>
    <w:rsid w:val="00364B35"/>
    <w:rsid w:val="00377194"/>
    <w:rsid w:val="00394DAC"/>
    <w:rsid w:val="00396063"/>
    <w:rsid w:val="003A2207"/>
    <w:rsid w:val="003A24E5"/>
    <w:rsid w:val="003A7C71"/>
    <w:rsid w:val="003C77EA"/>
    <w:rsid w:val="003E3623"/>
    <w:rsid w:val="003E3753"/>
    <w:rsid w:val="003F128A"/>
    <w:rsid w:val="00407E5E"/>
    <w:rsid w:val="004132A3"/>
    <w:rsid w:val="004347BC"/>
    <w:rsid w:val="00442855"/>
    <w:rsid w:val="0044615B"/>
    <w:rsid w:val="0047491A"/>
    <w:rsid w:val="0047617B"/>
    <w:rsid w:val="00494F06"/>
    <w:rsid w:val="004B2996"/>
    <w:rsid w:val="004B607F"/>
    <w:rsid w:val="004C7794"/>
    <w:rsid w:val="004D3A2C"/>
    <w:rsid w:val="004D5DC6"/>
    <w:rsid w:val="004F403B"/>
    <w:rsid w:val="004F6480"/>
    <w:rsid w:val="005034FB"/>
    <w:rsid w:val="00540285"/>
    <w:rsid w:val="005449AA"/>
    <w:rsid w:val="005713C0"/>
    <w:rsid w:val="005738E6"/>
    <w:rsid w:val="005A22C9"/>
    <w:rsid w:val="005B4DC1"/>
    <w:rsid w:val="005F4BC5"/>
    <w:rsid w:val="005F5325"/>
    <w:rsid w:val="00601A8A"/>
    <w:rsid w:val="006116CF"/>
    <w:rsid w:val="0065251B"/>
    <w:rsid w:val="00655187"/>
    <w:rsid w:val="00672CFC"/>
    <w:rsid w:val="00693DD6"/>
    <w:rsid w:val="006B0A4D"/>
    <w:rsid w:val="006C22DE"/>
    <w:rsid w:val="006D1433"/>
    <w:rsid w:val="006E2D0A"/>
    <w:rsid w:val="006E4440"/>
    <w:rsid w:val="006E64F8"/>
    <w:rsid w:val="00702393"/>
    <w:rsid w:val="0071775B"/>
    <w:rsid w:val="00722D19"/>
    <w:rsid w:val="00722EA3"/>
    <w:rsid w:val="00730717"/>
    <w:rsid w:val="00731768"/>
    <w:rsid w:val="00753C23"/>
    <w:rsid w:val="00764D43"/>
    <w:rsid w:val="00773F87"/>
    <w:rsid w:val="00791F88"/>
    <w:rsid w:val="007A2B58"/>
    <w:rsid w:val="007C77D1"/>
    <w:rsid w:val="007E42A9"/>
    <w:rsid w:val="00817F3B"/>
    <w:rsid w:val="0083749F"/>
    <w:rsid w:val="008437D8"/>
    <w:rsid w:val="00862532"/>
    <w:rsid w:val="00862DFC"/>
    <w:rsid w:val="00863727"/>
    <w:rsid w:val="008639D1"/>
    <w:rsid w:val="00883531"/>
    <w:rsid w:val="00886B0B"/>
    <w:rsid w:val="008922B6"/>
    <w:rsid w:val="008A7236"/>
    <w:rsid w:val="008E638B"/>
    <w:rsid w:val="008E7DF6"/>
    <w:rsid w:val="008F4E8E"/>
    <w:rsid w:val="008F6993"/>
    <w:rsid w:val="00907662"/>
    <w:rsid w:val="0091354D"/>
    <w:rsid w:val="009208E4"/>
    <w:rsid w:val="00926B50"/>
    <w:rsid w:val="0094655E"/>
    <w:rsid w:val="009A034A"/>
    <w:rsid w:val="009A26FB"/>
    <w:rsid w:val="009A3109"/>
    <w:rsid w:val="009A7048"/>
    <w:rsid w:val="009B0C22"/>
    <w:rsid w:val="009B0D33"/>
    <w:rsid w:val="009C150D"/>
    <w:rsid w:val="009C363C"/>
    <w:rsid w:val="009E6904"/>
    <w:rsid w:val="009F0116"/>
    <w:rsid w:val="00A200B3"/>
    <w:rsid w:val="00A23573"/>
    <w:rsid w:val="00A2412F"/>
    <w:rsid w:val="00A37F77"/>
    <w:rsid w:val="00A45B15"/>
    <w:rsid w:val="00A51CDB"/>
    <w:rsid w:val="00A54BDC"/>
    <w:rsid w:val="00A660DE"/>
    <w:rsid w:val="00A7234F"/>
    <w:rsid w:val="00A93278"/>
    <w:rsid w:val="00A9666C"/>
    <w:rsid w:val="00AA1070"/>
    <w:rsid w:val="00AA6A19"/>
    <w:rsid w:val="00AB11DD"/>
    <w:rsid w:val="00AD6563"/>
    <w:rsid w:val="00AE5986"/>
    <w:rsid w:val="00AE6B5B"/>
    <w:rsid w:val="00AF17E7"/>
    <w:rsid w:val="00B06953"/>
    <w:rsid w:val="00B06FBD"/>
    <w:rsid w:val="00B31BDB"/>
    <w:rsid w:val="00B45409"/>
    <w:rsid w:val="00B5331E"/>
    <w:rsid w:val="00B7385A"/>
    <w:rsid w:val="00B77217"/>
    <w:rsid w:val="00B9033C"/>
    <w:rsid w:val="00BC1A1E"/>
    <w:rsid w:val="00BD05E1"/>
    <w:rsid w:val="00BD2438"/>
    <w:rsid w:val="00BD7730"/>
    <w:rsid w:val="00BE259A"/>
    <w:rsid w:val="00BE7E2C"/>
    <w:rsid w:val="00C16D9C"/>
    <w:rsid w:val="00C37483"/>
    <w:rsid w:val="00C42CB9"/>
    <w:rsid w:val="00C61FCB"/>
    <w:rsid w:val="00C967EF"/>
    <w:rsid w:val="00CB275A"/>
    <w:rsid w:val="00CD0C5D"/>
    <w:rsid w:val="00CE1D81"/>
    <w:rsid w:val="00CE56E1"/>
    <w:rsid w:val="00CF50B6"/>
    <w:rsid w:val="00CF5BD5"/>
    <w:rsid w:val="00D02390"/>
    <w:rsid w:val="00D02DFB"/>
    <w:rsid w:val="00D1279D"/>
    <w:rsid w:val="00D22A21"/>
    <w:rsid w:val="00D236A6"/>
    <w:rsid w:val="00D3677C"/>
    <w:rsid w:val="00D36D26"/>
    <w:rsid w:val="00D37E64"/>
    <w:rsid w:val="00D467A1"/>
    <w:rsid w:val="00D567EA"/>
    <w:rsid w:val="00D621D5"/>
    <w:rsid w:val="00D657DB"/>
    <w:rsid w:val="00D6748B"/>
    <w:rsid w:val="00D939F7"/>
    <w:rsid w:val="00DA7CA9"/>
    <w:rsid w:val="00DB355B"/>
    <w:rsid w:val="00DB660C"/>
    <w:rsid w:val="00DC02BC"/>
    <w:rsid w:val="00E323EF"/>
    <w:rsid w:val="00E34D27"/>
    <w:rsid w:val="00E40A39"/>
    <w:rsid w:val="00E726E6"/>
    <w:rsid w:val="00E93951"/>
    <w:rsid w:val="00E95F24"/>
    <w:rsid w:val="00EA7E40"/>
    <w:rsid w:val="00EB0CDD"/>
    <w:rsid w:val="00ED603C"/>
    <w:rsid w:val="00ED7AD7"/>
    <w:rsid w:val="00EE1171"/>
    <w:rsid w:val="00EE6670"/>
    <w:rsid w:val="00EE74C7"/>
    <w:rsid w:val="00EE78AD"/>
    <w:rsid w:val="00EE798D"/>
    <w:rsid w:val="00EF46FE"/>
    <w:rsid w:val="00F14931"/>
    <w:rsid w:val="00F173BA"/>
    <w:rsid w:val="00F211E1"/>
    <w:rsid w:val="00F3029F"/>
    <w:rsid w:val="00F43844"/>
    <w:rsid w:val="00F55028"/>
    <w:rsid w:val="00F60232"/>
    <w:rsid w:val="00F64603"/>
    <w:rsid w:val="00F67090"/>
    <w:rsid w:val="00F76958"/>
    <w:rsid w:val="00F834AF"/>
    <w:rsid w:val="00F86416"/>
    <w:rsid w:val="00F87EBA"/>
    <w:rsid w:val="00F96E54"/>
    <w:rsid w:val="00FC4F4A"/>
    <w:rsid w:val="00FC5BC1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A24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blanki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3</Pages>
  <Words>1225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209</cp:revision>
  <cp:lastPrinted>2021-08-17T10:15:00Z</cp:lastPrinted>
  <dcterms:created xsi:type="dcterms:W3CDTF">2021-08-13T10:00:00Z</dcterms:created>
  <dcterms:modified xsi:type="dcterms:W3CDTF">2024-05-20T16:29:00Z</dcterms:modified>
</cp:coreProperties>
</file>