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FB" w:rsidRPr="00F57E70" w:rsidRDefault="001135FB" w:rsidP="001135F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1135FB" w:rsidRPr="00F57E70" w:rsidRDefault="001135FB" w:rsidP="001135F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15 июня 2022 года                                                           город </w:t>
      </w:r>
      <w:proofErr w:type="spellStart"/>
      <w:r w:rsidRPr="00F57E70">
        <w:rPr>
          <w:rFonts w:ascii="Times New Roman" w:hAnsi="Times New Roman"/>
          <w:sz w:val="28"/>
          <w:szCs w:val="28"/>
          <w:lang w:val="ru-RU"/>
        </w:rPr>
        <w:t>Нур</w:t>
      </w:r>
      <w:proofErr w:type="spellEnd"/>
      <w:r w:rsidRPr="00F57E70">
        <w:rPr>
          <w:rFonts w:ascii="Times New Roman" w:hAnsi="Times New Roman"/>
          <w:sz w:val="28"/>
          <w:szCs w:val="28"/>
          <w:lang w:val="ru-RU"/>
        </w:rPr>
        <w:t>-Султан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Судебная коллегия по гражданским делам Верховного Суда Республики Казахстан в составе: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председательствующего – председателя коллегии Н.К.,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судей Ш., Р.,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с участием прокурора З.Ш.,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представителей истца Р.С.,      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ответчиков Л.С.,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третьих лиц А.Д., Я.А., Е.В., И.В., Г.А., </w:t>
      </w:r>
    </w:p>
    <w:p w:rsidR="001135FB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посредством мобильной видеоконференцсвязи,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рассмотрев в открытом судебном заседании гражданское дело по иску государственного учреждения (далее – ГУ) «Управление по </w:t>
      </w: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контролю за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использованием и охраной земель</w:t>
      </w:r>
      <w:r>
        <w:rPr>
          <w:rFonts w:ascii="Times New Roman" w:hAnsi="Times New Roman"/>
          <w:sz w:val="28"/>
          <w:szCs w:val="28"/>
          <w:lang w:val="ru-RU"/>
        </w:rPr>
        <w:t>» к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57E70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и 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57E70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о принудительном изъятии земельного участка,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поступившее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по ходатайству ответчиков о пересмотре постановления судебной коллегии по гражданским делам от 3 февраля 2022 года, 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35FB" w:rsidRPr="00236290" w:rsidRDefault="001135FB" w:rsidP="001135FB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236290">
        <w:rPr>
          <w:rFonts w:ascii="Times New Roman" w:hAnsi="Times New Roman"/>
          <w:sz w:val="28"/>
          <w:szCs w:val="28"/>
          <w:lang w:val="ru-RU"/>
        </w:rPr>
        <w:t>УСТАНОВИЛА:</w:t>
      </w:r>
    </w:p>
    <w:p w:rsidR="001135FB" w:rsidRPr="0023629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ГУ «Управление по </w:t>
      </w: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контролю за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использованием и охраной земель» обратилось в суд с иском к ответчикам, указав, что земельный участок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F57E70">
        <w:rPr>
          <w:rFonts w:ascii="Times New Roman" w:hAnsi="Times New Roman"/>
          <w:sz w:val="28"/>
          <w:szCs w:val="28"/>
          <w:lang w:val="ru-RU"/>
        </w:rPr>
        <w:t>не используется по целевому назначению с момента его предоставления с 2006 года. Предписание об использовании земельного участка ответчиками не исполнено.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Решением городского суда от 11 ноября 2021 года в удовлетворении иска отказано.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Постановлением судебной коллегии по гражданским делам от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F57E70">
        <w:rPr>
          <w:rFonts w:ascii="Times New Roman" w:hAnsi="Times New Roman"/>
          <w:sz w:val="28"/>
          <w:szCs w:val="28"/>
          <w:lang w:val="ru-RU"/>
        </w:rPr>
        <w:t>3 февраля 2022 года решение районного суда отменено, по делу вынесено новое решение об удовлетворении иска.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Постановлено изъять у Л.В., М.В. в государственную собственность земельный участок, кадастровый номер 05-085-071-831, с целевым назначением для проектирования, строительства административного здания, площадью 0,1145 га, расположенный по адресу: проспект </w:t>
      </w:r>
      <w:proofErr w:type="spellStart"/>
      <w:r w:rsidRPr="00F57E70">
        <w:rPr>
          <w:rFonts w:ascii="Times New Roman" w:hAnsi="Times New Roman"/>
          <w:sz w:val="28"/>
          <w:szCs w:val="28"/>
          <w:lang w:val="ru-RU"/>
        </w:rPr>
        <w:t>Ауэзова</w:t>
      </w:r>
      <w:proofErr w:type="spellEnd"/>
      <w:r w:rsidRPr="00F57E70">
        <w:rPr>
          <w:rFonts w:ascii="Times New Roman" w:hAnsi="Times New Roman"/>
          <w:sz w:val="28"/>
          <w:szCs w:val="28"/>
          <w:lang w:val="ru-RU"/>
        </w:rPr>
        <w:t>, в районе дома 41/1 (далее – земельный участок).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С ответчиков в доход государства в равных долях взыскана государственная пошлина в сумме 1459 тенге.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В ходатайствах ответчики Л.В. и М.В., ссылаясь на нарушение судом апелляционной инстанции норм материального и процессуального права, просят отменить апелляционное постановление с оставлением в силе решения суда первой инстанции.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Заслушав пояснения представителя ответчиков и третьих лиц, поддержавших доводы ходатайства, возражения представителей </w:t>
      </w:r>
      <w:r w:rsidRPr="00F57E70">
        <w:rPr>
          <w:rFonts w:ascii="Times New Roman" w:hAnsi="Times New Roman"/>
          <w:sz w:val="28"/>
          <w:szCs w:val="28"/>
          <w:lang w:val="ru-RU"/>
        </w:rPr>
        <w:lastRenderedPageBreak/>
        <w:t xml:space="preserve">государственных органов против доводов ходатайства, заключение прокурора, полагавшей апелляционное постановление отменить с направлением дела на новое рассмотрение, исследовав материалы гражданского дела и доводы ходатайства, судебная коллегия Верховного Суда Республики Казахстан (далее – судебная коллегия) приходит </w:t>
      </w: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следующим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выводам.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При рассмотрении дела такие нарушения судом апелляционной инстанции не допущены.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В силу подпункта 1) пункта 1 статьи 65 Земельного кодекса Республики Казахстан (далее – Земельный кодекс) собственники земельных участков и землепользователи обязаны использовать землю в соответствии с ее целевым назначением, а при временном землепользовании - в соответствии с актом предоставления земельного участка или договором аренды.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В качестве санкции за неиспользование земельного участка по целевому назначению нормами земельного законодательства предусмотрено его изъятие при соблюдении процедуры, </w:t>
      </w:r>
      <w:r>
        <w:rPr>
          <w:rFonts w:ascii="Times New Roman" w:hAnsi="Times New Roman"/>
          <w:sz w:val="28"/>
          <w:szCs w:val="28"/>
          <w:lang w:val="ru-RU"/>
        </w:rPr>
        <w:t>установленной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статьями 92 и 94 Земельного кодекса.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Из материалов дела следует, что первоначально земельный участок был предоставлен Б.К. на основании постановления </w:t>
      </w:r>
      <w:proofErr w:type="spellStart"/>
      <w:r w:rsidRPr="00F57E70">
        <w:rPr>
          <w:rFonts w:ascii="Times New Roman" w:hAnsi="Times New Roman"/>
          <w:sz w:val="28"/>
          <w:szCs w:val="28"/>
          <w:lang w:val="ru-RU"/>
        </w:rPr>
        <w:t>акима</w:t>
      </w:r>
      <w:proofErr w:type="spellEnd"/>
      <w:r w:rsidRPr="00F57E70">
        <w:rPr>
          <w:rFonts w:ascii="Times New Roman" w:hAnsi="Times New Roman"/>
          <w:sz w:val="28"/>
          <w:szCs w:val="28"/>
          <w:lang w:val="ru-RU"/>
        </w:rPr>
        <w:t xml:space="preserve"> города от 12 декабря 2006 года.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После череды отчуждений земельный участок приобретен М.В. и Л.В. по договору купли-продажи от 28 августа 2019 года, право собственности ответчиков зарегистрировано в установленном порядке.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При проверке уполномоченным органом выявлено, что данный земельный участок ответчиками не используется по целевому назначению, в связи с чем, истцом вынесены предписания от 3 июня 2020 года №17, №18 с предоставлением собственникам срока в один год для принятия мер по использованию земельного участка по назначению.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4 июня 2020 года предписания вручены ответчикам и как обременение права на земельный участок зарегистрированы в регистрирующем органе.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По истечению установленного срока 20 августа 2021 года проведено комиссионное обследование земельного участка, </w:t>
      </w:r>
      <w:r>
        <w:rPr>
          <w:rFonts w:ascii="Times New Roman" w:hAnsi="Times New Roman"/>
          <w:sz w:val="28"/>
          <w:szCs w:val="28"/>
          <w:lang w:val="ru-RU"/>
        </w:rPr>
        <w:t>в результате которого выяснилось</w:t>
      </w:r>
      <w:r w:rsidRPr="00F57E70">
        <w:rPr>
          <w:rFonts w:ascii="Times New Roman" w:hAnsi="Times New Roman"/>
          <w:sz w:val="28"/>
          <w:szCs w:val="28"/>
          <w:lang w:val="ru-RU"/>
        </w:rPr>
        <w:t>, что предписания не исполнены, отсутствуют строения согласно целевому назначению, строительно-монтажные работы не ведутся, участок не огорожен.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Суд первой инстанции при вынесении решения об отказе в уд</w:t>
      </w:r>
      <w:r>
        <w:rPr>
          <w:rFonts w:ascii="Times New Roman" w:hAnsi="Times New Roman"/>
          <w:sz w:val="28"/>
          <w:szCs w:val="28"/>
          <w:lang w:val="ru-RU"/>
        </w:rPr>
        <w:t>овлетворении исковых требований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исходил из того, что ответчиками до получения предписаний от уполномоченного органа приняты меры по </w:t>
      </w:r>
      <w:r w:rsidRPr="00F57E70">
        <w:rPr>
          <w:rFonts w:ascii="Times New Roman" w:hAnsi="Times New Roman"/>
          <w:sz w:val="28"/>
          <w:szCs w:val="28"/>
          <w:lang w:val="ru-RU"/>
        </w:rPr>
        <w:lastRenderedPageBreak/>
        <w:t>освоению земельного участка, велись работы по получению разрешительных документов для начала строительства, заключен договор на оказани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услуг по проектированию, согласована </w:t>
      </w:r>
      <w:proofErr w:type="spellStart"/>
      <w:r w:rsidRPr="00F57E70">
        <w:rPr>
          <w:rFonts w:ascii="Times New Roman" w:hAnsi="Times New Roman"/>
          <w:sz w:val="28"/>
          <w:szCs w:val="28"/>
          <w:lang w:val="ru-RU"/>
        </w:rPr>
        <w:t>топосъемка</w:t>
      </w:r>
      <w:proofErr w:type="spellEnd"/>
      <w:r w:rsidRPr="00F57E70">
        <w:rPr>
          <w:rFonts w:ascii="Times New Roman" w:hAnsi="Times New Roman"/>
          <w:sz w:val="28"/>
          <w:szCs w:val="28"/>
          <w:lang w:val="ru-RU"/>
        </w:rPr>
        <w:t>, получены технические условия для подключения коммуникации.</w:t>
      </w:r>
      <w:proofErr w:type="gramEnd"/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Апелляционная инстанция полагала, что выводы суда первой инстанции, изложенные в решении, не соответствуют обстоятельствам дела и судом нарушены положения пункта 2 статьи 92 Земельного кодекса.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При этом суд апелляционной инстанции руководствовался пунктом 10 нормативного постановления Верховного Суда Республики Казахстан от 16 июля 2007 года № 6 «О некоторых вопросах применения судами земельного законодательства» (далее – нормативное постановление), разъясняющим вопросы применения статьи 92 Земельного кодекса.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Во исполнение требований вышеуказанных норм материального права судом апелляционной инстанции проверено, проводились ли первоначальным и последующими собственниками земляные, строительно-монтажные работы, получен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ли разрешение уполномоченных органов на производство строительных работ, эскизный проект, исследованы причины несвоевременного освоения земельных участков.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Как установлено, 23 апреля 2021 года ГУ «Отдел земельных отношений, архитектуры и градостроительства» ответчикам выдано архитектурно-планировочное задание (далее – АПЗ), 14 июня 2021 года мотивированно отказано в согласовании эскизного проекта.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Таким образом, на момент рассмотрения дела судом первой инстанции ответчиками были получены лишь исходные материалы для разработки проектов строительства: АПЗ и технические условия, эскизный проект не согласован, проектно-сметная документация не разработана, экспертиза проекта не проведена.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Пунктом 22 Правил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закреплено, что реализация проектов по строительству осуществляется на основании соответствующего права на земельный участок и следующими этапами: 1) получение исходных материалов для разработки проектов строительства (кроме случаев выдачи исходных материалов вместе с земельным участком для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 xml:space="preserve"> строительства); 2) разработка и согласование эскиза (эскизного проекта); 3) разработка проектно-сметной документации и проведение комплексной вневедомственной экспертизы проектов строительства; 4) уведомление органов, осуществляющих государственный архитектурно-строительный контроль и надзор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о начале производства строительно-монтажных работ, осуществление строительно-монтажных работ; 5) приемка и ввод в эксплуатацию построенного объекта.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То есть, ответчиками был пройден только первый этап реализации проекта по строительству. Тогда как строительно-монтажные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57E70">
        <w:rPr>
          <w:rFonts w:ascii="Times New Roman" w:hAnsi="Times New Roman"/>
          <w:sz w:val="28"/>
          <w:szCs w:val="28"/>
          <w:lang w:val="ru-RU"/>
        </w:rPr>
        <w:t>не производились, соответственно, освоение земельного участка не начато.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lastRenderedPageBreak/>
        <w:t>В этой связи, судом апелляционной инстанции дана надлежащая оценка доводам ответчиков о необоснованных отказах уполномоченных органов при прохождении разрешительных процедур. Действия государственных органов ответчиками не были оспорены.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Из мотивированных отказов ГУ «Отдел земельных отношений, архитектуры и градостроительства» следует, что размещение гостиничных номеров в проектируемом административном здании не соответствует целевому назначению земельного участка, приведет к уплотнению существующей застройки, проектируемое благоустройство выходит за границы участка, строительство подъездных путей к объекту усугубит тесноту прилегающих дворовых территорий.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Между тем, в самом кассационном ходатайстве ответчиками указываются те же обстоятельства, значительно затрудняющие освоение земельного участка, как то: небольшой размер участка – 0,1145 га, нахождение участка внутри плотной жилой застройки и другое. </w:t>
      </w:r>
    </w:p>
    <w:p w:rsidR="001135FB" w:rsidRPr="0023629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Доводы о том, что земельный участок прежними владельцами в течение 13 лет не использовался по назначению, тогда как в отношении ответчиков, купивших участок лишь в 2019 году, проверка произведена по истечению </w:t>
      </w:r>
      <w:r w:rsidRPr="00236290">
        <w:rPr>
          <w:rFonts w:ascii="Times New Roman" w:hAnsi="Times New Roman"/>
          <w:sz w:val="28"/>
          <w:szCs w:val="28"/>
          <w:lang w:val="ru-RU"/>
        </w:rPr>
        <w:t>1 года, являются несостоятельными.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Так, в соответствии с пунктом 3 статьи 65 Земельного кодекса собственники земельных участков и землепользователи участка </w:t>
      </w:r>
      <w:proofErr w:type="gramStart"/>
      <w:r w:rsidRPr="00F57E70">
        <w:rPr>
          <w:rFonts w:ascii="Times New Roman" w:hAnsi="Times New Roman"/>
          <w:sz w:val="28"/>
          <w:szCs w:val="28"/>
          <w:lang w:val="ru-RU"/>
        </w:rPr>
        <w:t>несут все обязанности</w:t>
      </w:r>
      <w:proofErr w:type="gramEnd"/>
      <w:r w:rsidRPr="00F57E70">
        <w:rPr>
          <w:rFonts w:ascii="Times New Roman" w:hAnsi="Times New Roman"/>
          <w:sz w:val="28"/>
          <w:szCs w:val="28"/>
          <w:lang w:val="ru-RU"/>
        </w:rPr>
        <w:t>, обременяющие земельный участок, такие как использование его по назначению, предоставление сервитутов, уплата налогов и иных обязательных платежей и другое.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В данном случае по договору купли-продажи от 28 августа 2019 года земельный участок передан новым собственникам – ответчикам вместе с обременением в виде обязанности использования его по целевому назначению.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Данный вывод основан на положениях пункта 2 статьи 25 Земельного кодекса о передаче права собственности на земельный участок другому лицу со всеми обременениями, имеющимися на момент совершения сделки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57E70">
        <w:rPr>
          <w:rFonts w:ascii="Times New Roman" w:hAnsi="Times New Roman"/>
          <w:sz w:val="28"/>
          <w:szCs w:val="28"/>
          <w:lang w:val="ru-RU"/>
        </w:rPr>
        <w:t xml:space="preserve"> и разъяснениях, содержащихся в вышеуказанном пункте 10 нормативного постановления.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При таких обстоятельствах судебная коллегия соглашается с выводами апелляционной инстанции о том, что земельный участок, не используемый по назначению, подлежит принудительному изъятию в установленном порядке.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 xml:space="preserve">Судебная коллегия считает, что судом апелляционной инстанции нормы материального и процессуального права применены правильно, обстоятельствам дела дана надлежащая правовая оценка, ввиду чего оснований для отмены или изменения оспариваемого постановления суда и удовлетворения ходатайства не имеется. 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t>Руководствуясь подпунктом 1) части 2 статьи 451 ГПК, судебная коллегия</w:t>
      </w:r>
    </w:p>
    <w:p w:rsidR="001135FB" w:rsidRPr="00F57E70" w:rsidRDefault="001135FB" w:rsidP="001135FB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7E70">
        <w:rPr>
          <w:rFonts w:ascii="Times New Roman" w:hAnsi="Times New Roman"/>
          <w:sz w:val="28"/>
          <w:szCs w:val="28"/>
          <w:lang w:val="ru-RU"/>
        </w:rPr>
        <w:lastRenderedPageBreak/>
        <w:t>ПОСТАНОВИЛА:</w:t>
      </w:r>
    </w:p>
    <w:p w:rsidR="001135FB" w:rsidRPr="00F57E70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35FB" w:rsidRDefault="001135FB" w:rsidP="001135F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E55C8">
        <w:rPr>
          <w:rFonts w:ascii="Times New Roman" w:hAnsi="Times New Roman"/>
          <w:sz w:val="28"/>
          <w:szCs w:val="28"/>
          <w:lang w:val="ru-RU"/>
        </w:rPr>
        <w:t>Постановление судебной коллегии по гражданским делам от 3 февраля 2022 года оставить в силе, ходатайство ответчиков - без удовлетворения.</w:t>
      </w:r>
    </w:p>
    <w:p w:rsidR="001135FB" w:rsidRDefault="001135FB" w:rsidP="001135FB">
      <w:pPr>
        <w:pStyle w:val="a3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135FB" w:rsidRPr="00F57E70" w:rsidRDefault="001135FB" w:rsidP="001135FB">
      <w:pPr>
        <w:pStyle w:val="a3"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1B6ADF" w:rsidRDefault="001135FB" w:rsidP="001135FB">
      <w:r w:rsidRPr="00BE55C8">
        <w:rPr>
          <w:sz w:val="28"/>
          <w:szCs w:val="28"/>
        </w:rPr>
        <w:t xml:space="preserve">Председательствующий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55C8">
        <w:rPr>
          <w:sz w:val="28"/>
          <w:szCs w:val="28"/>
        </w:rPr>
        <w:t>Н.</w:t>
      </w:r>
    </w:p>
    <w:sectPr w:rsidR="001B6ADF" w:rsidSect="001135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3A" w:rsidRDefault="0064413A" w:rsidP="001135FB">
      <w:r>
        <w:separator/>
      </w:r>
    </w:p>
  </w:endnote>
  <w:endnote w:type="continuationSeparator" w:id="0">
    <w:p w:rsidR="0064413A" w:rsidRDefault="0064413A" w:rsidP="001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3A" w:rsidRDefault="0064413A" w:rsidP="001135FB">
      <w:r>
        <w:separator/>
      </w:r>
    </w:p>
  </w:footnote>
  <w:footnote w:type="continuationSeparator" w:id="0">
    <w:p w:rsidR="0064413A" w:rsidRDefault="0064413A" w:rsidP="0011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420530"/>
      <w:docPartObj>
        <w:docPartGallery w:val="Page Numbers (Top of Page)"/>
        <w:docPartUnique/>
      </w:docPartObj>
    </w:sdtPr>
    <w:sdtContent>
      <w:p w:rsidR="001135FB" w:rsidRDefault="001135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35FB" w:rsidRDefault="001135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0"/>
    <w:rsid w:val="001135FB"/>
    <w:rsid w:val="00301511"/>
    <w:rsid w:val="0064413A"/>
    <w:rsid w:val="00C63654"/>
    <w:rsid w:val="00F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йгерим,Без интервала1,Без интервала11,Без интервала2,Без интервала21,Без интервала211,Без интервала3,Елжан,МОЙ СТИЛЬ,Обя,мелкий,мой рабочий,норма"/>
    <w:link w:val="a4"/>
    <w:qFormat/>
    <w:rsid w:val="001135FB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йгерим Знак,Без интервала1 Знак,Без интервала11 Знак,Без интервала2 Знак,Без интервала21 Знак,Елжан Знак"/>
    <w:link w:val="a3"/>
    <w:qFormat/>
    <w:rsid w:val="001135FB"/>
    <w:rPr>
      <w:rFonts w:ascii="Calibri" w:eastAsia="Calibri" w:hAnsi="Calibri" w:cs="Times New Roman"/>
      <w:lang w:val="en-US" w:eastAsia="ru-RU" w:bidi="en-US"/>
    </w:rPr>
  </w:style>
  <w:style w:type="paragraph" w:styleId="a5">
    <w:name w:val="header"/>
    <w:basedOn w:val="a"/>
    <w:link w:val="a6"/>
    <w:uiPriority w:val="99"/>
    <w:unhideWhenUsed/>
    <w:rsid w:val="00113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йгерим,Без интервала1,Без интервала11,Без интервала2,Без интервала21,Без интервала211,Без интервала3,Елжан,МОЙ СТИЛЬ,Обя,мелкий,мой рабочий,норма"/>
    <w:link w:val="a4"/>
    <w:qFormat/>
    <w:rsid w:val="001135FB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йгерим Знак,Без интервала1 Знак,Без интервала11 Знак,Без интервала2 Знак,Без интервала21 Знак,Елжан Знак"/>
    <w:link w:val="a3"/>
    <w:qFormat/>
    <w:rsid w:val="001135FB"/>
    <w:rPr>
      <w:rFonts w:ascii="Calibri" w:eastAsia="Calibri" w:hAnsi="Calibri" w:cs="Times New Roman"/>
      <w:lang w:val="en-US" w:eastAsia="ru-RU" w:bidi="en-US"/>
    </w:rPr>
  </w:style>
  <w:style w:type="paragraph" w:styleId="a5">
    <w:name w:val="header"/>
    <w:basedOn w:val="a"/>
    <w:link w:val="a6"/>
    <w:uiPriority w:val="99"/>
    <w:unhideWhenUsed/>
    <w:rsid w:val="00113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2</cp:revision>
  <dcterms:created xsi:type="dcterms:W3CDTF">2022-12-14T14:29:00Z</dcterms:created>
  <dcterms:modified xsi:type="dcterms:W3CDTF">2022-12-14T14:30:00Z</dcterms:modified>
</cp:coreProperties>
</file>