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F150" w14:textId="77777777" w:rsidR="00880F9D" w:rsidRDefault="00880F9D" w:rsidP="00FE608D">
      <w:pPr>
        <w:jc w:val="center"/>
      </w:pPr>
    </w:p>
    <w:p w14:paraId="2159319A" w14:textId="48D64F9D" w:rsidR="00880F9D" w:rsidRPr="005D7EB7" w:rsidRDefault="00880F9D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5D7EB7">
        <w:rPr>
          <w:rFonts w:ascii="Times New Roman" w:hAnsi="Times New Roman" w:cs="Times New Roman"/>
          <w:b/>
          <w:sz w:val="24"/>
          <w:szCs w:val="24"/>
        </w:rPr>
        <w:t xml:space="preserve">Право собственности на земельный участок возникает путем: предоставления права собственности; передачи права собственности; перехода права собственности в порядке универсального правопреемства (наследование реорганизация юридического лица). </w:t>
      </w:r>
    </w:p>
    <w:p w14:paraId="42EBB013" w14:textId="77777777" w:rsidR="00CD32DB" w:rsidRDefault="005D7EB7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880F9D">
        <w:t xml:space="preserve"> </w:t>
      </w:r>
      <w:proofErr w:type="gramStart"/>
      <w:r w:rsidR="00880F9D" w:rsidRPr="005D7EB7">
        <w:rPr>
          <w:rFonts w:ascii="Times New Roman" w:hAnsi="Times New Roman" w:cs="Times New Roman"/>
          <w:sz w:val="24"/>
          <w:szCs w:val="24"/>
        </w:rPr>
        <w:t>к ТОО «П»,</w:t>
      </w:r>
      <w:proofErr w:type="gramEnd"/>
      <w:r w:rsidR="00880F9D" w:rsidRPr="005D7EB7">
        <w:rPr>
          <w:rFonts w:ascii="Times New Roman" w:hAnsi="Times New Roman" w:cs="Times New Roman"/>
          <w:sz w:val="24"/>
          <w:szCs w:val="24"/>
        </w:rPr>
        <w:t xml:space="preserve"> ГУ «Мартукский районный отдел по земельным отношениям», ГУ «Акимат Мартукского сельского округа», акиму Мартукского сельского округа о признании права собственности на земельный участок общей площадью 2,1 га. </w:t>
      </w:r>
    </w:p>
    <w:p w14:paraId="1EF8B3B3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Решением Мартукского районного суда, оставленным без изменения судами апелляционной и кассационной инстанций, в удовлетворении исковых требований отказано. Суды, принимая решение об отказе в иске, исходили из следующего. В соответствии с пунктом 2 статьи 61 Земельного кодекса при переходе права собственности на недвижимость, находящуюся на общем земельном участке, к другому лицу оно, если иное не установлено настоящим Кодексом, приобретает право </w:t>
      </w:r>
      <w:hyperlink r:id="rId6" w:history="1">
        <w:r w:rsidRPr="005D7EB7">
          <w:rPr>
            <w:rStyle w:val="aa"/>
            <w:rFonts w:ascii="Times New Roman" w:hAnsi="Times New Roman" w:cs="Times New Roman"/>
            <w:sz w:val="24"/>
            <w:szCs w:val="24"/>
          </w:rPr>
          <w:t>на земельный участок</w:t>
        </w:r>
      </w:hyperlink>
      <w:r w:rsidRPr="005D7EB7">
        <w:rPr>
          <w:rFonts w:ascii="Times New Roman" w:hAnsi="Times New Roman" w:cs="Times New Roman"/>
          <w:sz w:val="24"/>
          <w:szCs w:val="24"/>
        </w:rPr>
        <w:t xml:space="preserve"> в том же объеме, что и прежний собственник недвижимости. </w:t>
      </w:r>
    </w:p>
    <w:p w14:paraId="536081CA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Судом установлено, что согласно договору купли-продажи от 16 января 1992 года Мартукское хозрасчетное производственное подразделение по агрохимическому обслуживанию и мелиорации земель, в дальнейшем преобразованное в ТОО «П», выкупило у территориального комитета по государственному имуществу имущество производственного подразделения согласно перечню с указанием стоимости. </w:t>
      </w:r>
    </w:p>
    <w:p w14:paraId="56F9D5C1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В данном перечне отсутствует спорный земельный участок площадью 2,1 га. Согласно пункту 5 статьи 3 Земельного кодекса Казахской ССР, действовавшего в тот период, купля-продажа земельных участков запрещалась. В соответствии с пунктом 1 статьи 21 Земельного кодекса Казахской ССР право владения и право пользования </w:t>
      </w:r>
      <w:hyperlink r:id="rId7" w:history="1">
        <w:r w:rsidRPr="005D7EB7">
          <w:rPr>
            <w:rStyle w:val="aa"/>
            <w:rFonts w:ascii="Times New Roman" w:hAnsi="Times New Roman" w:cs="Times New Roman"/>
            <w:sz w:val="24"/>
            <w:szCs w:val="24"/>
          </w:rPr>
          <w:t>земельным участком возникало</w:t>
        </w:r>
      </w:hyperlink>
      <w:r w:rsidRPr="005D7EB7">
        <w:rPr>
          <w:rFonts w:ascii="Times New Roman" w:hAnsi="Times New Roman" w:cs="Times New Roman"/>
          <w:sz w:val="24"/>
          <w:szCs w:val="24"/>
        </w:rPr>
        <w:t xml:space="preserve"> на основании решения соответствующего Совета народных депутатов о предоставлении земельного участка. </w:t>
      </w:r>
    </w:p>
    <w:p w14:paraId="5701CDE9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Однако такого решения о возникновении права владения и пользования земельным участком в отношении Мартукского хозрасчетного производственного подразделения по агрохимическому обслуживанию и мелиорации земель, либо ТОО «П», не выносилось. Согласно договору купли-продажи от 04 августа 1998 года С. приобретает у ТОО «П» недвижимое имущество в виде здания конторы, кочегарки, холодной пристройки, гаражей, расположенных на земельном участке площадью 2,1 га. </w:t>
      </w:r>
    </w:p>
    <w:p w14:paraId="2CB5F44E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Данный договор основан на решении общего собрания учредителей ТОО «П» от 25 марта 1998 года. Установлено, что ни Мартукское хозрасчетное производственное подразделение по агрохимическому обслуживанию и мелиорации земель, ни ТОО «П» не приобрело право собственности либо право землепользования на спорный земельный участок. Местным исполнительным органом решения о предоставлении ТОО «П» прав на земельный участок не принималось. Правоустанавливающих и правоудостоверяющих документов у С. на спорный земельный участок также не имеется. </w:t>
      </w:r>
    </w:p>
    <w:p w14:paraId="0EFC79C1" w14:textId="77777777" w:rsidR="00CD32DB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t xml:space="preserve">На бывшей территории ТОО «П» 08 июля 2004 года на основании заявлений распоряжением акима Мартукского сельского округа от №96 16 июля 2004 года С. предоставлен земельный участок для ведения личного подсобного хозяйства, площадью 0,25 га, на что получены правоудостоверяющие документы. В соответствии со статьей 259 ГК собственник вправе требовать признания права собственности. </w:t>
      </w:r>
    </w:p>
    <w:p w14:paraId="1D01CFFA" w14:textId="5B6A1034" w:rsidR="00FE608D" w:rsidRPr="005D7EB7" w:rsidRDefault="00880F9D" w:rsidP="005D7E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sz w:val="24"/>
          <w:szCs w:val="24"/>
        </w:rPr>
        <w:lastRenderedPageBreak/>
        <w:t xml:space="preserve">Однако установлено, что истец </w:t>
      </w:r>
      <w:hyperlink r:id="rId8" w:history="1">
        <w:r w:rsidRPr="005D7EB7">
          <w:rPr>
            <w:rStyle w:val="aa"/>
            <w:rFonts w:ascii="Times New Roman" w:hAnsi="Times New Roman" w:cs="Times New Roman"/>
            <w:sz w:val="24"/>
            <w:szCs w:val="24"/>
          </w:rPr>
          <w:t>собственником спорного земельного</w:t>
        </w:r>
      </w:hyperlink>
      <w:r w:rsidRPr="005D7EB7">
        <w:rPr>
          <w:rFonts w:ascii="Times New Roman" w:hAnsi="Times New Roman" w:cs="Times New Roman"/>
          <w:sz w:val="24"/>
          <w:szCs w:val="24"/>
        </w:rPr>
        <w:t xml:space="preserve"> участка площадью 2,1 га не является. Спорный земельный участок может быть предоставлен в порядке, предусмотренном статьей 43 Земельного кодекса на общих основаниях. Более того, ранее вступившим в законную силу решением Мартукского районного суда, оставленным без изменения в апелляционном и кассационном порядке, в удовлетворении иска С. к Мартукскому районному отделу по земельным отношениям, акиму Мартукского сельского округа о недействительными распоряжений аппарата акима Мартукского сельского округа №96 от 16 июля 2004 года и №120 от 02 сентября 2004 года и возложении обязанности выдать акт на право частной собственности на земельный участок, общей площадью 2,1 га, для размещения производственной базы отказано.</w:t>
      </w:r>
    </w:p>
    <w:p w14:paraId="7CED4965" w14:textId="08C47EA4" w:rsidR="00702393" w:rsidRPr="005D7EB7" w:rsidRDefault="008E7DF6" w:rsidP="005D7EB7">
      <w:pPr>
        <w:jc w:val="both"/>
        <w:rPr>
          <w:rFonts w:ascii="Times New Roman" w:hAnsi="Times New Roman" w:cs="Times New Roman"/>
          <w:sz w:val="24"/>
          <w:szCs w:val="24"/>
        </w:rPr>
      </w:pPr>
      <w:r w:rsidRPr="005D7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5D7E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5D7EB7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89F5C" w14:textId="77777777" w:rsidR="00AA20E7" w:rsidRDefault="00AA20E7" w:rsidP="00702393">
      <w:pPr>
        <w:spacing w:after="0" w:line="240" w:lineRule="auto"/>
      </w:pPr>
      <w:r>
        <w:separator/>
      </w:r>
    </w:p>
  </w:endnote>
  <w:endnote w:type="continuationSeparator" w:id="0">
    <w:p w14:paraId="5DC0DED6" w14:textId="77777777" w:rsidR="00AA20E7" w:rsidRDefault="00AA20E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5B797" w14:textId="77777777" w:rsidR="00AA20E7" w:rsidRDefault="00AA20E7" w:rsidP="00702393">
      <w:pPr>
        <w:spacing w:after="0" w:line="240" w:lineRule="auto"/>
      </w:pPr>
      <w:r>
        <w:separator/>
      </w:r>
    </w:p>
  </w:footnote>
  <w:footnote w:type="continuationSeparator" w:id="0">
    <w:p w14:paraId="7A81DFFC" w14:textId="77777777" w:rsidR="00AA20E7" w:rsidRDefault="00AA20E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2B659E"/>
    <w:rsid w:val="00327E86"/>
    <w:rsid w:val="003E3623"/>
    <w:rsid w:val="005D7EB7"/>
    <w:rsid w:val="00702393"/>
    <w:rsid w:val="00760436"/>
    <w:rsid w:val="00880F9D"/>
    <w:rsid w:val="008E7DF6"/>
    <w:rsid w:val="0091354D"/>
    <w:rsid w:val="009E6904"/>
    <w:rsid w:val="00A23573"/>
    <w:rsid w:val="00AA20E7"/>
    <w:rsid w:val="00B31BDB"/>
    <w:rsid w:val="00C16D9C"/>
    <w:rsid w:val="00CB275A"/>
    <w:rsid w:val="00CD32DB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F5222182-FCCF-4C37-9401-6F6D378D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D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7EB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D7E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2021-08-25T15:29:00Z</dcterms:modified>
</cp:coreProperties>
</file>