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421DE" w14:textId="738F5C55" w:rsidR="00007084" w:rsidRPr="0008238F" w:rsidRDefault="00A12154" w:rsidP="00FE608D">
      <w:pPr>
        <w:jc w:val="center"/>
        <w:rPr>
          <w:b/>
          <w:bCs/>
        </w:rPr>
      </w:pPr>
      <w:r w:rsidRPr="0008238F">
        <w:rPr>
          <w:rFonts w:ascii="Times New Roman" w:hAnsi="Times New Roman" w:cs="Times New Roman"/>
          <w:b/>
          <w:bCs/>
          <w:sz w:val="24"/>
          <w:szCs w:val="24"/>
        </w:rPr>
        <w:t>Юрист Адвокат</w:t>
      </w:r>
      <w:r w:rsidR="00921F50" w:rsidRPr="0008238F">
        <w:rPr>
          <w:rFonts w:ascii="Times New Roman" w:hAnsi="Times New Roman" w:cs="Times New Roman"/>
          <w:b/>
          <w:bCs/>
          <w:sz w:val="24"/>
          <w:szCs w:val="24"/>
        </w:rPr>
        <w:t xml:space="preserve"> в Алматы</w:t>
      </w:r>
      <w:r w:rsidRPr="0008238F">
        <w:rPr>
          <w:rFonts w:ascii="Times New Roman" w:hAnsi="Times New Roman" w:cs="Times New Roman"/>
          <w:b/>
          <w:bCs/>
          <w:sz w:val="24"/>
          <w:szCs w:val="24"/>
        </w:rPr>
        <w:t xml:space="preserve"> по</w:t>
      </w:r>
      <w:r w:rsidRPr="0008238F">
        <w:rPr>
          <w:rFonts w:ascii="Times New Roman" w:hAnsi="Times New Roman" w:cs="Times New Roman"/>
          <w:b/>
          <w:bCs/>
          <w:sz w:val="24"/>
          <w:szCs w:val="24"/>
        </w:rPr>
        <w:t xml:space="preserve"> взыскании алиментов на содержание несовершеннолетних детей</w:t>
      </w:r>
    </w:p>
    <w:p w14:paraId="1D01CFFA" w14:textId="6FD9F876" w:rsidR="00FE608D" w:rsidRPr="00007084" w:rsidRDefault="00876168" w:rsidP="00FE608D">
      <w:pPr>
        <w:jc w:val="center"/>
        <w:rPr>
          <w:rFonts w:ascii="Times New Roman" w:hAnsi="Times New Roman" w:cs="Times New Roman"/>
          <w:b/>
          <w:sz w:val="24"/>
          <w:szCs w:val="24"/>
        </w:rPr>
      </w:pPr>
      <w:r w:rsidRPr="00007084">
        <w:rPr>
          <w:rFonts w:ascii="Times New Roman" w:hAnsi="Times New Roman" w:cs="Times New Roman"/>
          <w:b/>
          <w:sz w:val="24"/>
          <w:szCs w:val="24"/>
        </w:rPr>
        <w:t xml:space="preserve">Судебный акт подлежит отмене, независимо от доводов жалобы, </w:t>
      </w:r>
      <w:proofErr w:type="gramStart"/>
      <w:r w:rsidRPr="00007084">
        <w:rPr>
          <w:rFonts w:ascii="Times New Roman" w:hAnsi="Times New Roman" w:cs="Times New Roman"/>
          <w:b/>
          <w:sz w:val="24"/>
          <w:szCs w:val="24"/>
        </w:rPr>
        <w:t>протеста в случае если</w:t>
      </w:r>
      <w:proofErr w:type="gramEnd"/>
      <w:r w:rsidRPr="00007084">
        <w:rPr>
          <w:rFonts w:ascii="Times New Roman" w:hAnsi="Times New Roman" w:cs="Times New Roman"/>
          <w:b/>
          <w:sz w:val="24"/>
          <w:szCs w:val="24"/>
        </w:rPr>
        <w:t xml:space="preserve"> он подписан не тем судьей который указан в решении </w:t>
      </w:r>
    </w:p>
    <w:p w14:paraId="7791CECF" w14:textId="77777777" w:rsidR="00921F50" w:rsidRDefault="00876168" w:rsidP="00007084">
      <w:pPr>
        <w:ind w:firstLine="720"/>
        <w:jc w:val="both"/>
        <w:rPr>
          <w:rFonts w:ascii="Times New Roman" w:hAnsi="Times New Roman" w:cs="Times New Roman"/>
          <w:sz w:val="24"/>
          <w:szCs w:val="24"/>
        </w:rPr>
      </w:pPr>
      <w:r w:rsidRPr="00007084">
        <w:rPr>
          <w:rFonts w:ascii="Times New Roman" w:hAnsi="Times New Roman" w:cs="Times New Roman"/>
          <w:sz w:val="24"/>
          <w:szCs w:val="24"/>
        </w:rPr>
        <w:t xml:space="preserve">Б. обратилась в суд с иском к </w:t>
      </w:r>
      <w:proofErr w:type="spellStart"/>
      <w:r w:rsidRPr="00007084">
        <w:rPr>
          <w:rFonts w:ascii="Times New Roman" w:hAnsi="Times New Roman" w:cs="Times New Roman"/>
          <w:sz w:val="24"/>
          <w:szCs w:val="24"/>
        </w:rPr>
        <w:t>К</w:t>
      </w:r>
      <w:proofErr w:type="spellEnd"/>
      <w:r w:rsidRPr="00007084">
        <w:rPr>
          <w:rFonts w:ascii="Times New Roman" w:hAnsi="Times New Roman" w:cs="Times New Roman"/>
          <w:sz w:val="24"/>
          <w:szCs w:val="24"/>
        </w:rPr>
        <w:t xml:space="preserve">. о взыскании алиментов на содержание несовершеннолетних детей: Ф., 05 сентября 1998 года рождения, и М., 09 августа 2003 года рождения, в размере 1/3 части всех видов заработка. </w:t>
      </w:r>
    </w:p>
    <w:p w14:paraId="3BC7ABD3" w14:textId="77777777" w:rsidR="00921F50" w:rsidRDefault="00876168" w:rsidP="00007084">
      <w:pPr>
        <w:ind w:firstLine="720"/>
        <w:jc w:val="both"/>
        <w:rPr>
          <w:rFonts w:ascii="Times New Roman" w:hAnsi="Times New Roman" w:cs="Times New Roman"/>
          <w:sz w:val="24"/>
          <w:szCs w:val="24"/>
        </w:rPr>
      </w:pPr>
      <w:r w:rsidRPr="00007084">
        <w:rPr>
          <w:rFonts w:ascii="Times New Roman" w:hAnsi="Times New Roman" w:cs="Times New Roman"/>
          <w:sz w:val="24"/>
          <w:szCs w:val="24"/>
        </w:rPr>
        <w:t xml:space="preserve">Решением Алматинского районного суда города Астаны от 31 октября 2011 года иск удовлетворен. Взысканы с К. в пользу Б. алименты на содержание вышеуказанных несовершеннолетних детей в размере 1/3 части со всех видов заработка и иного дохода до совершеннолетия, начиная с 18 апреля 2011 года. Взыскана с К. в доход </w:t>
      </w:r>
      <w:hyperlink r:id="rId6" w:history="1">
        <w:r w:rsidRPr="00007084">
          <w:rPr>
            <w:rStyle w:val="aa"/>
            <w:rFonts w:ascii="Times New Roman" w:hAnsi="Times New Roman" w:cs="Times New Roman"/>
            <w:sz w:val="24"/>
            <w:szCs w:val="24"/>
          </w:rPr>
          <w:t>государства государственная пошлина</w:t>
        </w:r>
      </w:hyperlink>
      <w:r w:rsidRPr="00007084">
        <w:rPr>
          <w:rFonts w:ascii="Times New Roman" w:hAnsi="Times New Roman" w:cs="Times New Roman"/>
          <w:sz w:val="24"/>
          <w:szCs w:val="24"/>
        </w:rPr>
        <w:t xml:space="preserve"> в сумме 640 тенге. </w:t>
      </w:r>
    </w:p>
    <w:p w14:paraId="7EE8534D" w14:textId="77777777" w:rsidR="00921F50" w:rsidRDefault="00876168" w:rsidP="00007084">
      <w:pPr>
        <w:ind w:firstLine="720"/>
        <w:jc w:val="both"/>
        <w:rPr>
          <w:rFonts w:ascii="Times New Roman" w:hAnsi="Times New Roman" w:cs="Times New Roman"/>
          <w:sz w:val="24"/>
          <w:szCs w:val="24"/>
        </w:rPr>
      </w:pPr>
      <w:r w:rsidRPr="00007084">
        <w:rPr>
          <w:rFonts w:ascii="Times New Roman" w:hAnsi="Times New Roman" w:cs="Times New Roman"/>
          <w:sz w:val="24"/>
          <w:szCs w:val="24"/>
        </w:rPr>
        <w:t xml:space="preserve">Постановлением апелляционной судебной коллегии суда города Астаны от 22 декабря 2011 года решение суда оставлено без изменения. Постановлением кассационной судебной коллегии суда города Астаны от 14 февраля 2012 года постановление апелляционной коллегии оставлено без изменения. В ходатайстве К. просит отменить состоявшиеся по делу судебные акты в связи с существенным нарушением норм материального и процессуального права, вынести решение о прекращении производства по делу. </w:t>
      </w:r>
    </w:p>
    <w:p w14:paraId="2BE53738" w14:textId="77777777" w:rsidR="00921F50" w:rsidRDefault="00876168" w:rsidP="00007084">
      <w:pPr>
        <w:ind w:firstLine="720"/>
        <w:jc w:val="both"/>
        <w:rPr>
          <w:rFonts w:ascii="Times New Roman" w:hAnsi="Times New Roman" w:cs="Times New Roman"/>
          <w:sz w:val="24"/>
          <w:szCs w:val="24"/>
        </w:rPr>
      </w:pPr>
      <w:r w:rsidRPr="00007084">
        <w:rPr>
          <w:rFonts w:ascii="Times New Roman" w:hAnsi="Times New Roman" w:cs="Times New Roman"/>
          <w:sz w:val="24"/>
          <w:szCs w:val="24"/>
        </w:rPr>
        <w:t xml:space="preserve">В отзыве представитель истца просит ходатайство оставить без удовлетворения, считает, что ранее утвержденное мировое соглашение касается раздела имущества супругов и не имеет отношения к алиментным обязательствам ответчика. В соответствии со статьей 387 ГПК, основанием к пересмотру в порядке надзора вступивших в законную </w:t>
      </w:r>
      <w:hyperlink r:id="rId7" w:history="1">
        <w:r w:rsidRPr="00007084">
          <w:rPr>
            <w:rStyle w:val="aa"/>
            <w:rFonts w:ascii="Times New Roman" w:hAnsi="Times New Roman" w:cs="Times New Roman"/>
            <w:sz w:val="24"/>
            <w:szCs w:val="24"/>
          </w:rPr>
          <w:t>силу судебных актов является</w:t>
        </w:r>
      </w:hyperlink>
      <w:r w:rsidRPr="00007084">
        <w:rPr>
          <w:rFonts w:ascii="Times New Roman" w:hAnsi="Times New Roman" w:cs="Times New Roman"/>
          <w:sz w:val="24"/>
          <w:szCs w:val="24"/>
        </w:rPr>
        <w:t xml:space="preserve"> существенное нарушение норм материального либо процессуального права. В ходатайстве заявитель указал, что определением районного суда №2 Алмалинского района от 27 мая 2007 года между ним и истцом утверждено мировое соглашение, согласно которому Б. отказалась от получения алиментов на содержание детей. </w:t>
      </w:r>
    </w:p>
    <w:p w14:paraId="4CFE3969" w14:textId="77777777" w:rsidR="00BD2B71" w:rsidRDefault="00876168" w:rsidP="00007084">
      <w:pPr>
        <w:ind w:firstLine="720"/>
        <w:jc w:val="both"/>
        <w:rPr>
          <w:rFonts w:ascii="Times New Roman" w:hAnsi="Times New Roman" w:cs="Times New Roman"/>
          <w:sz w:val="24"/>
          <w:szCs w:val="24"/>
        </w:rPr>
      </w:pPr>
      <w:r w:rsidRPr="00007084">
        <w:rPr>
          <w:rFonts w:ascii="Times New Roman" w:hAnsi="Times New Roman" w:cs="Times New Roman"/>
          <w:sz w:val="24"/>
          <w:szCs w:val="24"/>
        </w:rPr>
        <w:t xml:space="preserve">Данное определение суда вступило в законную силу, никем не оспорено, в связи с чем, по мнению заявителя, является основанием для прекращения производства по настоящему делу в соответствии с подпунктом 2) статьи 247 ГПК. Коллегия согласилась с выводами суда о необоснованности указанных доводов ответчика. Надзорная судебная коллегия Верховного Суда решение Алматинского районного суда города Астаны, постановления апелляционной и кассационной судебных коллегий суда города Астаны по данному делу отменила, дело направила на новое рассмотрение в апелляционную судебную коллегию суда </w:t>
      </w:r>
      <w:proofErr w:type="spellStart"/>
      <w:r w:rsidRPr="00007084">
        <w:rPr>
          <w:rFonts w:ascii="Times New Roman" w:hAnsi="Times New Roman" w:cs="Times New Roman"/>
          <w:sz w:val="24"/>
          <w:szCs w:val="24"/>
        </w:rPr>
        <w:t>г.Астаны</w:t>
      </w:r>
      <w:proofErr w:type="spellEnd"/>
      <w:r w:rsidRPr="00007084">
        <w:rPr>
          <w:rFonts w:ascii="Times New Roman" w:hAnsi="Times New Roman" w:cs="Times New Roman"/>
          <w:sz w:val="24"/>
          <w:szCs w:val="24"/>
        </w:rPr>
        <w:t xml:space="preserve">, ввиду следующего. </w:t>
      </w:r>
    </w:p>
    <w:p w14:paraId="5D489862" w14:textId="77777777" w:rsidR="00BD2B71" w:rsidRDefault="00876168" w:rsidP="00007084">
      <w:pPr>
        <w:ind w:firstLine="720"/>
        <w:jc w:val="both"/>
        <w:rPr>
          <w:rFonts w:ascii="Times New Roman" w:hAnsi="Times New Roman" w:cs="Times New Roman"/>
          <w:sz w:val="24"/>
          <w:szCs w:val="24"/>
        </w:rPr>
      </w:pPr>
      <w:r w:rsidRPr="00007084">
        <w:rPr>
          <w:rFonts w:ascii="Times New Roman" w:hAnsi="Times New Roman" w:cs="Times New Roman"/>
          <w:sz w:val="24"/>
          <w:szCs w:val="24"/>
        </w:rPr>
        <w:t xml:space="preserve">Из материалов дела следует, что ответчиком указывалось на наличие неотмененного судебного приказа от 08.01.2007 года о взыскании с К. алиментов на содержание двоих несовершеннолетних детей и постановление судебного исполнителя от 02.04.2007 года о прекращении исполнительного производства по заявлению Б. Однако судами не исследованы эти обстоятельства и не дана им надлежащая правовая оценка. </w:t>
      </w:r>
    </w:p>
    <w:p w14:paraId="46415F1C" w14:textId="4FED4A4F" w:rsidR="00876168" w:rsidRPr="00007084" w:rsidRDefault="00876168" w:rsidP="00007084">
      <w:pPr>
        <w:ind w:firstLine="720"/>
        <w:jc w:val="both"/>
        <w:rPr>
          <w:rFonts w:ascii="Times New Roman" w:hAnsi="Times New Roman" w:cs="Times New Roman"/>
          <w:sz w:val="24"/>
          <w:szCs w:val="24"/>
        </w:rPr>
      </w:pPr>
      <w:r w:rsidRPr="00007084">
        <w:rPr>
          <w:rFonts w:ascii="Times New Roman" w:hAnsi="Times New Roman" w:cs="Times New Roman"/>
          <w:sz w:val="24"/>
          <w:szCs w:val="24"/>
        </w:rPr>
        <w:t xml:space="preserve">Кроме того, коллегия учла, что при рассмотрении настоящего дела в суде кассационной инстанции состав судей кассационной </w:t>
      </w:r>
      <w:hyperlink r:id="rId8" w:history="1">
        <w:r w:rsidRPr="00007084">
          <w:rPr>
            <w:rStyle w:val="aa"/>
            <w:rFonts w:ascii="Times New Roman" w:hAnsi="Times New Roman" w:cs="Times New Roman"/>
            <w:sz w:val="24"/>
            <w:szCs w:val="24"/>
          </w:rPr>
          <w:t>судебной коллегии в вводной</w:t>
        </w:r>
      </w:hyperlink>
      <w:r w:rsidRPr="00007084">
        <w:rPr>
          <w:rFonts w:ascii="Times New Roman" w:hAnsi="Times New Roman" w:cs="Times New Roman"/>
          <w:sz w:val="24"/>
          <w:szCs w:val="24"/>
        </w:rPr>
        <w:t xml:space="preserve"> и резолютивной частях постановления является различным, в связи с чем, согласно подпункту 5) части 1 статьи 366 ГПК судебный акт подлежит отмене, независимо от доводов жалобы, протеста в случае, если он подписан не тем судьей, который указан в решении. При указанных обстоятельствах, </w:t>
      </w:r>
      <w:r w:rsidRPr="00007084">
        <w:rPr>
          <w:rFonts w:ascii="Times New Roman" w:hAnsi="Times New Roman" w:cs="Times New Roman"/>
          <w:sz w:val="24"/>
          <w:szCs w:val="24"/>
        </w:rPr>
        <w:lastRenderedPageBreak/>
        <w:t>судебные акты подлежат отмене с направлением дела на новое судебное рассмотрение в суд апелляционной инстанции.</w:t>
      </w:r>
    </w:p>
    <w:p w14:paraId="7CED4965" w14:textId="08C47EA4" w:rsidR="00702393" w:rsidRPr="00007084" w:rsidRDefault="008E7DF6" w:rsidP="00007084">
      <w:pPr>
        <w:jc w:val="both"/>
        <w:rPr>
          <w:rFonts w:ascii="Times New Roman" w:hAnsi="Times New Roman" w:cs="Times New Roman"/>
          <w:sz w:val="24"/>
          <w:szCs w:val="24"/>
        </w:rPr>
      </w:pPr>
      <w:r w:rsidRPr="00007084">
        <w:rPr>
          <w:rFonts w:ascii="Times New Roman" w:hAnsi="Times New Roman" w:cs="Times New Roman"/>
          <w:b/>
          <w:bCs/>
          <w:sz w:val="24"/>
          <w:szCs w:val="24"/>
        </w:rPr>
        <w:t xml:space="preserve"> </w:t>
      </w:r>
      <w:r w:rsidR="00A23573" w:rsidRPr="00007084">
        <w:rPr>
          <w:rFonts w:ascii="Times New Roman" w:hAnsi="Times New Roman" w:cs="Times New Roman"/>
          <w:b/>
          <w:bCs/>
          <w:sz w:val="24"/>
          <w:szCs w:val="24"/>
        </w:rPr>
        <w:t xml:space="preserve"> </w:t>
      </w:r>
    </w:p>
    <w:sectPr w:rsidR="00702393" w:rsidRPr="00007084" w:rsidSect="0091354D">
      <w:headerReference w:type="even" r:id="rId9"/>
      <w:headerReference w:type="default" r:id="rId10"/>
      <w:footerReference w:type="even" r:id="rId11"/>
      <w:footerReference w:type="default" r:id="rId12"/>
      <w:headerReference w:type="first" r:id="rId13"/>
      <w:footerReference w:type="first" r:id="rId14"/>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579C5" w14:textId="77777777" w:rsidR="00F272D2" w:rsidRDefault="00F272D2" w:rsidP="00702393">
      <w:pPr>
        <w:spacing w:after="0" w:line="240" w:lineRule="auto"/>
      </w:pPr>
      <w:r>
        <w:separator/>
      </w:r>
    </w:p>
  </w:endnote>
  <w:endnote w:type="continuationSeparator" w:id="0">
    <w:p w14:paraId="0B2C9358" w14:textId="77777777" w:rsidR="00F272D2" w:rsidRDefault="00F272D2"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9824D" w14:textId="77777777" w:rsidR="00F272D2" w:rsidRDefault="00F272D2" w:rsidP="00702393">
      <w:pPr>
        <w:spacing w:after="0" w:line="240" w:lineRule="auto"/>
      </w:pPr>
      <w:r>
        <w:separator/>
      </w:r>
    </w:p>
  </w:footnote>
  <w:footnote w:type="continuationSeparator" w:id="0">
    <w:p w14:paraId="7FC914B7" w14:textId="77777777" w:rsidR="00F272D2" w:rsidRDefault="00F272D2"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07084"/>
    <w:rsid w:val="00017580"/>
    <w:rsid w:val="0008238F"/>
    <w:rsid w:val="000C3C98"/>
    <w:rsid w:val="001C5801"/>
    <w:rsid w:val="002B659E"/>
    <w:rsid w:val="00327E86"/>
    <w:rsid w:val="003E3623"/>
    <w:rsid w:val="00702393"/>
    <w:rsid w:val="00876168"/>
    <w:rsid w:val="008E7DF6"/>
    <w:rsid w:val="0091354D"/>
    <w:rsid w:val="00921F50"/>
    <w:rsid w:val="009E6904"/>
    <w:rsid w:val="00A12154"/>
    <w:rsid w:val="00A23573"/>
    <w:rsid w:val="00B31BDB"/>
    <w:rsid w:val="00BD2B71"/>
    <w:rsid w:val="00C16D9C"/>
    <w:rsid w:val="00C719BE"/>
    <w:rsid w:val="00CB275A"/>
    <w:rsid w:val="00D02DFB"/>
    <w:rsid w:val="00DB660C"/>
    <w:rsid w:val="00F272D2"/>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69001008-7B77-4D74-9016-04C041DB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87616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76168"/>
    <w:rPr>
      <w:rFonts w:ascii="Tahoma" w:hAnsi="Tahoma" w:cs="Tahoma"/>
      <w:sz w:val="16"/>
      <w:szCs w:val="16"/>
    </w:rPr>
  </w:style>
  <w:style w:type="character" w:styleId="aa">
    <w:name w:val="Hyperlink"/>
    <w:basedOn w:val="a0"/>
    <w:uiPriority w:val="99"/>
    <w:unhideWhenUsed/>
    <w:rsid w:val="000070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cationcenter.kz/bulletin"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facebook.com/ZakonPravoKaz"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544</Words>
  <Characters>3104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12</cp:revision>
  <dcterms:created xsi:type="dcterms:W3CDTF">2021-08-13T09:00:00Z</dcterms:created>
  <dcterms:modified xsi:type="dcterms:W3CDTF">2021-08-28T20:07:00Z</dcterms:modified>
</cp:coreProperties>
</file>