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7927C" w14:textId="77777777" w:rsidR="00E66FD7" w:rsidRDefault="00E66FD7" w:rsidP="00A81D5F">
      <w:pPr>
        <w:jc w:val="both"/>
      </w:pPr>
    </w:p>
    <w:p w14:paraId="00379CCD" w14:textId="2A455F9A" w:rsidR="00A81D5F" w:rsidRDefault="00E66FD7" w:rsidP="00E66FD7">
      <w:pPr>
        <w:jc w:val="center"/>
        <w:rPr>
          <w:rFonts w:ascii="Times New Roman" w:hAnsi="Times New Roman" w:cs="Times New Roman"/>
          <w:b/>
          <w:sz w:val="24"/>
          <w:szCs w:val="24"/>
        </w:rPr>
      </w:pPr>
      <w:r w:rsidRPr="00E66FD7">
        <w:rPr>
          <w:rFonts w:ascii="Times New Roman" w:hAnsi="Times New Roman" w:cs="Times New Roman"/>
          <w:b/>
          <w:sz w:val="24"/>
          <w:szCs w:val="24"/>
        </w:rPr>
        <w:t xml:space="preserve">Квалификация действий осужденного </w:t>
      </w:r>
      <w:r w:rsidR="00D0542A" w:rsidRPr="007A05C6">
        <w:rPr>
          <w:rFonts w:ascii="Times New Roman" w:hAnsi="Times New Roman" w:cs="Times New Roman"/>
          <w:b/>
          <w:bCs/>
          <w:sz w:val="24"/>
          <w:szCs w:val="24"/>
        </w:rPr>
        <w:t>за совершение мошенничества, то есть хищение чужого имущества путем обмана и злоупотребления доверием, совершенное в группе лиц по предварительному сговору</w:t>
      </w:r>
      <w:r w:rsidR="00D0542A" w:rsidRPr="00E66FD7">
        <w:rPr>
          <w:rFonts w:ascii="Times New Roman" w:hAnsi="Times New Roman" w:cs="Times New Roman"/>
          <w:sz w:val="24"/>
          <w:szCs w:val="24"/>
        </w:rPr>
        <w:t xml:space="preserve"> </w:t>
      </w:r>
      <w:r w:rsidRPr="00E66FD7">
        <w:rPr>
          <w:rFonts w:ascii="Times New Roman" w:hAnsi="Times New Roman" w:cs="Times New Roman"/>
          <w:b/>
          <w:sz w:val="24"/>
          <w:szCs w:val="24"/>
        </w:rPr>
        <w:t xml:space="preserve">является ошибочной поскольку в данном случае состав преступления не является оконченным так как осужденный не мог ни </w:t>
      </w:r>
      <w:proofErr w:type="gramStart"/>
      <w:r w:rsidRPr="00E66FD7">
        <w:rPr>
          <w:rFonts w:ascii="Times New Roman" w:hAnsi="Times New Roman" w:cs="Times New Roman"/>
          <w:b/>
          <w:sz w:val="24"/>
          <w:szCs w:val="24"/>
        </w:rPr>
        <w:t>пользоваться</w:t>
      </w:r>
      <w:proofErr w:type="gramEnd"/>
      <w:r w:rsidRPr="00E66FD7">
        <w:rPr>
          <w:rFonts w:ascii="Times New Roman" w:hAnsi="Times New Roman" w:cs="Times New Roman"/>
          <w:b/>
          <w:sz w:val="24"/>
          <w:szCs w:val="24"/>
        </w:rPr>
        <w:t xml:space="preserve"> ни распоряжаться указанными деньгами</w:t>
      </w:r>
      <w:r>
        <w:rPr>
          <w:rFonts w:ascii="Times New Roman" w:hAnsi="Times New Roman" w:cs="Times New Roman"/>
          <w:b/>
          <w:sz w:val="24"/>
          <w:szCs w:val="24"/>
        </w:rPr>
        <w:t>.</w:t>
      </w:r>
    </w:p>
    <w:p w14:paraId="5C7CA52A" w14:textId="77777777" w:rsidR="00504024" w:rsidRDefault="00E66FD7" w:rsidP="00E66FD7">
      <w:pPr>
        <w:ind w:firstLine="720"/>
        <w:jc w:val="both"/>
        <w:rPr>
          <w:rFonts w:ascii="Times New Roman" w:hAnsi="Times New Roman" w:cs="Times New Roman"/>
          <w:sz w:val="24"/>
          <w:szCs w:val="24"/>
        </w:rPr>
      </w:pPr>
      <w:r w:rsidRPr="00E66FD7">
        <w:rPr>
          <w:rFonts w:ascii="Times New Roman" w:hAnsi="Times New Roman" w:cs="Times New Roman"/>
          <w:sz w:val="24"/>
          <w:szCs w:val="24"/>
        </w:rPr>
        <w:t xml:space="preserve">Приговором района имени </w:t>
      </w:r>
      <w:proofErr w:type="spellStart"/>
      <w:r w:rsidRPr="00E66FD7">
        <w:rPr>
          <w:rFonts w:ascii="Times New Roman" w:hAnsi="Times New Roman" w:cs="Times New Roman"/>
          <w:sz w:val="24"/>
          <w:szCs w:val="24"/>
        </w:rPr>
        <w:t>Казыбек</w:t>
      </w:r>
      <w:proofErr w:type="spellEnd"/>
      <w:r w:rsidRPr="00E66FD7">
        <w:rPr>
          <w:rFonts w:ascii="Times New Roman" w:hAnsi="Times New Roman" w:cs="Times New Roman"/>
          <w:sz w:val="24"/>
          <w:szCs w:val="24"/>
        </w:rPr>
        <w:t xml:space="preserve"> би г. Караганды от 5 февраля 2013 года: З., осужден по пункту «б» части четвертой статьи 177 УК к 9 (девяти) годам лишения свободы с конфискацией имущества, по части второй статьи 325 УК к 3 (трем) годам лишения свободы, по части третьей статьи 325 УК к 6 (шести) месяцам ограничения свободы. В соответствии с частью третьей статьи 58 УК путем поглощения менее строгого наказания более строгим окончательно к отбытию назначено 9 (девять) лет лишения свободы с конфискацией имущества, с отбыванием наказания в исправительной колонии общего режима. </w:t>
      </w:r>
    </w:p>
    <w:p w14:paraId="06858CBA" w14:textId="77777777" w:rsidR="00D0542A" w:rsidRDefault="00E66FD7" w:rsidP="00E66FD7">
      <w:pPr>
        <w:ind w:firstLine="720"/>
        <w:jc w:val="both"/>
        <w:rPr>
          <w:rFonts w:ascii="Times New Roman" w:hAnsi="Times New Roman" w:cs="Times New Roman"/>
          <w:sz w:val="24"/>
          <w:szCs w:val="24"/>
        </w:rPr>
      </w:pPr>
      <w:r w:rsidRPr="00E66FD7">
        <w:rPr>
          <w:rFonts w:ascii="Times New Roman" w:hAnsi="Times New Roman" w:cs="Times New Roman"/>
          <w:sz w:val="24"/>
          <w:szCs w:val="24"/>
        </w:rPr>
        <w:t xml:space="preserve">Срок отбытия наказания З. исчислен с 19 мая 2012 года. Взыскано с З. и А. процессуальные издержки в сумме 116 058 тенге в доход государства за проведение судебной экспертизы. Судьба вещественных доказательств разрешена. Содержится под арестом. Этим же приговором осужден А., в отношении которого приговор не обжалован и не опротестован. Приговором суда З. признан виновным и осужден за совершение мошенничества, то есть хищение чужого имущества путем обмана и злоупотребления доверием, совершенное в группе лиц по предварительному сговору с А., уполномоченным на выполнение государственных функций с использованием служебного положения, совершенное в особо крупном размере. </w:t>
      </w:r>
    </w:p>
    <w:p w14:paraId="3C5F831D" w14:textId="24F92ECF" w:rsidR="005853EF" w:rsidRDefault="00E66FD7" w:rsidP="00E66FD7">
      <w:pPr>
        <w:ind w:firstLine="720"/>
        <w:jc w:val="both"/>
        <w:rPr>
          <w:rFonts w:ascii="Times New Roman" w:hAnsi="Times New Roman" w:cs="Times New Roman"/>
          <w:sz w:val="24"/>
          <w:szCs w:val="24"/>
        </w:rPr>
      </w:pPr>
      <w:r w:rsidRPr="00E66FD7">
        <w:rPr>
          <w:rFonts w:ascii="Times New Roman" w:hAnsi="Times New Roman" w:cs="Times New Roman"/>
          <w:sz w:val="24"/>
          <w:szCs w:val="24"/>
        </w:rPr>
        <w:t>Кроме того, в подделке и сбыте иного официального документа, предоставляющего права и освобождающего от обязанностей и поддельных штампов, совершенных группой лиц по предварительному сговору и в использовании заведомо подложного документа.</w:t>
      </w:r>
    </w:p>
    <w:p w14:paraId="3BD0339B" w14:textId="77777777" w:rsidR="005853EF" w:rsidRDefault="00E66FD7" w:rsidP="00E66FD7">
      <w:pPr>
        <w:ind w:firstLine="720"/>
        <w:jc w:val="both"/>
        <w:rPr>
          <w:rFonts w:ascii="Times New Roman" w:hAnsi="Times New Roman" w:cs="Times New Roman"/>
          <w:sz w:val="24"/>
          <w:szCs w:val="24"/>
        </w:rPr>
      </w:pPr>
      <w:r w:rsidRPr="00E66FD7">
        <w:rPr>
          <w:rFonts w:ascii="Times New Roman" w:hAnsi="Times New Roman" w:cs="Times New Roman"/>
          <w:sz w:val="24"/>
          <w:szCs w:val="24"/>
        </w:rPr>
        <w:t xml:space="preserve"> </w:t>
      </w:r>
      <w:hyperlink r:id="rId6" w:history="1">
        <w:r w:rsidRPr="005853EF">
          <w:rPr>
            <w:rStyle w:val="aa"/>
            <w:rFonts w:ascii="Times New Roman" w:hAnsi="Times New Roman" w:cs="Times New Roman"/>
            <w:sz w:val="24"/>
            <w:szCs w:val="24"/>
          </w:rPr>
          <w:t>Постановлением апелляционной судебной</w:t>
        </w:r>
      </w:hyperlink>
      <w:r w:rsidRPr="00E66FD7">
        <w:rPr>
          <w:rFonts w:ascii="Times New Roman" w:hAnsi="Times New Roman" w:cs="Times New Roman"/>
          <w:sz w:val="24"/>
          <w:szCs w:val="24"/>
        </w:rPr>
        <w:t xml:space="preserve"> коллегии приговор оставлен без изменения. Изучив материалы дела по жалобам осужденного и протесту прокурора, кассационная коллегия изменила состоявшиеся по делу судебные акты по следующим основаниям. Выводы суда о виновности осужденного З. в инкриминируемых ему преступлениях при обстоятельствах, изложенных в приговоре, являются правильными и основаны на совокупности исследованных в ходе главного судебного разбирательствах доказательствах. Виновность З. подтверждена показаниями осужденного А., потерпевшего М., свидетелей А., К., Е., Х., О., С., Б., С., Ш., Г. протоколами выемки, вручения денежных средств, вручения и изъятия </w:t>
      </w:r>
      <w:proofErr w:type="spellStart"/>
      <w:r w:rsidRPr="00E66FD7">
        <w:rPr>
          <w:rFonts w:ascii="Times New Roman" w:hAnsi="Times New Roman" w:cs="Times New Roman"/>
          <w:sz w:val="24"/>
          <w:szCs w:val="24"/>
        </w:rPr>
        <w:t>аудиовидеоаппаратуры</w:t>
      </w:r>
      <w:proofErr w:type="spellEnd"/>
      <w:r w:rsidRPr="00E66FD7">
        <w:rPr>
          <w:rFonts w:ascii="Times New Roman" w:hAnsi="Times New Roman" w:cs="Times New Roman"/>
          <w:sz w:val="24"/>
          <w:szCs w:val="24"/>
        </w:rPr>
        <w:t>, осмотра места происшествия, заключениями экспертиз, детализацией звонков и другими доказательствами. Вместе с тем судом дана неверная квалификация действиям осужденного.</w:t>
      </w:r>
    </w:p>
    <w:p w14:paraId="53B0C5A6" w14:textId="77777777" w:rsidR="005853EF" w:rsidRDefault="00E66FD7" w:rsidP="00E66FD7">
      <w:pPr>
        <w:ind w:firstLine="720"/>
        <w:jc w:val="both"/>
        <w:rPr>
          <w:rFonts w:ascii="Times New Roman" w:hAnsi="Times New Roman" w:cs="Times New Roman"/>
          <w:sz w:val="24"/>
          <w:szCs w:val="24"/>
        </w:rPr>
      </w:pPr>
      <w:r w:rsidRPr="00E66FD7">
        <w:rPr>
          <w:rFonts w:ascii="Times New Roman" w:hAnsi="Times New Roman" w:cs="Times New Roman"/>
          <w:sz w:val="24"/>
          <w:szCs w:val="24"/>
        </w:rPr>
        <w:t xml:space="preserve"> Из материалов дела следует, что 19 мая 2012 года около 12.00  часов З., действуя в сговоре с А., продолжая реализацию своих преступных планов, приехал в офис ТОО «К» в г. Караганда, где путем обмана и злоупотребления доверием получил у А. денежные средства 550 000 000 тенге, однако тут же был задержан с поличным сотрудниками АБЭКГТ, после чего был задержан А., ожидавший З. с указанными денежными средствами и, неоднократно ему звонивший с мобильного телефона. В соответствии с пунктом 7 Нормативного постановления Верховного Суда Республики Казахстан от 11 июля 2003 года № 8 «О судебной практике по делам о хищениях» мошенничество признается оконченным, если имущество изъято, и </w:t>
      </w:r>
      <w:hyperlink r:id="rId7" w:history="1">
        <w:r w:rsidRPr="005853EF">
          <w:rPr>
            <w:rStyle w:val="aa"/>
            <w:rFonts w:ascii="Times New Roman" w:hAnsi="Times New Roman" w:cs="Times New Roman"/>
            <w:sz w:val="24"/>
            <w:szCs w:val="24"/>
          </w:rPr>
          <w:t>виновный имеет реальную возможность</w:t>
        </w:r>
      </w:hyperlink>
      <w:r w:rsidRPr="00E66FD7">
        <w:rPr>
          <w:rFonts w:ascii="Times New Roman" w:hAnsi="Times New Roman" w:cs="Times New Roman"/>
          <w:sz w:val="24"/>
          <w:szCs w:val="24"/>
        </w:rPr>
        <w:t xml:space="preserve"> пользоваться или распоряжаться </w:t>
      </w:r>
      <w:r w:rsidRPr="00E66FD7">
        <w:rPr>
          <w:rFonts w:ascii="Times New Roman" w:hAnsi="Times New Roman" w:cs="Times New Roman"/>
          <w:sz w:val="24"/>
          <w:szCs w:val="24"/>
        </w:rPr>
        <w:lastRenderedPageBreak/>
        <w:t xml:space="preserve">им по своему усмотрению. На аудио- и </w:t>
      </w:r>
      <w:proofErr w:type="gramStart"/>
      <w:r w:rsidRPr="00E66FD7">
        <w:rPr>
          <w:rFonts w:ascii="Times New Roman" w:hAnsi="Times New Roman" w:cs="Times New Roman"/>
          <w:sz w:val="24"/>
          <w:szCs w:val="24"/>
        </w:rPr>
        <w:t>видео- записи</w:t>
      </w:r>
      <w:proofErr w:type="gramEnd"/>
      <w:r w:rsidRPr="00E66FD7">
        <w:rPr>
          <w:rFonts w:ascii="Times New Roman" w:hAnsi="Times New Roman" w:cs="Times New Roman"/>
          <w:sz w:val="24"/>
          <w:szCs w:val="24"/>
        </w:rPr>
        <w:t xml:space="preserve"> видно, что задержание З. с чемоданом денег произошло сразу же после получения им денег от А., то есть З. не покидал кабинета А. При таких обстоятельствах дела, квалификация действий З. по пункту «б» части четвертой статьи 177 УК является ошибочной, поскольку в данном случае состав преступления не является оконченным, так как З. не мог ни пользоваться, ни распоряжаться указанными деньгами. </w:t>
      </w:r>
    </w:p>
    <w:p w14:paraId="44FD4C56" w14:textId="77777777" w:rsidR="005853EF" w:rsidRDefault="00E66FD7" w:rsidP="00E66FD7">
      <w:pPr>
        <w:ind w:firstLine="720"/>
        <w:jc w:val="both"/>
        <w:rPr>
          <w:rFonts w:ascii="Times New Roman" w:hAnsi="Times New Roman" w:cs="Times New Roman"/>
          <w:sz w:val="24"/>
          <w:szCs w:val="24"/>
        </w:rPr>
      </w:pPr>
      <w:r w:rsidRPr="00E66FD7">
        <w:rPr>
          <w:rFonts w:ascii="Times New Roman" w:hAnsi="Times New Roman" w:cs="Times New Roman"/>
          <w:sz w:val="24"/>
          <w:szCs w:val="24"/>
        </w:rPr>
        <w:t xml:space="preserve">Поэтому действия З. следует квалифицировать как покушение на совершении мошенничества, то есть на часть третью статьи 24, пункт «б» части четвертой статьи 177 УК и, соответственно, назначить наказание на основании статьи 56 УК. Протест прокурора в этой части является законным, обоснованным, подлежит удовлетворению. Доводы стороны защиты о переквалификации действий З. с пункта «б» части четвертой статьи 177 УК на статью 313 УК как посредничество в передаче взятки и оправдании по части третьей статьи 325 УК за недоказанностью его вины являются несостоятельными и, став предметом рассмотрения в судах первой и апелляционной инстанций, были обоснованно опровергнуты. Поэтому жалобы стороны защиты в этой части удовлетворению не подлежат. Из материалов дела усматривается, что согласно заключению </w:t>
      </w:r>
      <w:proofErr w:type="spellStart"/>
      <w:r w:rsidRPr="00E66FD7">
        <w:rPr>
          <w:rFonts w:ascii="Times New Roman" w:hAnsi="Times New Roman" w:cs="Times New Roman"/>
          <w:sz w:val="24"/>
          <w:szCs w:val="24"/>
        </w:rPr>
        <w:t>судебнотехнической</w:t>
      </w:r>
      <w:proofErr w:type="spellEnd"/>
      <w:r w:rsidRPr="00E66FD7">
        <w:rPr>
          <w:rFonts w:ascii="Times New Roman" w:hAnsi="Times New Roman" w:cs="Times New Roman"/>
          <w:sz w:val="24"/>
          <w:szCs w:val="24"/>
        </w:rPr>
        <w:t xml:space="preserve"> экспертизы документов за № 2858 от 21 июня 2012  года на постановлении об отмене постановления о наложении ареста на расчетный счет ТОО «E», изъятого у А., нанесена гербовая печать прокуратуры Карагандинской области. </w:t>
      </w:r>
    </w:p>
    <w:p w14:paraId="11D8E509" w14:textId="77777777" w:rsidR="007A05C6" w:rsidRDefault="00E66FD7" w:rsidP="00E66FD7">
      <w:pPr>
        <w:ind w:firstLine="720"/>
        <w:jc w:val="both"/>
        <w:rPr>
          <w:rFonts w:ascii="Times New Roman" w:hAnsi="Times New Roman" w:cs="Times New Roman"/>
          <w:sz w:val="24"/>
          <w:szCs w:val="24"/>
        </w:rPr>
      </w:pPr>
      <w:r w:rsidRPr="00E66FD7">
        <w:rPr>
          <w:rFonts w:ascii="Times New Roman" w:hAnsi="Times New Roman" w:cs="Times New Roman"/>
          <w:sz w:val="24"/>
          <w:szCs w:val="24"/>
        </w:rPr>
        <w:t xml:space="preserve">Оттиски круглых печатей и угловых штампов исходящей корреспонденции на двух сопроводительных письмах к постановлению о снятии ареста со счета от имени заместителя начальника СУ Е. в адрес директора КФ АО «Ц» В. за № 10-116-4 и № 5517 от 16 мая 2012 года, нанесены круглой печатью и угловым штампом исходящей корреспонденции ДБЭКП по Карагандинской области. Лица, поставившие печать и штампы, а также учинившие подпись по делу не установлены. </w:t>
      </w:r>
    </w:p>
    <w:p w14:paraId="05686E8D" w14:textId="77777777" w:rsidR="007A05C6" w:rsidRDefault="00E66FD7" w:rsidP="00E66FD7">
      <w:pPr>
        <w:ind w:firstLine="720"/>
        <w:jc w:val="both"/>
        <w:rPr>
          <w:rFonts w:ascii="Times New Roman" w:hAnsi="Times New Roman" w:cs="Times New Roman"/>
          <w:sz w:val="24"/>
          <w:szCs w:val="24"/>
        </w:rPr>
      </w:pPr>
      <w:r w:rsidRPr="00E66FD7">
        <w:rPr>
          <w:rFonts w:ascii="Times New Roman" w:hAnsi="Times New Roman" w:cs="Times New Roman"/>
          <w:sz w:val="24"/>
          <w:szCs w:val="24"/>
        </w:rPr>
        <w:t xml:space="preserve">Материалы в отношении них выделены в отдельное производство в  ходе следствия 14.09.2012 г. Таким образом, органами обвинения не представлено доказательств того, что этот документ изготовил сам З. Кассационная коллегия посчитав, что указанные обстоятельства являются основанием для прекращения дела по части второй статьи 325 УК в отношении З. из-за недоказанности обвинения, изменила вынесенные по делу судебные акты в отношении З., его действия переквалифицированы с пункта «б» части четвертой статьи 177 УК на часть третью статьи 24, пункта «б» части четвертой статьи 177 УК, по которой назначено наказание 6 (шесть) лет 6 месяцев лишения свободы с конфискацией имущества. </w:t>
      </w:r>
    </w:p>
    <w:p w14:paraId="5EE80F67" w14:textId="48D7446A" w:rsidR="00E66FD7" w:rsidRPr="00E66FD7" w:rsidRDefault="00E66FD7" w:rsidP="00E66FD7">
      <w:pPr>
        <w:ind w:firstLine="720"/>
        <w:jc w:val="both"/>
        <w:rPr>
          <w:rFonts w:ascii="Times New Roman" w:hAnsi="Times New Roman" w:cs="Times New Roman"/>
          <w:b/>
          <w:sz w:val="24"/>
          <w:szCs w:val="24"/>
        </w:rPr>
      </w:pPr>
      <w:r w:rsidRPr="00E66FD7">
        <w:rPr>
          <w:rFonts w:ascii="Times New Roman" w:hAnsi="Times New Roman" w:cs="Times New Roman"/>
          <w:sz w:val="24"/>
          <w:szCs w:val="24"/>
        </w:rPr>
        <w:t xml:space="preserve">По части второй статьи 325 УК отменено и уголовное дело производством прекращено в связи с недоказанностью обвинения. На основании части третьей статьи 58 УК по </w:t>
      </w:r>
      <w:hyperlink r:id="rId8" w:history="1">
        <w:r w:rsidRPr="005853EF">
          <w:rPr>
            <w:rStyle w:val="aa"/>
            <w:rFonts w:ascii="Times New Roman" w:hAnsi="Times New Roman" w:cs="Times New Roman"/>
            <w:sz w:val="24"/>
            <w:szCs w:val="24"/>
          </w:rPr>
          <w:t>совокупности преступлений путем</w:t>
        </w:r>
      </w:hyperlink>
      <w:r w:rsidRPr="00E66FD7">
        <w:rPr>
          <w:rFonts w:ascii="Times New Roman" w:hAnsi="Times New Roman" w:cs="Times New Roman"/>
          <w:sz w:val="24"/>
          <w:szCs w:val="24"/>
        </w:rPr>
        <w:t xml:space="preserve"> поглощения менее строгого наказания более строгим, окончательно к отбытию назначено 6 (шесть) лет 6 (шесть) месяцев лишения свободы с конфискацией имущества с отбыванием наказания в  исправительной колонии общего режима. В остальной части приговор и постановление коллегии оставлены без изменения.</w:t>
      </w:r>
    </w:p>
    <w:p w14:paraId="7EA7FA65" w14:textId="0D3DEF47" w:rsidR="00F173BA" w:rsidRPr="00E66FD7" w:rsidRDefault="00F173BA" w:rsidP="00E66FD7">
      <w:pPr>
        <w:jc w:val="both"/>
        <w:rPr>
          <w:rFonts w:ascii="Times New Roman" w:hAnsi="Times New Roman" w:cs="Times New Roman"/>
          <w:sz w:val="24"/>
          <w:szCs w:val="24"/>
        </w:rPr>
      </w:pPr>
    </w:p>
    <w:p w14:paraId="1C113091" w14:textId="5A80DFE0" w:rsidR="00F173BA" w:rsidRPr="00E66FD7" w:rsidRDefault="00F173BA" w:rsidP="00E66FD7">
      <w:pPr>
        <w:jc w:val="both"/>
        <w:rPr>
          <w:rFonts w:ascii="Times New Roman" w:hAnsi="Times New Roman" w:cs="Times New Roman"/>
          <w:sz w:val="24"/>
          <w:szCs w:val="24"/>
        </w:rPr>
      </w:pPr>
    </w:p>
    <w:p w14:paraId="1D196CDE" w14:textId="737247FA" w:rsidR="00F173BA" w:rsidRPr="00E66FD7" w:rsidRDefault="00F173BA" w:rsidP="00E66FD7">
      <w:pPr>
        <w:jc w:val="both"/>
        <w:rPr>
          <w:rFonts w:ascii="Times New Roman" w:hAnsi="Times New Roman" w:cs="Times New Roman"/>
          <w:sz w:val="24"/>
          <w:szCs w:val="24"/>
        </w:rPr>
      </w:pPr>
    </w:p>
    <w:p w14:paraId="02403F08" w14:textId="75BEB719" w:rsidR="00F173BA" w:rsidRPr="00E66FD7" w:rsidRDefault="00F173BA" w:rsidP="00E66FD7">
      <w:pPr>
        <w:jc w:val="both"/>
        <w:rPr>
          <w:rFonts w:ascii="Times New Roman" w:hAnsi="Times New Roman" w:cs="Times New Roman"/>
          <w:sz w:val="24"/>
          <w:szCs w:val="24"/>
        </w:rPr>
      </w:pPr>
    </w:p>
    <w:p w14:paraId="308325D5" w14:textId="324F2E94" w:rsidR="00F173BA" w:rsidRPr="00E66FD7" w:rsidRDefault="00F173BA" w:rsidP="00E66FD7">
      <w:pPr>
        <w:jc w:val="both"/>
        <w:rPr>
          <w:rFonts w:ascii="Times New Roman" w:hAnsi="Times New Roman" w:cs="Times New Roman"/>
          <w:sz w:val="24"/>
          <w:szCs w:val="24"/>
        </w:rPr>
      </w:pPr>
    </w:p>
    <w:p w14:paraId="22BAA135" w14:textId="6CC745FE" w:rsidR="00F173BA" w:rsidRPr="00E66FD7" w:rsidRDefault="00F173BA" w:rsidP="00E66FD7">
      <w:pPr>
        <w:jc w:val="both"/>
        <w:rPr>
          <w:rFonts w:ascii="Times New Roman" w:hAnsi="Times New Roman" w:cs="Times New Roman"/>
          <w:sz w:val="24"/>
          <w:szCs w:val="24"/>
        </w:rPr>
      </w:pPr>
    </w:p>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9458F" w14:textId="77777777" w:rsidR="00AA07E9" w:rsidRDefault="00AA07E9" w:rsidP="00702393">
      <w:pPr>
        <w:spacing w:after="0" w:line="240" w:lineRule="auto"/>
      </w:pPr>
      <w:r>
        <w:separator/>
      </w:r>
    </w:p>
  </w:endnote>
  <w:endnote w:type="continuationSeparator" w:id="0">
    <w:p w14:paraId="4E6B301B" w14:textId="77777777" w:rsidR="00AA07E9" w:rsidRDefault="00AA07E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1CCAF" w14:textId="77777777" w:rsidR="00AA07E9" w:rsidRDefault="00AA07E9" w:rsidP="00702393">
      <w:pPr>
        <w:spacing w:after="0" w:line="240" w:lineRule="auto"/>
      </w:pPr>
      <w:r>
        <w:separator/>
      </w:r>
    </w:p>
  </w:footnote>
  <w:footnote w:type="continuationSeparator" w:id="0">
    <w:p w14:paraId="2E4E51FD" w14:textId="77777777" w:rsidR="00AA07E9" w:rsidRDefault="00AA07E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57183C92"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04024">
      <w:rPr>
        <w:noProof/>
        <w:lang w:eastAsia="ru-RU"/>
      </w:rPr>
      <w:drawing>
        <wp:inline distT="0" distB="0" distL="0" distR="0" wp14:anchorId="57D880A8" wp14:editId="27CCA225">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02D7B"/>
    <w:rsid w:val="00152128"/>
    <w:rsid w:val="001539CF"/>
    <w:rsid w:val="00193E1B"/>
    <w:rsid w:val="001C5801"/>
    <w:rsid w:val="001E7ED8"/>
    <w:rsid w:val="002570B0"/>
    <w:rsid w:val="002A1A72"/>
    <w:rsid w:val="002B659E"/>
    <w:rsid w:val="00327D34"/>
    <w:rsid w:val="00327E86"/>
    <w:rsid w:val="00396063"/>
    <w:rsid w:val="003C77EA"/>
    <w:rsid w:val="003E3623"/>
    <w:rsid w:val="00442855"/>
    <w:rsid w:val="00461793"/>
    <w:rsid w:val="00504024"/>
    <w:rsid w:val="005853EF"/>
    <w:rsid w:val="006B0A4D"/>
    <w:rsid w:val="006E2D0A"/>
    <w:rsid w:val="00702393"/>
    <w:rsid w:val="00722D19"/>
    <w:rsid w:val="007A05C6"/>
    <w:rsid w:val="008A7236"/>
    <w:rsid w:val="008E7DF6"/>
    <w:rsid w:val="0091354D"/>
    <w:rsid w:val="0094655E"/>
    <w:rsid w:val="009B3BCD"/>
    <w:rsid w:val="009E6904"/>
    <w:rsid w:val="00A23573"/>
    <w:rsid w:val="00A45B15"/>
    <w:rsid w:val="00A81D5F"/>
    <w:rsid w:val="00AA07E9"/>
    <w:rsid w:val="00B31BDB"/>
    <w:rsid w:val="00BD7730"/>
    <w:rsid w:val="00C16D9C"/>
    <w:rsid w:val="00CB275A"/>
    <w:rsid w:val="00CF5BD5"/>
    <w:rsid w:val="00D02DFB"/>
    <w:rsid w:val="00D0542A"/>
    <w:rsid w:val="00DB660C"/>
    <w:rsid w:val="00E66FD7"/>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41F69FE0-7650-4945-B07B-39686019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853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1004</Words>
  <Characters>5726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32</cp:revision>
  <cp:lastPrinted>2021-08-17T09:04:00Z</cp:lastPrinted>
  <dcterms:created xsi:type="dcterms:W3CDTF">2021-08-13T09:00:00Z</dcterms:created>
  <dcterms:modified xsi:type="dcterms:W3CDTF">2021-09-06T15:42:00Z</dcterms:modified>
</cp:coreProperties>
</file>